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A5087" w14:textId="149EBC98" w:rsidR="008F6EDC" w:rsidRDefault="008F6EDC" w:rsidP="008F6EDC">
      <w:r w:rsidRPr="00357165">
        <w:rPr>
          <w:noProof/>
          <w:sz w:val="18"/>
          <w:szCs w:val="18"/>
        </w:rPr>
        <w:drawing>
          <wp:inline distT="0" distB="0" distL="0" distR="0" wp14:anchorId="37E75C19" wp14:editId="1E89B436">
            <wp:extent cx="7736400" cy="4352400"/>
            <wp:effectExtent l="0" t="0" r="0" b="0"/>
            <wp:docPr id="5398506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5067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4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C739" w14:textId="77777777" w:rsidR="008F6EDC" w:rsidRDefault="008F6EDC">
      <w:r>
        <w:br w:type="page"/>
      </w:r>
    </w:p>
    <w:p w14:paraId="431EEE0A" w14:textId="4A9FB662" w:rsidR="00C73971" w:rsidRDefault="008F6EDC" w:rsidP="008F6ED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24BC58" wp14:editId="7B96B14A">
            <wp:extent cx="7740000" cy="4352400"/>
            <wp:effectExtent l="0" t="0" r="0" b="0"/>
            <wp:docPr id="8475927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9272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3B7A" w14:textId="77777777" w:rsidR="008F6EDC" w:rsidRDefault="008F6EDC" w:rsidP="008F6EDC">
      <w:pPr>
        <w:rPr>
          <w:noProof/>
        </w:rPr>
      </w:pPr>
    </w:p>
    <w:p w14:paraId="6E4071D9" w14:textId="33DFFC3D" w:rsidR="008F6EDC" w:rsidRDefault="008F6EDC" w:rsidP="008F6EDC">
      <w:pPr>
        <w:tabs>
          <w:tab w:val="left" w:pos="1350"/>
        </w:tabs>
      </w:pPr>
      <w:r>
        <w:lastRenderedPageBreak/>
        <w:tab/>
      </w:r>
    </w:p>
    <w:p w14:paraId="32DC81FC" w14:textId="35E67116" w:rsidR="008F6EDC" w:rsidRDefault="008F6EDC">
      <w:r>
        <w:rPr>
          <w:noProof/>
        </w:rPr>
        <w:drawing>
          <wp:inline distT="0" distB="0" distL="0" distR="0" wp14:anchorId="648D2C89" wp14:editId="5B86BC5C">
            <wp:extent cx="7743600" cy="4356000"/>
            <wp:effectExtent l="0" t="0" r="0" b="6985"/>
            <wp:docPr id="19400343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34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ABBDB7D" w14:textId="40737C68" w:rsidR="008F6EDC" w:rsidRDefault="008F6EDC" w:rsidP="008F6EDC">
      <w:pPr>
        <w:tabs>
          <w:tab w:val="left" w:pos="13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9787B3F" wp14:editId="5AF509DC">
            <wp:extent cx="7945200" cy="4338000"/>
            <wp:effectExtent l="0" t="0" r="0" b="5715"/>
            <wp:docPr id="197074614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46146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200" cy="43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A9B1" w14:textId="77777777" w:rsidR="008F6EDC" w:rsidRDefault="008F6EDC" w:rsidP="008F6EDC">
      <w:pPr>
        <w:rPr>
          <w:noProof/>
        </w:rPr>
      </w:pPr>
    </w:p>
    <w:p w14:paraId="72072831" w14:textId="63F613CD" w:rsidR="008F6EDC" w:rsidRDefault="008F6EDC"/>
    <w:p w14:paraId="1D5FBDC9" w14:textId="266A71A7" w:rsidR="008F6EDC" w:rsidRDefault="008F6EDC" w:rsidP="008F6EDC">
      <w:pPr>
        <w:rPr>
          <w:noProof/>
        </w:rPr>
      </w:pPr>
      <w:r>
        <w:rPr>
          <w:noProof/>
        </w:rPr>
        <w:drawing>
          <wp:inline distT="0" distB="0" distL="0" distR="0" wp14:anchorId="5C96EA22" wp14:editId="0588211B">
            <wp:extent cx="7732800" cy="4348800"/>
            <wp:effectExtent l="0" t="0" r="1905" b="0"/>
            <wp:docPr id="20634397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3975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8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A4CE" w14:textId="4A89590E" w:rsidR="008F6EDC" w:rsidRDefault="008F6EDC" w:rsidP="00847B35">
      <w:pPr>
        <w:tabs>
          <w:tab w:val="left" w:pos="1990"/>
        </w:tabs>
      </w:pPr>
    </w:p>
    <w:p w14:paraId="388FC8C6" w14:textId="43147DF8" w:rsidR="008F6EDC" w:rsidRPr="008F6EDC" w:rsidRDefault="008F6EDC" w:rsidP="008F6EDC">
      <w:pPr>
        <w:tabs>
          <w:tab w:val="left" w:pos="1990"/>
        </w:tabs>
      </w:pPr>
      <w:r>
        <w:rPr>
          <w:noProof/>
        </w:rPr>
        <w:drawing>
          <wp:inline distT="0" distB="0" distL="0" distR="0" wp14:anchorId="04317C12" wp14:editId="526AB6AA">
            <wp:extent cx="7722000" cy="4345200"/>
            <wp:effectExtent l="0" t="0" r="0" b="0"/>
            <wp:docPr id="13083202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20259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000" cy="43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EDC" w:rsidRPr="008F6EDC" w:rsidSect="008F6EDC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924D2" w14:textId="77777777" w:rsidR="005347F1" w:rsidRDefault="005347F1" w:rsidP="008F6EDC">
      <w:pPr>
        <w:spacing w:after="0" w:line="240" w:lineRule="auto"/>
      </w:pPr>
      <w:r>
        <w:separator/>
      </w:r>
    </w:p>
  </w:endnote>
  <w:endnote w:type="continuationSeparator" w:id="0">
    <w:p w14:paraId="6601371B" w14:textId="77777777" w:rsidR="005347F1" w:rsidRDefault="005347F1" w:rsidP="008F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7831E" w14:textId="77777777" w:rsidR="005347F1" w:rsidRDefault="005347F1" w:rsidP="008F6EDC">
      <w:pPr>
        <w:spacing w:after="0" w:line="240" w:lineRule="auto"/>
      </w:pPr>
      <w:r>
        <w:separator/>
      </w:r>
    </w:p>
  </w:footnote>
  <w:footnote w:type="continuationSeparator" w:id="0">
    <w:p w14:paraId="4EE5D2F3" w14:textId="77777777" w:rsidR="005347F1" w:rsidRDefault="005347F1" w:rsidP="008F6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B9B2" w14:textId="347D03A9" w:rsidR="0089197F" w:rsidRDefault="0089197F" w:rsidP="00DF29CC">
    <w:pPr>
      <w:pStyle w:val="Header"/>
      <w:ind w:right="-574"/>
      <w:jc w:val="both"/>
    </w:pPr>
  </w:p>
  <w:p w14:paraId="4027A03B" w14:textId="1751526B" w:rsidR="0089197F" w:rsidRPr="001B7431" w:rsidRDefault="00DF29CC" w:rsidP="00DF29CC">
    <w:pPr>
      <w:pStyle w:val="Header"/>
      <w:ind w:right="-574"/>
      <w:jc w:val="both"/>
    </w:pPr>
    <w:r>
      <w:rPr>
        <w:noProof/>
      </w:rPr>
      <w:t xml:space="preserve">                     </w:t>
    </w:r>
    <w:r w:rsidR="0089197F">
      <w:rPr>
        <w:noProof/>
      </w:rPr>
      <w:drawing>
        <wp:inline distT="0" distB="0" distL="0" distR="0" wp14:anchorId="0841A351" wp14:editId="67C2C5F2">
          <wp:extent cx="2043430" cy="882650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3430" cy="88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</w:t>
    </w:r>
    <w:r w:rsidR="0089197F">
      <w:rPr>
        <w:noProof/>
      </w:rPr>
      <w:drawing>
        <wp:inline distT="0" distB="0" distL="0" distR="0" wp14:anchorId="311E257D" wp14:editId="143FBBBB">
          <wp:extent cx="2055409" cy="831850"/>
          <wp:effectExtent l="0" t="0" r="2540" b="6350"/>
          <wp:docPr id="977782917" name="Picture 1" descr="A person with a purple shir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782917" name="Picture 1" descr="A person with a purple shir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240" cy="8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E6E0665" w14:textId="3630BDAA" w:rsidR="008F6EDC" w:rsidRPr="00DF29CC" w:rsidRDefault="0089197F" w:rsidP="00DF29CC">
    <w:pPr>
      <w:jc w:val="both"/>
      <w:rPr>
        <w:i/>
        <w:iCs/>
        <w:sz w:val="16"/>
        <w:szCs w:val="16"/>
      </w:rPr>
    </w:pPr>
    <w:bookmarkStart w:id="0" w:name="_Hlk144796335"/>
    <w:r w:rsidRPr="00CE53B6">
      <w:rPr>
        <w:sz w:val="16"/>
        <w:szCs w:val="16"/>
      </w:rPr>
      <w:t>‘</w:t>
    </w:r>
    <w:r w:rsidRPr="00CE53B6">
      <w:rPr>
        <w:i/>
        <w:iCs/>
        <w:sz w:val="16"/>
        <w:szCs w:val="16"/>
      </w:rPr>
      <w:t>The Programme is a funding partnership between the European Union, the Governments of the United Kingdom and Ireland, and the Northern Ireland Executive and will be administered by the Special EU Programmes Body (SEUPB).’</w:t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DC"/>
    <w:rsid w:val="00357165"/>
    <w:rsid w:val="005347F1"/>
    <w:rsid w:val="00583198"/>
    <w:rsid w:val="00775ED2"/>
    <w:rsid w:val="00841394"/>
    <w:rsid w:val="00847B35"/>
    <w:rsid w:val="0089197F"/>
    <w:rsid w:val="008F6EDC"/>
    <w:rsid w:val="00C73971"/>
    <w:rsid w:val="00D91F78"/>
    <w:rsid w:val="00DF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5FF4F"/>
  <w15:chartTrackingRefBased/>
  <w15:docId w15:val="{D1AEF452-88EC-4051-8ABF-C17BEA873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DC"/>
  </w:style>
  <w:style w:type="paragraph" w:styleId="Footer">
    <w:name w:val="footer"/>
    <w:basedOn w:val="Normal"/>
    <w:link w:val="FooterChar"/>
    <w:uiPriority w:val="99"/>
    <w:unhideWhenUsed/>
    <w:rsid w:val="008F6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Sarah-Jane Goldring</dc:creator>
  <cp:keywords/>
  <dc:description/>
  <cp:lastModifiedBy>Suzanne Fol</cp:lastModifiedBy>
  <cp:revision>2</cp:revision>
  <dcterms:created xsi:type="dcterms:W3CDTF">2024-01-24T09:14:00Z</dcterms:created>
  <dcterms:modified xsi:type="dcterms:W3CDTF">2024-01-24T09:14:00Z</dcterms:modified>
</cp:coreProperties>
</file>