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6DC8" w14:textId="3EFC83AF" w:rsidR="00423EBA" w:rsidRPr="00293217" w:rsidRDefault="00423EBA">
      <w:pPr>
        <w:rPr>
          <w:rFonts w:ascii="Arial" w:hAnsi="Arial" w:cs="Arial"/>
          <w:b/>
          <w:bCs/>
          <w:sz w:val="24"/>
          <w:szCs w:val="24"/>
        </w:rPr>
      </w:pPr>
    </w:p>
    <w:p w14:paraId="6D526E1E" w14:textId="77777777" w:rsidR="00D47FEC" w:rsidRDefault="00D47FEC"/>
    <w:p w14:paraId="0E575449" w14:textId="77777777" w:rsidR="00A9102F" w:rsidRDefault="00A9102F" w:rsidP="009D38A1">
      <w:pPr>
        <w:rPr>
          <w:rFonts w:ascii="Arial" w:hAnsi="Arial" w:cs="Arial"/>
          <w:b/>
          <w:sz w:val="24"/>
          <w:szCs w:val="24"/>
          <w:u w:val="single"/>
        </w:rPr>
      </w:pPr>
    </w:p>
    <w:p w14:paraId="474930D6" w14:textId="77777777" w:rsidR="00A9102F" w:rsidRDefault="00A9102F" w:rsidP="009D38A1">
      <w:pPr>
        <w:rPr>
          <w:rFonts w:ascii="Arial" w:hAnsi="Arial" w:cs="Arial"/>
          <w:b/>
          <w:sz w:val="24"/>
          <w:szCs w:val="24"/>
          <w:u w:val="single"/>
        </w:rPr>
      </w:pPr>
      <w:r>
        <w:rPr>
          <w:rFonts w:ascii="Times New Roman" w:hAnsi="Times New Roman"/>
          <w:noProof/>
          <w:sz w:val="24"/>
          <w:szCs w:val="24"/>
          <w:lang w:eastAsia="en-GB"/>
        </w:rPr>
        <w:drawing>
          <wp:inline distT="0" distB="0" distL="0" distR="0" wp14:anchorId="6C697BEA" wp14:editId="25C3A397">
            <wp:extent cx="2971800" cy="960120"/>
            <wp:effectExtent l="0" t="0" r="0" b="0"/>
            <wp:docPr id="3" name="Picture 3"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960120"/>
                    </a:xfrm>
                    <a:prstGeom prst="rect">
                      <a:avLst/>
                    </a:prstGeom>
                    <a:noFill/>
                    <a:ln>
                      <a:noFill/>
                    </a:ln>
                  </pic:spPr>
                </pic:pic>
              </a:graphicData>
            </a:graphic>
          </wp:inline>
        </w:drawing>
      </w:r>
    </w:p>
    <w:p w14:paraId="5DE3640C" w14:textId="77777777" w:rsidR="00A9102F" w:rsidRDefault="00A9102F" w:rsidP="009D38A1">
      <w:pPr>
        <w:rPr>
          <w:rFonts w:ascii="Arial" w:hAnsi="Arial" w:cs="Arial"/>
          <w:b/>
          <w:sz w:val="24"/>
          <w:szCs w:val="24"/>
          <w:u w:val="single"/>
        </w:rPr>
      </w:pPr>
    </w:p>
    <w:p w14:paraId="7782062F" w14:textId="77777777" w:rsidR="00A9102F" w:rsidRDefault="00A9102F" w:rsidP="009D38A1">
      <w:pPr>
        <w:rPr>
          <w:rFonts w:ascii="Arial" w:hAnsi="Arial" w:cs="Arial"/>
          <w:b/>
          <w:sz w:val="24"/>
          <w:szCs w:val="24"/>
          <w:u w:val="single"/>
        </w:rPr>
      </w:pPr>
    </w:p>
    <w:p w14:paraId="52343382" w14:textId="77777777" w:rsidR="00A9102F" w:rsidRPr="00A9102F" w:rsidRDefault="00A9102F" w:rsidP="00A9102F">
      <w:pPr>
        <w:jc w:val="center"/>
        <w:rPr>
          <w:rFonts w:ascii="Arial" w:hAnsi="Arial" w:cs="Arial"/>
          <w:b/>
          <w:color w:val="7030A0"/>
          <w:sz w:val="56"/>
          <w:szCs w:val="56"/>
        </w:rPr>
      </w:pPr>
      <w:r w:rsidRPr="00A9102F">
        <w:rPr>
          <w:rFonts w:ascii="Arial" w:hAnsi="Arial" w:cs="Arial"/>
          <w:b/>
          <w:color w:val="7030A0"/>
          <w:sz w:val="56"/>
          <w:szCs w:val="56"/>
        </w:rPr>
        <w:t>Corporate Performance Improvement Plan</w:t>
      </w:r>
    </w:p>
    <w:p w14:paraId="37A8D493" w14:textId="00154D5A" w:rsidR="00A9102F" w:rsidRDefault="00A9102F" w:rsidP="00A9102F">
      <w:pPr>
        <w:jc w:val="center"/>
        <w:rPr>
          <w:rFonts w:ascii="Arial" w:hAnsi="Arial" w:cs="Arial"/>
          <w:b/>
          <w:color w:val="7030A0"/>
          <w:sz w:val="44"/>
          <w:szCs w:val="44"/>
        </w:rPr>
      </w:pPr>
      <w:r>
        <w:rPr>
          <w:rFonts w:ascii="Arial" w:hAnsi="Arial" w:cs="Arial"/>
          <w:b/>
          <w:color w:val="7030A0"/>
          <w:sz w:val="44"/>
          <w:szCs w:val="44"/>
        </w:rPr>
        <w:t>20</w:t>
      </w:r>
      <w:r w:rsidR="001F216E">
        <w:rPr>
          <w:rFonts w:ascii="Arial" w:hAnsi="Arial" w:cs="Arial"/>
          <w:b/>
          <w:color w:val="7030A0"/>
          <w:sz w:val="44"/>
          <w:szCs w:val="44"/>
        </w:rPr>
        <w:t>21</w:t>
      </w:r>
      <w:r w:rsidRPr="00A9102F">
        <w:rPr>
          <w:rFonts w:ascii="Arial" w:hAnsi="Arial" w:cs="Arial"/>
          <w:b/>
          <w:color w:val="7030A0"/>
          <w:sz w:val="44"/>
          <w:szCs w:val="44"/>
        </w:rPr>
        <w:t>-20</w:t>
      </w:r>
      <w:r>
        <w:rPr>
          <w:rFonts w:ascii="Arial" w:hAnsi="Arial" w:cs="Arial"/>
          <w:b/>
          <w:color w:val="7030A0"/>
          <w:sz w:val="44"/>
          <w:szCs w:val="44"/>
        </w:rPr>
        <w:t>2</w:t>
      </w:r>
      <w:r w:rsidR="001F216E">
        <w:rPr>
          <w:rFonts w:ascii="Arial" w:hAnsi="Arial" w:cs="Arial"/>
          <w:b/>
          <w:color w:val="7030A0"/>
          <w:sz w:val="44"/>
          <w:szCs w:val="44"/>
        </w:rPr>
        <w:t>2</w:t>
      </w:r>
    </w:p>
    <w:p w14:paraId="4C451324" w14:textId="4D974A71" w:rsidR="00463EC0" w:rsidRPr="00A9102F" w:rsidRDefault="00463EC0" w:rsidP="00A9102F">
      <w:pPr>
        <w:jc w:val="center"/>
        <w:rPr>
          <w:rFonts w:ascii="Arial" w:hAnsi="Arial" w:cs="Arial"/>
          <w:b/>
          <w:color w:val="7030A0"/>
          <w:sz w:val="44"/>
          <w:szCs w:val="44"/>
        </w:rPr>
      </w:pPr>
      <w:r>
        <w:rPr>
          <w:rFonts w:ascii="Arial" w:hAnsi="Arial" w:cs="Arial"/>
          <w:b/>
          <w:color w:val="7030A0"/>
          <w:sz w:val="44"/>
          <w:szCs w:val="44"/>
        </w:rPr>
        <w:t>June 2021</w:t>
      </w:r>
    </w:p>
    <w:p w14:paraId="62EFD6C7" w14:textId="77777777" w:rsidR="00A9102F" w:rsidRDefault="00A9102F" w:rsidP="009D38A1">
      <w:pPr>
        <w:rPr>
          <w:rFonts w:ascii="Arial" w:hAnsi="Arial" w:cs="Arial"/>
          <w:b/>
          <w:sz w:val="24"/>
          <w:szCs w:val="24"/>
          <w:u w:val="single"/>
        </w:rPr>
      </w:pPr>
    </w:p>
    <w:p w14:paraId="260F8628" w14:textId="77777777" w:rsidR="00A9102F" w:rsidRDefault="00A9102F" w:rsidP="009D38A1">
      <w:pPr>
        <w:rPr>
          <w:rFonts w:ascii="Arial" w:hAnsi="Arial" w:cs="Arial"/>
          <w:b/>
          <w:sz w:val="24"/>
          <w:szCs w:val="24"/>
          <w:u w:val="single"/>
        </w:rPr>
      </w:pPr>
    </w:p>
    <w:p w14:paraId="3C9A7BA8" w14:textId="77777777" w:rsidR="00A9102F" w:rsidRDefault="00A9102F" w:rsidP="009D38A1">
      <w:pPr>
        <w:rPr>
          <w:rFonts w:ascii="Arial" w:hAnsi="Arial" w:cs="Arial"/>
          <w:b/>
          <w:sz w:val="24"/>
          <w:szCs w:val="24"/>
          <w:u w:val="single"/>
        </w:rPr>
      </w:pPr>
      <w:r w:rsidRPr="004B5530">
        <w:rPr>
          <w:rFonts w:ascii="Arial" w:hAnsi="Arial" w:cs="Arial"/>
          <w:noProof/>
          <w:sz w:val="24"/>
          <w:szCs w:val="24"/>
          <w:lang w:eastAsia="en-GB"/>
        </w:rPr>
        <w:drawing>
          <wp:inline distT="0" distB="0" distL="0" distR="0" wp14:anchorId="5D679AC4" wp14:editId="6AA932E8">
            <wp:extent cx="5731510" cy="3223895"/>
            <wp:effectExtent l="0" t="0" r="2540" b="0"/>
            <wp:docPr id="6" name="Picture 6" descr="C:\Users\mccarronja\Documents\20170829_155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carronja\Documents\20170829_1555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D86AEAE" w14:textId="77777777" w:rsidR="00A9102F" w:rsidRDefault="00A9102F" w:rsidP="009D38A1">
      <w:pPr>
        <w:rPr>
          <w:rFonts w:ascii="Arial" w:hAnsi="Arial" w:cs="Arial"/>
          <w:b/>
          <w:sz w:val="24"/>
          <w:szCs w:val="24"/>
          <w:u w:val="single"/>
        </w:rPr>
      </w:pPr>
    </w:p>
    <w:p w14:paraId="1AD84676" w14:textId="77777777" w:rsidR="00A9102F" w:rsidRDefault="00A9102F" w:rsidP="009D38A1">
      <w:pPr>
        <w:rPr>
          <w:rFonts w:ascii="Arial" w:hAnsi="Arial" w:cs="Arial"/>
          <w:b/>
          <w:sz w:val="24"/>
          <w:szCs w:val="24"/>
          <w:u w:val="single"/>
        </w:rPr>
      </w:pPr>
    </w:p>
    <w:p w14:paraId="7613ED7D" w14:textId="77777777" w:rsidR="00A9102F" w:rsidRDefault="00A9102F" w:rsidP="009D38A1">
      <w:pPr>
        <w:rPr>
          <w:rFonts w:ascii="Arial" w:hAnsi="Arial" w:cs="Arial"/>
          <w:b/>
          <w:sz w:val="24"/>
          <w:szCs w:val="24"/>
          <w:u w:val="single"/>
        </w:rPr>
      </w:pPr>
    </w:p>
    <w:p w14:paraId="1213BAC4" w14:textId="5406DA4B" w:rsidR="00964CA5" w:rsidRPr="00964CA5" w:rsidRDefault="00D47FEC" w:rsidP="00964CA5">
      <w:pPr>
        <w:rPr>
          <w:rFonts w:ascii="Arial" w:hAnsi="Arial" w:cs="Arial"/>
          <w:b/>
          <w:sz w:val="24"/>
          <w:szCs w:val="24"/>
          <w:u w:val="single"/>
        </w:rPr>
      </w:pPr>
      <w:r w:rsidRPr="009D38A1">
        <w:rPr>
          <w:rFonts w:ascii="Arial" w:hAnsi="Arial" w:cs="Arial"/>
          <w:b/>
          <w:sz w:val="24"/>
          <w:szCs w:val="24"/>
          <w:u w:val="single"/>
        </w:rPr>
        <w:t>Introduction</w:t>
      </w:r>
    </w:p>
    <w:p w14:paraId="19F0B949" w14:textId="49A3D2CD" w:rsidR="00964CA5" w:rsidRPr="00964CA5" w:rsidRDefault="00964CA5" w:rsidP="00964CA5">
      <w:pPr>
        <w:tabs>
          <w:tab w:val="left" w:pos="1800"/>
        </w:tabs>
        <w:spacing w:after="0" w:line="240" w:lineRule="auto"/>
        <w:rPr>
          <w:rFonts w:ascii="Arial" w:hAnsi="Arial" w:cs="Arial"/>
          <w:sz w:val="24"/>
          <w:szCs w:val="24"/>
        </w:rPr>
      </w:pPr>
      <w:r w:rsidRPr="00964CA5">
        <w:rPr>
          <w:rFonts w:ascii="Arial" w:hAnsi="Arial" w:cs="Arial"/>
          <w:sz w:val="24"/>
          <w:szCs w:val="24"/>
        </w:rPr>
        <w:t xml:space="preserve">Causeway Coast and Glens Borough Council is proud to present its </w:t>
      </w:r>
      <w:r>
        <w:rPr>
          <w:rFonts w:ascii="Arial" w:hAnsi="Arial" w:cs="Arial"/>
          <w:sz w:val="24"/>
          <w:szCs w:val="24"/>
        </w:rPr>
        <w:t>Performance Improvement Plan for the year 2021/22.</w:t>
      </w:r>
    </w:p>
    <w:p w14:paraId="4300F551" w14:textId="77777777" w:rsidR="00964CA5" w:rsidRPr="00964CA5" w:rsidRDefault="00964CA5" w:rsidP="00964CA5">
      <w:pPr>
        <w:tabs>
          <w:tab w:val="left" w:pos="1800"/>
        </w:tabs>
        <w:spacing w:after="0" w:line="240" w:lineRule="auto"/>
        <w:rPr>
          <w:rFonts w:ascii="Arial" w:hAnsi="Arial" w:cs="Arial"/>
          <w:sz w:val="24"/>
          <w:szCs w:val="24"/>
        </w:rPr>
      </w:pPr>
    </w:p>
    <w:p w14:paraId="16D00F6D" w14:textId="36CD5DAA" w:rsidR="00964CA5" w:rsidRPr="00964CA5" w:rsidRDefault="00964CA5" w:rsidP="00964CA5">
      <w:pPr>
        <w:tabs>
          <w:tab w:val="left" w:pos="1800"/>
        </w:tabs>
        <w:spacing w:after="0" w:line="240" w:lineRule="auto"/>
        <w:rPr>
          <w:rFonts w:ascii="Arial" w:hAnsi="Arial" w:cs="Arial"/>
          <w:sz w:val="24"/>
          <w:szCs w:val="24"/>
        </w:rPr>
      </w:pPr>
      <w:r>
        <w:rPr>
          <w:rFonts w:ascii="Arial" w:hAnsi="Arial" w:cs="Arial"/>
          <w:sz w:val="24"/>
          <w:szCs w:val="24"/>
        </w:rPr>
        <w:t xml:space="preserve">The year </w:t>
      </w:r>
      <w:r w:rsidRPr="00964CA5">
        <w:rPr>
          <w:rFonts w:ascii="Arial" w:hAnsi="Arial" w:cs="Arial"/>
          <w:sz w:val="24"/>
          <w:szCs w:val="24"/>
        </w:rPr>
        <w:t>2020</w:t>
      </w:r>
      <w:r w:rsidR="00D7732C">
        <w:rPr>
          <w:rFonts w:ascii="Arial" w:hAnsi="Arial" w:cs="Arial"/>
          <w:sz w:val="24"/>
          <w:szCs w:val="24"/>
        </w:rPr>
        <w:t>/21</w:t>
      </w:r>
      <w:r w:rsidRPr="00964CA5">
        <w:rPr>
          <w:rFonts w:ascii="Arial" w:hAnsi="Arial" w:cs="Arial"/>
          <w:sz w:val="24"/>
          <w:szCs w:val="24"/>
        </w:rPr>
        <w:t xml:space="preserve"> was an exceptional year with exceptional challenges facing the Council. Confronting and addressing these challenges have been a key driver for </w:t>
      </w:r>
      <w:r w:rsidR="00D7732C">
        <w:rPr>
          <w:rFonts w:ascii="Arial" w:hAnsi="Arial" w:cs="Arial"/>
          <w:sz w:val="24"/>
          <w:szCs w:val="24"/>
        </w:rPr>
        <w:t>Council and this continues to be the case.</w:t>
      </w:r>
      <w:r w:rsidRPr="00964CA5">
        <w:rPr>
          <w:rFonts w:ascii="Arial" w:hAnsi="Arial" w:cs="Arial"/>
          <w:sz w:val="24"/>
          <w:szCs w:val="24"/>
        </w:rPr>
        <w:t xml:space="preserve"> The Covid-19 pandemic has affected us all to one extent or another and the Council is no exception. We have had to explore new ways of providing public services while trying to maintain quality, accessible interactions with our local community.</w:t>
      </w:r>
    </w:p>
    <w:p w14:paraId="7C32115C" w14:textId="77777777" w:rsidR="00964CA5" w:rsidRPr="00964CA5" w:rsidRDefault="00964CA5" w:rsidP="00964CA5">
      <w:pPr>
        <w:tabs>
          <w:tab w:val="left" w:pos="1800"/>
        </w:tabs>
        <w:spacing w:after="0" w:line="240" w:lineRule="auto"/>
        <w:rPr>
          <w:rFonts w:ascii="Arial" w:hAnsi="Arial" w:cs="Arial"/>
          <w:sz w:val="24"/>
          <w:szCs w:val="24"/>
        </w:rPr>
      </w:pPr>
    </w:p>
    <w:p w14:paraId="4976DAE4" w14:textId="5EC8D91D" w:rsidR="00964CA5" w:rsidRDefault="00964CA5" w:rsidP="00205102">
      <w:pPr>
        <w:tabs>
          <w:tab w:val="left" w:pos="1800"/>
        </w:tabs>
        <w:spacing w:after="0" w:line="240" w:lineRule="auto"/>
        <w:rPr>
          <w:rFonts w:ascii="Arial" w:hAnsi="Arial" w:cs="Arial"/>
          <w:sz w:val="24"/>
          <w:szCs w:val="24"/>
        </w:rPr>
      </w:pPr>
      <w:r w:rsidRPr="00964CA5">
        <w:rPr>
          <w:rFonts w:ascii="Arial" w:hAnsi="Arial" w:cs="Arial"/>
          <w:sz w:val="24"/>
          <w:szCs w:val="24"/>
        </w:rPr>
        <w:t xml:space="preserve">Improving the quality of life for our citizens and visitors is the key focus </w:t>
      </w:r>
      <w:r w:rsidR="006B368D">
        <w:rPr>
          <w:rFonts w:ascii="Arial" w:hAnsi="Arial" w:cs="Arial"/>
          <w:sz w:val="24"/>
          <w:szCs w:val="24"/>
        </w:rPr>
        <w:t>for Council</w:t>
      </w:r>
      <w:r w:rsidR="00946917">
        <w:rPr>
          <w:rFonts w:ascii="Arial" w:hAnsi="Arial" w:cs="Arial"/>
          <w:sz w:val="24"/>
          <w:szCs w:val="24"/>
        </w:rPr>
        <w:t xml:space="preserve">. </w:t>
      </w:r>
      <w:r w:rsidRPr="00964CA5">
        <w:rPr>
          <w:rFonts w:ascii="Arial" w:hAnsi="Arial" w:cs="Arial"/>
          <w:sz w:val="24"/>
          <w:szCs w:val="24"/>
        </w:rPr>
        <w:t xml:space="preserve">We see this as not just being about excellent service delivery, although this is an important aspect of our work, but also by looking outward to how we as a Council can help improve economic prosperity and how we can protect, </w:t>
      </w:r>
      <w:proofErr w:type="gramStart"/>
      <w:r w:rsidRPr="00964CA5">
        <w:rPr>
          <w:rFonts w:ascii="Arial" w:hAnsi="Arial" w:cs="Arial"/>
          <w:sz w:val="24"/>
          <w:szCs w:val="24"/>
        </w:rPr>
        <w:t>promote</w:t>
      </w:r>
      <w:proofErr w:type="gramEnd"/>
      <w:r w:rsidRPr="00964CA5">
        <w:rPr>
          <w:rFonts w:ascii="Arial" w:hAnsi="Arial" w:cs="Arial"/>
          <w:sz w:val="24"/>
          <w:szCs w:val="24"/>
        </w:rPr>
        <w:t xml:space="preserve"> and enhance the unique natural environment of Causeway Coast and Glens. We know that involving our local community in this work is essential and we are very aware of the</w:t>
      </w:r>
      <w:r w:rsidR="00205102">
        <w:rPr>
          <w:rFonts w:ascii="Arial" w:hAnsi="Arial" w:cs="Arial"/>
          <w:sz w:val="24"/>
          <w:szCs w:val="24"/>
        </w:rPr>
        <w:t xml:space="preserve"> l</w:t>
      </w:r>
      <w:r w:rsidR="00205102" w:rsidRPr="00205102">
        <w:rPr>
          <w:rFonts w:ascii="Arial" w:hAnsi="Arial" w:cs="Arial"/>
          <w:sz w:val="24"/>
          <w:szCs w:val="24"/>
        </w:rPr>
        <w:t>eadership and facilitate</w:t>
      </w:r>
      <w:r w:rsidR="00205102">
        <w:rPr>
          <w:rFonts w:ascii="Arial" w:hAnsi="Arial" w:cs="Arial"/>
          <w:sz w:val="24"/>
          <w:szCs w:val="24"/>
        </w:rPr>
        <w:t xml:space="preserve">d </w:t>
      </w:r>
      <w:r w:rsidR="00205102" w:rsidRPr="00205102">
        <w:rPr>
          <w:rFonts w:ascii="Arial" w:hAnsi="Arial" w:cs="Arial"/>
          <w:sz w:val="24"/>
          <w:szCs w:val="24"/>
        </w:rPr>
        <w:t>support that should come from council to champion, advocate and</w:t>
      </w:r>
      <w:r w:rsidR="00205102">
        <w:rPr>
          <w:rFonts w:ascii="Arial" w:hAnsi="Arial" w:cs="Arial"/>
          <w:sz w:val="24"/>
          <w:szCs w:val="24"/>
        </w:rPr>
        <w:t xml:space="preserve"> </w:t>
      </w:r>
      <w:r w:rsidR="00205102" w:rsidRPr="00205102">
        <w:rPr>
          <w:rFonts w:ascii="Arial" w:hAnsi="Arial" w:cs="Arial"/>
          <w:sz w:val="24"/>
          <w:szCs w:val="24"/>
        </w:rPr>
        <w:t>enable improvement for Causeway Coast and Glens citizens</w:t>
      </w:r>
      <w:r w:rsidR="00205102">
        <w:rPr>
          <w:rFonts w:ascii="Arial" w:hAnsi="Arial" w:cs="Arial"/>
          <w:sz w:val="24"/>
          <w:szCs w:val="24"/>
        </w:rPr>
        <w:t>.</w:t>
      </w:r>
    </w:p>
    <w:p w14:paraId="67DF2AA7" w14:textId="77777777" w:rsidR="00964CA5" w:rsidRDefault="00964CA5" w:rsidP="00D47FEC">
      <w:pPr>
        <w:tabs>
          <w:tab w:val="left" w:pos="1800"/>
        </w:tabs>
        <w:spacing w:after="0" w:line="240" w:lineRule="auto"/>
        <w:rPr>
          <w:rFonts w:ascii="Arial" w:hAnsi="Arial" w:cs="Arial"/>
          <w:sz w:val="24"/>
          <w:szCs w:val="24"/>
        </w:rPr>
      </w:pPr>
    </w:p>
    <w:p w14:paraId="6A4D79E1" w14:textId="4D91A7CC" w:rsidR="009D38A1" w:rsidRPr="009D38A1" w:rsidRDefault="00D47FEC" w:rsidP="00D47FEC">
      <w:pPr>
        <w:tabs>
          <w:tab w:val="left" w:pos="1800"/>
        </w:tabs>
        <w:spacing w:after="0" w:line="240" w:lineRule="auto"/>
        <w:rPr>
          <w:rFonts w:ascii="Arial" w:hAnsi="Arial" w:cs="Arial"/>
          <w:sz w:val="24"/>
          <w:szCs w:val="24"/>
        </w:rPr>
      </w:pPr>
      <w:r w:rsidRPr="009D38A1">
        <w:rPr>
          <w:rFonts w:ascii="Arial" w:hAnsi="Arial" w:cs="Arial"/>
          <w:sz w:val="24"/>
          <w:szCs w:val="24"/>
        </w:rPr>
        <w:t>The Causeway Coast and Glens Borough Council was formed on 1</w:t>
      </w:r>
      <w:r w:rsidRPr="009D38A1">
        <w:rPr>
          <w:rFonts w:ascii="Arial" w:hAnsi="Arial" w:cs="Arial"/>
          <w:sz w:val="24"/>
          <w:szCs w:val="24"/>
          <w:vertAlign w:val="superscript"/>
        </w:rPr>
        <w:t>st</w:t>
      </w:r>
      <w:r w:rsidRPr="009D38A1">
        <w:rPr>
          <w:rFonts w:ascii="Arial" w:hAnsi="Arial" w:cs="Arial"/>
          <w:sz w:val="24"/>
          <w:szCs w:val="24"/>
        </w:rPr>
        <w:t xml:space="preserve"> April 2015 from the four Legacy Councils</w:t>
      </w:r>
      <w:r w:rsidR="00F318F1">
        <w:rPr>
          <w:rFonts w:ascii="Arial" w:hAnsi="Arial" w:cs="Arial"/>
          <w:sz w:val="24"/>
          <w:szCs w:val="24"/>
        </w:rPr>
        <w:t xml:space="preserve"> of</w:t>
      </w:r>
      <w:r w:rsidRPr="009D38A1">
        <w:rPr>
          <w:rFonts w:ascii="Arial" w:hAnsi="Arial" w:cs="Arial"/>
          <w:sz w:val="24"/>
          <w:szCs w:val="24"/>
        </w:rPr>
        <w:t xml:space="preserve"> Ballymoney, Coleraine, Limavady and Moyle. </w:t>
      </w:r>
      <w:r w:rsidR="009D38A1" w:rsidRPr="009D38A1">
        <w:rPr>
          <w:rFonts w:ascii="Arial" w:hAnsi="Arial" w:cs="Arial"/>
          <w:sz w:val="24"/>
          <w:szCs w:val="24"/>
        </w:rPr>
        <w:t>Characterised by its beautiful beach resorts, the Causeway Coast and Glens area is home to world renowned heritage sites such as the Giant</w:t>
      </w:r>
      <w:r w:rsidR="00F318F1">
        <w:rPr>
          <w:rFonts w:ascii="Arial" w:hAnsi="Arial" w:cs="Arial"/>
          <w:sz w:val="24"/>
          <w:szCs w:val="24"/>
        </w:rPr>
        <w:t>s Causeway and globally recognis</w:t>
      </w:r>
      <w:r w:rsidR="009D38A1" w:rsidRPr="009D38A1">
        <w:rPr>
          <w:rFonts w:ascii="Arial" w:hAnsi="Arial" w:cs="Arial"/>
          <w:sz w:val="24"/>
          <w:szCs w:val="24"/>
        </w:rPr>
        <w:t xml:space="preserve">ed golf destinations such as Royal Portrush. It presents a strong arts and cultural offering with established cultural activities, festivals and globally renowned sporting events such as the Super Cup NI (formerly Milk Cup), The </w:t>
      </w:r>
      <w:proofErr w:type="gramStart"/>
      <w:r w:rsidR="009D38A1" w:rsidRPr="009D38A1">
        <w:rPr>
          <w:rFonts w:ascii="Arial" w:hAnsi="Arial" w:cs="Arial"/>
          <w:sz w:val="24"/>
          <w:szCs w:val="24"/>
        </w:rPr>
        <w:t>North West</w:t>
      </w:r>
      <w:proofErr w:type="gramEnd"/>
      <w:r w:rsidR="009D38A1" w:rsidRPr="009D38A1">
        <w:rPr>
          <w:rFonts w:ascii="Arial" w:hAnsi="Arial" w:cs="Arial"/>
          <w:sz w:val="24"/>
          <w:szCs w:val="24"/>
        </w:rPr>
        <w:t xml:space="preserve"> 200, the 2017 Irish Open, and The Open in 2019. It offers a superior quality of living to its residents and is an attractive tourist destination. </w:t>
      </w:r>
    </w:p>
    <w:p w14:paraId="19A971A9" w14:textId="77777777" w:rsidR="008756A8" w:rsidRDefault="008756A8" w:rsidP="009D38A1">
      <w:pPr>
        <w:tabs>
          <w:tab w:val="left" w:pos="1800"/>
        </w:tabs>
        <w:spacing w:after="0" w:line="240" w:lineRule="auto"/>
        <w:rPr>
          <w:rFonts w:ascii="Arial" w:hAnsi="Arial" w:cs="Arial"/>
          <w:sz w:val="24"/>
          <w:szCs w:val="24"/>
        </w:rPr>
      </w:pPr>
    </w:p>
    <w:p w14:paraId="147A1825" w14:textId="77777777" w:rsidR="008756A8" w:rsidRPr="001A40E9" w:rsidRDefault="008756A8" w:rsidP="008756A8">
      <w:pPr>
        <w:rPr>
          <w:rFonts w:ascii="Arial" w:hAnsi="Arial" w:cs="Arial"/>
          <w:b/>
          <w:sz w:val="24"/>
          <w:szCs w:val="24"/>
          <w:u w:val="single"/>
        </w:rPr>
      </w:pPr>
      <w:r w:rsidRPr="001A40E9">
        <w:rPr>
          <w:rFonts w:ascii="Arial" w:hAnsi="Arial" w:cs="Arial"/>
          <w:b/>
          <w:sz w:val="24"/>
          <w:szCs w:val="24"/>
          <w:u w:val="single"/>
        </w:rPr>
        <w:t>Definition of Improvement</w:t>
      </w:r>
    </w:p>
    <w:p w14:paraId="2AFCFC50" w14:textId="77777777" w:rsidR="008756A8" w:rsidRDefault="008756A8" w:rsidP="008756A8">
      <w:pPr>
        <w:rPr>
          <w:rFonts w:ascii="Arial" w:hAnsi="Arial" w:cs="Arial"/>
          <w:sz w:val="24"/>
          <w:szCs w:val="24"/>
        </w:rPr>
      </w:pPr>
      <w:r w:rsidRPr="001A40E9">
        <w:rPr>
          <w:rFonts w:ascii="Arial" w:hAnsi="Arial" w:cs="Arial"/>
          <w:sz w:val="24"/>
          <w:szCs w:val="24"/>
        </w:rPr>
        <w:t xml:space="preserve">“Improvement” in the context of the </w:t>
      </w:r>
      <w:r w:rsidR="00C96C55">
        <w:rPr>
          <w:rFonts w:ascii="Arial" w:hAnsi="Arial" w:cs="Arial"/>
          <w:sz w:val="24"/>
          <w:szCs w:val="24"/>
        </w:rPr>
        <w:t xml:space="preserve">Local Government </w:t>
      </w:r>
      <w:r w:rsidRPr="001A40E9">
        <w:rPr>
          <w:rFonts w:ascii="Arial" w:hAnsi="Arial" w:cs="Arial"/>
          <w:sz w:val="24"/>
          <w:szCs w:val="24"/>
        </w:rPr>
        <w:t>Act</w:t>
      </w:r>
      <w:r w:rsidR="00C96C55">
        <w:rPr>
          <w:rFonts w:ascii="Arial" w:hAnsi="Arial" w:cs="Arial"/>
          <w:sz w:val="24"/>
          <w:szCs w:val="24"/>
        </w:rPr>
        <w:t xml:space="preserve"> (NI) 2014</w:t>
      </w:r>
      <w:r w:rsidRPr="001A40E9">
        <w:rPr>
          <w:rFonts w:ascii="Arial" w:hAnsi="Arial" w:cs="Arial"/>
          <w:sz w:val="24"/>
          <w:szCs w:val="24"/>
        </w:rPr>
        <w:t xml:space="preserve"> means more than just quantifiable gains in service output or efficiency, or the internal effectiveness of the Council. Improvement for Causeway Coast and Glens Borough Council focusses on the issues that are important to our citizens and customers and means doing things that will enhance the sustainable quality of life and environment for our citizens thereby helping us to </w:t>
      </w:r>
      <w:r w:rsidR="0049262D">
        <w:rPr>
          <w:rFonts w:ascii="Arial" w:hAnsi="Arial" w:cs="Arial"/>
          <w:sz w:val="24"/>
          <w:szCs w:val="24"/>
        </w:rPr>
        <w:t>create</w:t>
      </w:r>
      <w:r w:rsidRPr="001A40E9">
        <w:rPr>
          <w:rFonts w:ascii="Arial" w:hAnsi="Arial" w:cs="Arial"/>
          <w:sz w:val="24"/>
          <w:szCs w:val="24"/>
        </w:rPr>
        <w:t xml:space="preserve"> a better future for all.</w:t>
      </w:r>
    </w:p>
    <w:p w14:paraId="46685DBB" w14:textId="77777777" w:rsidR="000E6DC6" w:rsidRPr="00AC0FC6" w:rsidRDefault="008756A8" w:rsidP="00AC0FC6">
      <w:pPr>
        <w:rPr>
          <w:rFonts w:ascii="Arial" w:hAnsi="Arial" w:cs="Arial"/>
          <w:sz w:val="24"/>
          <w:szCs w:val="24"/>
        </w:rPr>
      </w:pPr>
      <w:r w:rsidRPr="001A40E9">
        <w:rPr>
          <w:rFonts w:ascii="Arial" w:hAnsi="Arial" w:cs="Arial"/>
          <w:sz w:val="24"/>
          <w:szCs w:val="24"/>
        </w:rPr>
        <w:t xml:space="preserve">At Causeway Coast and Glens Council we </w:t>
      </w:r>
      <w:r>
        <w:rPr>
          <w:rFonts w:ascii="Arial" w:hAnsi="Arial" w:cs="Arial"/>
          <w:sz w:val="24"/>
          <w:szCs w:val="24"/>
        </w:rPr>
        <w:t xml:space="preserve">continue to </w:t>
      </w:r>
      <w:r w:rsidRPr="001A40E9">
        <w:rPr>
          <w:rFonts w:ascii="Arial" w:hAnsi="Arial" w:cs="Arial"/>
          <w:sz w:val="24"/>
          <w:szCs w:val="24"/>
        </w:rPr>
        <w:t>define ‘improvement’ in the broadest, most strategic sense with a focus on providing leadership for the Borough while c</w:t>
      </w:r>
      <w:r w:rsidR="00C96C55">
        <w:rPr>
          <w:rFonts w:ascii="Arial" w:hAnsi="Arial" w:cs="Arial"/>
          <w:sz w:val="24"/>
          <w:szCs w:val="24"/>
        </w:rPr>
        <w:t>ontinuing to deliver best value and</w:t>
      </w:r>
      <w:r w:rsidRPr="001A40E9">
        <w:rPr>
          <w:rFonts w:ascii="Arial" w:hAnsi="Arial" w:cs="Arial"/>
          <w:sz w:val="24"/>
          <w:szCs w:val="24"/>
        </w:rPr>
        <w:t xml:space="preserve"> quality services to our rat</w:t>
      </w:r>
      <w:r>
        <w:rPr>
          <w:rFonts w:ascii="Arial" w:hAnsi="Arial" w:cs="Arial"/>
          <w:sz w:val="24"/>
          <w:szCs w:val="24"/>
        </w:rPr>
        <w:t>epayers and other stakeholders.</w:t>
      </w:r>
    </w:p>
    <w:p w14:paraId="2CE0B284" w14:textId="77777777" w:rsidR="000E6DC6" w:rsidRDefault="000E6DC6" w:rsidP="00D47FEC">
      <w:pPr>
        <w:tabs>
          <w:tab w:val="left" w:pos="1800"/>
        </w:tabs>
        <w:spacing w:after="0" w:line="240" w:lineRule="auto"/>
        <w:rPr>
          <w:rFonts w:ascii="Arial" w:hAnsi="Arial" w:cs="Arial"/>
          <w:b/>
          <w:sz w:val="24"/>
          <w:szCs w:val="24"/>
          <w:u w:val="single"/>
        </w:rPr>
      </w:pPr>
    </w:p>
    <w:p w14:paraId="432D34CA" w14:textId="77777777" w:rsidR="009E68AA" w:rsidRDefault="009E68AA" w:rsidP="00D47FEC">
      <w:pPr>
        <w:tabs>
          <w:tab w:val="left" w:pos="1800"/>
        </w:tabs>
        <w:spacing w:after="0" w:line="240" w:lineRule="auto"/>
        <w:rPr>
          <w:rFonts w:ascii="Arial" w:hAnsi="Arial" w:cs="Arial"/>
          <w:b/>
          <w:sz w:val="24"/>
          <w:szCs w:val="24"/>
          <w:u w:val="single"/>
        </w:rPr>
      </w:pPr>
    </w:p>
    <w:p w14:paraId="384F041F" w14:textId="77777777" w:rsidR="009E68AA" w:rsidRDefault="009E68AA" w:rsidP="00D47FEC">
      <w:pPr>
        <w:tabs>
          <w:tab w:val="left" w:pos="1800"/>
        </w:tabs>
        <w:spacing w:after="0" w:line="240" w:lineRule="auto"/>
        <w:rPr>
          <w:rFonts w:ascii="Arial" w:hAnsi="Arial" w:cs="Arial"/>
          <w:b/>
          <w:sz w:val="24"/>
          <w:szCs w:val="24"/>
          <w:u w:val="single"/>
        </w:rPr>
      </w:pPr>
    </w:p>
    <w:p w14:paraId="53CF6D0A" w14:textId="77777777" w:rsidR="009E68AA" w:rsidRDefault="009E68AA" w:rsidP="00D47FEC">
      <w:pPr>
        <w:tabs>
          <w:tab w:val="left" w:pos="1800"/>
        </w:tabs>
        <w:spacing w:after="0" w:line="240" w:lineRule="auto"/>
        <w:rPr>
          <w:rFonts w:ascii="Arial" w:hAnsi="Arial" w:cs="Arial"/>
          <w:b/>
          <w:sz w:val="24"/>
          <w:szCs w:val="24"/>
          <w:u w:val="single"/>
        </w:rPr>
      </w:pPr>
    </w:p>
    <w:p w14:paraId="5796EB0E" w14:textId="77777777" w:rsidR="009D38A1" w:rsidRPr="002578DB" w:rsidRDefault="009E68AA" w:rsidP="00D47FEC">
      <w:pPr>
        <w:tabs>
          <w:tab w:val="left" w:pos="1800"/>
        </w:tabs>
        <w:spacing w:after="0" w:line="240" w:lineRule="auto"/>
        <w:rPr>
          <w:rFonts w:ascii="Arial" w:hAnsi="Arial" w:cs="Arial"/>
          <w:b/>
          <w:sz w:val="24"/>
          <w:szCs w:val="24"/>
          <w:u w:val="single"/>
        </w:rPr>
      </w:pPr>
      <w:r>
        <w:rPr>
          <w:rFonts w:ascii="Arial" w:hAnsi="Arial" w:cs="Arial"/>
          <w:b/>
          <w:sz w:val="24"/>
          <w:szCs w:val="24"/>
          <w:u w:val="single"/>
        </w:rPr>
        <w:lastRenderedPageBreak/>
        <w:t xml:space="preserve">What is the </w:t>
      </w:r>
      <w:r w:rsidR="009D38A1" w:rsidRPr="002578DB">
        <w:rPr>
          <w:rFonts w:ascii="Arial" w:hAnsi="Arial" w:cs="Arial"/>
          <w:b/>
          <w:sz w:val="24"/>
          <w:szCs w:val="24"/>
          <w:u w:val="single"/>
        </w:rPr>
        <w:t>Duty to Improve</w:t>
      </w:r>
      <w:r>
        <w:rPr>
          <w:rFonts w:ascii="Arial" w:hAnsi="Arial" w:cs="Arial"/>
          <w:b/>
          <w:sz w:val="24"/>
          <w:szCs w:val="24"/>
          <w:u w:val="single"/>
        </w:rPr>
        <w:t xml:space="preserve"> for Councils?</w:t>
      </w:r>
    </w:p>
    <w:p w14:paraId="53C44A6E" w14:textId="77777777" w:rsidR="00D47FEC" w:rsidRPr="002578DB" w:rsidRDefault="00D47FEC" w:rsidP="00D47FEC">
      <w:pPr>
        <w:tabs>
          <w:tab w:val="left" w:pos="1800"/>
        </w:tabs>
        <w:spacing w:after="0" w:line="240" w:lineRule="auto"/>
        <w:rPr>
          <w:rFonts w:ascii="Arial" w:hAnsi="Arial" w:cs="Arial"/>
          <w:sz w:val="24"/>
          <w:szCs w:val="24"/>
        </w:rPr>
      </w:pPr>
    </w:p>
    <w:p w14:paraId="2C684FB4" w14:textId="77777777" w:rsidR="002578DB" w:rsidRPr="00F318F1" w:rsidRDefault="002578DB" w:rsidP="00F318F1">
      <w:pPr>
        <w:tabs>
          <w:tab w:val="left" w:pos="1800"/>
        </w:tabs>
        <w:spacing w:after="0" w:line="240" w:lineRule="auto"/>
        <w:rPr>
          <w:rFonts w:ascii="Arial" w:hAnsi="Arial" w:cs="Arial"/>
          <w:sz w:val="24"/>
          <w:szCs w:val="24"/>
        </w:rPr>
      </w:pPr>
      <w:r w:rsidRPr="00F318F1">
        <w:rPr>
          <w:rFonts w:ascii="Arial" w:hAnsi="Arial" w:cs="Arial"/>
          <w:sz w:val="24"/>
          <w:szCs w:val="24"/>
        </w:rPr>
        <w:t xml:space="preserve">Part 12 of The Local Government Act (Northern Ireland) 2014 sets out that all Councils are under a general duty to </w:t>
      </w:r>
      <w:proofErr w:type="gramStart"/>
      <w:r w:rsidRPr="00F318F1">
        <w:rPr>
          <w:rFonts w:ascii="Arial" w:hAnsi="Arial" w:cs="Arial"/>
          <w:sz w:val="24"/>
          <w:szCs w:val="24"/>
        </w:rPr>
        <w:t>make arrangements</w:t>
      </w:r>
      <w:proofErr w:type="gramEnd"/>
      <w:r w:rsidRPr="00F318F1">
        <w:rPr>
          <w:rFonts w:ascii="Arial" w:hAnsi="Arial" w:cs="Arial"/>
          <w:sz w:val="24"/>
          <w:szCs w:val="24"/>
        </w:rPr>
        <w:t xml:space="preserve"> to secure continuous improvement in the exercise of their functions. It sets out </w:t>
      </w:r>
      <w:proofErr w:type="gramStart"/>
      <w:r w:rsidRPr="00F318F1">
        <w:rPr>
          <w:rFonts w:ascii="Arial" w:hAnsi="Arial" w:cs="Arial"/>
          <w:sz w:val="24"/>
          <w:szCs w:val="24"/>
        </w:rPr>
        <w:t>a number of</w:t>
      </w:r>
      <w:proofErr w:type="gramEnd"/>
      <w:r w:rsidRPr="00F318F1">
        <w:rPr>
          <w:rFonts w:ascii="Arial" w:hAnsi="Arial" w:cs="Arial"/>
          <w:sz w:val="24"/>
          <w:szCs w:val="24"/>
        </w:rPr>
        <w:t xml:space="preserve"> Council responsibilities under a performance framework.</w:t>
      </w:r>
      <w:r w:rsidRPr="002578DB">
        <w:rPr>
          <w:rFonts w:ascii="Arial" w:hAnsi="Arial" w:cs="Arial"/>
          <w:sz w:val="24"/>
          <w:szCs w:val="24"/>
        </w:rPr>
        <w:t xml:space="preserve"> </w:t>
      </w:r>
      <w:r>
        <w:rPr>
          <w:rFonts w:ascii="Arial" w:hAnsi="Arial" w:cs="Arial"/>
          <w:sz w:val="24"/>
          <w:szCs w:val="24"/>
        </w:rPr>
        <w:t xml:space="preserve">The Act </w:t>
      </w:r>
      <w:r w:rsidRPr="002578DB">
        <w:rPr>
          <w:rFonts w:ascii="Arial" w:hAnsi="Arial" w:cs="Arial"/>
          <w:sz w:val="24"/>
          <w:szCs w:val="24"/>
        </w:rPr>
        <w:t>requires councils to set one or more improvement objectives each financial year and to have in place appropriate arrangements to achieve those objectives. An Improvement Plan is designed to demonstrate to citizens and other stakeholders how we will deliver on this duty.</w:t>
      </w:r>
    </w:p>
    <w:p w14:paraId="38C67BE4" w14:textId="77777777" w:rsidR="00F318F1" w:rsidRDefault="00F318F1" w:rsidP="00F318F1">
      <w:pPr>
        <w:tabs>
          <w:tab w:val="left" w:pos="1800"/>
        </w:tabs>
        <w:spacing w:after="0" w:line="240" w:lineRule="auto"/>
        <w:rPr>
          <w:rFonts w:ascii="Arial" w:hAnsi="Arial" w:cs="Arial"/>
          <w:sz w:val="24"/>
          <w:szCs w:val="24"/>
        </w:rPr>
      </w:pPr>
    </w:p>
    <w:p w14:paraId="318BA8F4" w14:textId="4AF2828E" w:rsidR="002578DB" w:rsidRDefault="00F5003D" w:rsidP="00F318F1">
      <w:pPr>
        <w:tabs>
          <w:tab w:val="left" w:pos="1800"/>
        </w:tabs>
        <w:spacing w:after="0" w:line="240" w:lineRule="auto"/>
        <w:rPr>
          <w:rFonts w:ascii="Arial" w:hAnsi="Arial" w:cs="Arial"/>
          <w:sz w:val="24"/>
          <w:szCs w:val="24"/>
        </w:rPr>
      </w:pPr>
      <w:r w:rsidRPr="002578DB">
        <w:rPr>
          <w:rFonts w:ascii="Arial" w:hAnsi="Arial" w:cs="Arial"/>
          <w:sz w:val="24"/>
          <w:szCs w:val="24"/>
        </w:rPr>
        <w:t>In this Performance Improvement Plan for 20</w:t>
      </w:r>
      <w:r w:rsidR="002146E7">
        <w:rPr>
          <w:rFonts w:ascii="Arial" w:hAnsi="Arial" w:cs="Arial"/>
          <w:sz w:val="24"/>
          <w:szCs w:val="24"/>
        </w:rPr>
        <w:t>21/22</w:t>
      </w:r>
      <w:r w:rsidRPr="002578DB">
        <w:rPr>
          <w:rFonts w:ascii="Arial" w:hAnsi="Arial" w:cs="Arial"/>
          <w:sz w:val="24"/>
          <w:szCs w:val="24"/>
        </w:rPr>
        <w:t xml:space="preserve">, we set out how we will deliver </w:t>
      </w:r>
      <w:r w:rsidR="001A40E9">
        <w:rPr>
          <w:rFonts w:ascii="Arial" w:hAnsi="Arial" w:cs="Arial"/>
          <w:sz w:val="24"/>
          <w:szCs w:val="24"/>
        </w:rPr>
        <w:t>each I</w:t>
      </w:r>
      <w:r w:rsidRPr="002578DB">
        <w:rPr>
          <w:rFonts w:ascii="Arial" w:hAnsi="Arial" w:cs="Arial"/>
          <w:sz w:val="24"/>
          <w:szCs w:val="24"/>
        </w:rPr>
        <w:t>mprovement</w:t>
      </w:r>
      <w:r w:rsidR="001A40E9">
        <w:rPr>
          <w:rFonts w:ascii="Arial" w:hAnsi="Arial" w:cs="Arial"/>
          <w:sz w:val="24"/>
          <w:szCs w:val="24"/>
        </w:rPr>
        <w:t xml:space="preserve"> Objective</w:t>
      </w:r>
      <w:r w:rsidRPr="002578DB">
        <w:rPr>
          <w:rFonts w:ascii="Arial" w:hAnsi="Arial" w:cs="Arial"/>
          <w:sz w:val="24"/>
          <w:szCs w:val="24"/>
        </w:rPr>
        <w:t xml:space="preserve"> in at least one of these seven improvement areas as stipulated in S.84(2) of the Local Government Act (Northern Ireland) 2014: </w:t>
      </w:r>
    </w:p>
    <w:p w14:paraId="55DD6B49" w14:textId="77777777" w:rsidR="00F318F1" w:rsidRPr="002578DB" w:rsidRDefault="00F318F1" w:rsidP="00F318F1">
      <w:pPr>
        <w:tabs>
          <w:tab w:val="left" w:pos="1800"/>
        </w:tabs>
        <w:spacing w:after="0" w:line="240" w:lineRule="auto"/>
        <w:rPr>
          <w:rFonts w:ascii="Arial" w:hAnsi="Arial" w:cs="Arial"/>
          <w:sz w:val="24"/>
          <w:szCs w:val="24"/>
        </w:rPr>
      </w:pPr>
    </w:p>
    <w:p w14:paraId="2A69B6C6" w14:textId="77777777" w:rsidR="00F318F1" w:rsidRDefault="00F318F1" w:rsidP="00F318F1">
      <w:pPr>
        <w:tabs>
          <w:tab w:val="left" w:pos="1800"/>
        </w:tabs>
        <w:spacing w:after="0" w:line="240" w:lineRule="auto"/>
        <w:rPr>
          <w:rFonts w:ascii="Arial" w:hAnsi="Arial" w:cs="Arial"/>
          <w:sz w:val="24"/>
          <w:szCs w:val="24"/>
        </w:rPr>
      </w:pPr>
      <w:r>
        <w:rPr>
          <w:rFonts w:ascii="Arial" w:hAnsi="Arial" w:cs="Arial"/>
          <w:sz w:val="24"/>
          <w:szCs w:val="24"/>
        </w:rPr>
        <w:t>• Strategic effectiveness</w:t>
      </w:r>
      <w:r w:rsidR="00F5003D" w:rsidRPr="002578DB">
        <w:rPr>
          <w:rFonts w:ascii="Arial" w:hAnsi="Arial" w:cs="Arial"/>
          <w:sz w:val="24"/>
          <w:szCs w:val="24"/>
        </w:rPr>
        <w:t xml:space="preserve"> </w:t>
      </w:r>
    </w:p>
    <w:p w14:paraId="349588F2" w14:textId="77777777" w:rsidR="00F318F1" w:rsidRDefault="00F318F1" w:rsidP="00F318F1">
      <w:pPr>
        <w:tabs>
          <w:tab w:val="left" w:pos="1800"/>
        </w:tabs>
        <w:spacing w:after="0" w:line="240" w:lineRule="auto"/>
        <w:rPr>
          <w:rFonts w:ascii="Arial" w:hAnsi="Arial" w:cs="Arial"/>
          <w:sz w:val="24"/>
          <w:szCs w:val="24"/>
        </w:rPr>
      </w:pPr>
      <w:r>
        <w:rPr>
          <w:rFonts w:ascii="Arial" w:hAnsi="Arial" w:cs="Arial"/>
          <w:sz w:val="24"/>
          <w:szCs w:val="24"/>
        </w:rPr>
        <w:t>• Service quality</w:t>
      </w:r>
      <w:r w:rsidR="00F5003D" w:rsidRPr="002578DB">
        <w:rPr>
          <w:rFonts w:ascii="Arial" w:hAnsi="Arial" w:cs="Arial"/>
          <w:sz w:val="24"/>
          <w:szCs w:val="24"/>
        </w:rPr>
        <w:t xml:space="preserve"> </w:t>
      </w:r>
    </w:p>
    <w:p w14:paraId="67B37C89" w14:textId="77777777" w:rsidR="00F318F1" w:rsidRDefault="00F318F1" w:rsidP="00F318F1">
      <w:pPr>
        <w:tabs>
          <w:tab w:val="left" w:pos="1800"/>
        </w:tabs>
        <w:spacing w:after="0" w:line="240" w:lineRule="auto"/>
        <w:rPr>
          <w:rFonts w:ascii="Arial" w:hAnsi="Arial" w:cs="Arial"/>
          <w:sz w:val="24"/>
          <w:szCs w:val="24"/>
        </w:rPr>
      </w:pPr>
      <w:r>
        <w:rPr>
          <w:rFonts w:ascii="Arial" w:hAnsi="Arial" w:cs="Arial"/>
          <w:sz w:val="24"/>
          <w:szCs w:val="24"/>
        </w:rPr>
        <w:t>• Service availability</w:t>
      </w:r>
      <w:r w:rsidR="00F5003D" w:rsidRPr="002578DB">
        <w:rPr>
          <w:rFonts w:ascii="Arial" w:hAnsi="Arial" w:cs="Arial"/>
          <w:sz w:val="24"/>
          <w:szCs w:val="24"/>
        </w:rPr>
        <w:t xml:space="preserve"> </w:t>
      </w:r>
    </w:p>
    <w:p w14:paraId="6BBD7EB1" w14:textId="77777777" w:rsidR="00F318F1" w:rsidRDefault="00F318F1" w:rsidP="00F318F1">
      <w:pPr>
        <w:tabs>
          <w:tab w:val="left" w:pos="1800"/>
        </w:tabs>
        <w:spacing w:after="0" w:line="240" w:lineRule="auto"/>
        <w:rPr>
          <w:rFonts w:ascii="Arial" w:hAnsi="Arial" w:cs="Arial"/>
          <w:sz w:val="24"/>
          <w:szCs w:val="24"/>
        </w:rPr>
      </w:pPr>
      <w:r>
        <w:rPr>
          <w:rFonts w:ascii="Arial" w:hAnsi="Arial" w:cs="Arial"/>
          <w:sz w:val="24"/>
          <w:szCs w:val="24"/>
        </w:rPr>
        <w:t>• Fairness</w:t>
      </w:r>
      <w:r w:rsidR="00F5003D" w:rsidRPr="002578DB">
        <w:rPr>
          <w:rFonts w:ascii="Arial" w:hAnsi="Arial" w:cs="Arial"/>
          <w:sz w:val="24"/>
          <w:szCs w:val="24"/>
        </w:rPr>
        <w:t xml:space="preserve"> </w:t>
      </w:r>
    </w:p>
    <w:p w14:paraId="5FB22DDB" w14:textId="77777777" w:rsidR="00F318F1" w:rsidRDefault="00F318F1" w:rsidP="00F318F1">
      <w:pPr>
        <w:tabs>
          <w:tab w:val="left" w:pos="1800"/>
        </w:tabs>
        <w:spacing w:after="0" w:line="240" w:lineRule="auto"/>
        <w:rPr>
          <w:rFonts w:ascii="Arial" w:hAnsi="Arial" w:cs="Arial"/>
          <w:sz w:val="24"/>
          <w:szCs w:val="24"/>
        </w:rPr>
      </w:pPr>
      <w:r>
        <w:rPr>
          <w:rFonts w:ascii="Arial" w:hAnsi="Arial" w:cs="Arial"/>
          <w:sz w:val="24"/>
          <w:szCs w:val="24"/>
        </w:rPr>
        <w:t xml:space="preserve">• Sustainability </w:t>
      </w:r>
    </w:p>
    <w:p w14:paraId="51961794" w14:textId="77777777" w:rsidR="00F318F1" w:rsidRDefault="00F5003D" w:rsidP="00F318F1">
      <w:pPr>
        <w:tabs>
          <w:tab w:val="left" w:pos="1800"/>
        </w:tabs>
        <w:spacing w:after="0" w:line="240" w:lineRule="auto"/>
        <w:rPr>
          <w:rFonts w:ascii="Arial" w:hAnsi="Arial" w:cs="Arial"/>
          <w:sz w:val="24"/>
          <w:szCs w:val="24"/>
        </w:rPr>
      </w:pPr>
      <w:r w:rsidRPr="002578DB">
        <w:rPr>
          <w:rFonts w:ascii="Arial" w:hAnsi="Arial" w:cs="Arial"/>
          <w:sz w:val="24"/>
          <w:szCs w:val="24"/>
        </w:rPr>
        <w:t xml:space="preserve">• Efficiency </w:t>
      </w:r>
    </w:p>
    <w:p w14:paraId="06136D9F" w14:textId="77777777" w:rsidR="00F5003D" w:rsidRDefault="00F318F1" w:rsidP="00F318F1">
      <w:pPr>
        <w:tabs>
          <w:tab w:val="left" w:pos="1800"/>
        </w:tabs>
        <w:spacing w:after="0" w:line="240" w:lineRule="auto"/>
        <w:rPr>
          <w:rFonts w:ascii="Arial" w:hAnsi="Arial" w:cs="Arial"/>
          <w:sz w:val="24"/>
          <w:szCs w:val="24"/>
        </w:rPr>
      </w:pPr>
      <w:r>
        <w:rPr>
          <w:rFonts w:ascii="Arial" w:hAnsi="Arial" w:cs="Arial"/>
          <w:sz w:val="24"/>
          <w:szCs w:val="24"/>
        </w:rPr>
        <w:t>• Innovation</w:t>
      </w:r>
    </w:p>
    <w:p w14:paraId="326132F8" w14:textId="77777777" w:rsidR="009E68AA" w:rsidRDefault="009E68AA" w:rsidP="00F318F1">
      <w:pPr>
        <w:tabs>
          <w:tab w:val="left" w:pos="1800"/>
        </w:tabs>
        <w:spacing w:after="0" w:line="240" w:lineRule="auto"/>
        <w:rPr>
          <w:rFonts w:ascii="Arial" w:hAnsi="Arial" w:cs="Arial"/>
          <w:sz w:val="24"/>
          <w:szCs w:val="24"/>
        </w:rPr>
      </w:pPr>
    </w:p>
    <w:p w14:paraId="55ED3580" w14:textId="77777777" w:rsidR="009E68AA" w:rsidRPr="00F318F1" w:rsidRDefault="009E68AA" w:rsidP="00F318F1">
      <w:pPr>
        <w:tabs>
          <w:tab w:val="left" w:pos="1800"/>
        </w:tabs>
        <w:spacing w:after="0" w:line="240" w:lineRule="auto"/>
        <w:rPr>
          <w:rFonts w:ascii="Arial" w:hAnsi="Arial" w:cs="Arial"/>
          <w:sz w:val="24"/>
          <w:szCs w:val="24"/>
        </w:rPr>
      </w:pPr>
    </w:p>
    <w:p w14:paraId="082A4E70" w14:textId="77777777" w:rsidR="009E68AA" w:rsidRPr="009E68AA" w:rsidRDefault="009E68AA" w:rsidP="009E68AA">
      <w:pPr>
        <w:autoSpaceDE w:val="0"/>
        <w:autoSpaceDN w:val="0"/>
        <w:adjustRightInd w:val="0"/>
        <w:spacing w:after="0" w:line="240" w:lineRule="auto"/>
        <w:rPr>
          <w:rFonts w:ascii="Arial" w:hAnsi="Arial" w:cs="Arial"/>
          <w:u w:val="single"/>
        </w:rPr>
      </w:pPr>
      <w:r w:rsidRPr="009E68AA">
        <w:rPr>
          <w:rFonts w:ascii="Arial" w:hAnsi="Arial" w:cs="Arial"/>
          <w:b/>
          <w:bCs/>
          <w:iCs/>
          <w:sz w:val="24"/>
          <w:szCs w:val="24"/>
          <w:u w:val="single"/>
        </w:rPr>
        <w:t>What is the Duty on the Local Government Auditor?</w:t>
      </w:r>
    </w:p>
    <w:p w14:paraId="5A0FD77B" w14:textId="77777777" w:rsidR="009E68AA" w:rsidRPr="009E68AA" w:rsidRDefault="009E68AA" w:rsidP="009E68AA">
      <w:pPr>
        <w:autoSpaceDE w:val="0"/>
        <w:autoSpaceDN w:val="0"/>
        <w:adjustRightInd w:val="0"/>
        <w:spacing w:after="0" w:line="240" w:lineRule="auto"/>
        <w:rPr>
          <w:rFonts w:ascii="Arial" w:hAnsi="Arial" w:cs="Arial"/>
          <w:color w:val="000000"/>
          <w:sz w:val="24"/>
          <w:szCs w:val="24"/>
        </w:rPr>
      </w:pPr>
    </w:p>
    <w:p w14:paraId="2CCA7DC0" w14:textId="77777777" w:rsidR="009E68AA" w:rsidRPr="009E68AA" w:rsidRDefault="009E68AA" w:rsidP="009E68AA">
      <w:pPr>
        <w:autoSpaceDE w:val="0"/>
        <w:autoSpaceDN w:val="0"/>
        <w:adjustRightInd w:val="0"/>
        <w:spacing w:after="0" w:line="240" w:lineRule="auto"/>
        <w:rPr>
          <w:rFonts w:ascii="Arial" w:hAnsi="Arial" w:cs="Arial"/>
          <w:color w:val="000000"/>
          <w:sz w:val="24"/>
          <w:szCs w:val="24"/>
        </w:rPr>
      </w:pPr>
      <w:r w:rsidRPr="009E68AA">
        <w:rPr>
          <w:rFonts w:ascii="Arial" w:hAnsi="Arial" w:cs="Arial"/>
          <w:color w:val="000000"/>
          <w:sz w:val="24"/>
          <w:szCs w:val="24"/>
        </w:rPr>
        <w:t xml:space="preserve">Performance improvement </w:t>
      </w:r>
      <w:r w:rsidRPr="009E68AA">
        <w:rPr>
          <w:rFonts w:ascii="Arial" w:hAnsi="Arial" w:cs="Arial"/>
          <w:iCs/>
          <w:color w:val="000000"/>
          <w:sz w:val="24"/>
          <w:szCs w:val="24"/>
        </w:rPr>
        <w:t xml:space="preserve">plans </w:t>
      </w:r>
      <w:r w:rsidRPr="009E68AA">
        <w:rPr>
          <w:rFonts w:ascii="Arial" w:hAnsi="Arial" w:cs="Arial"/>
          <w:color w:val="000000"/>
          <w:sz w:val="24"/>
          <w:szCs w:val="24"/>
        </w:rPr>
        <w:t xml:space="preserve">and the </w:t>
      </w:r>
      <w:r w:rsidRPr="009E68AA">
        <w:rPr>
          <w:rFonts w:ascii="Arial" w:hAnsi="Arial" w:cs="Arial"/>
          <w:iCs/>
          <w:color w:val="000000"/>
          <w:sz w:val="24"/>
          <w:szCs w:val="24"/>
        </w:rPr>
        <w:t xml:space="preserve">arrangements </w:t>
      </w:r>
      <w:r w:rsidRPr="009E68AA">
        <w:rPr>
          <w:rFonts w:ascii="Arial" w:hAnsi="Arial" w:cs="Arial"/>
          <w:color w:val="000000"/>
          <w:sz w:val="24"/>
          <w:szCs w:val="24"/>
        </w:rPr>
        <w:t xml:space="preserve">by which performance is delivered will be audited by the Local Government Auditor. The Act requires that the Local Government Auditor should: </w:t>
      </w:r>
    </w:p>
    <w:p w14:paraId="6F46F016" w14:textId="77777777" w:rsidR="009E68AA" w:rsidRPr="009E68AA" w:rsidRDefault="009E68AA" w:rsidP="009E68AA">
      <w:pPr>
        <w:autoSpaceDE w:val="0"/>
        <w:autoSpaceDN w:val="0"/>
        <w:adjustRightInd w:val="0"/>
        <w:spacing w:after="0" w:line="240" w:lineRule="auto"/>
        <w:rPr>
          <w:rFonts w:ascii="Arial" w:hAnsi="Arial" w:cs="Arial"/>
          <w:color w:val="000000"/>
          <w:sz w:val="24"/>
          <w:szCs w:val="24"/>
        </w:rPr>
      </w:pPr>
    </w:p>
    <w:p w14:paraId="0F7564D2" w14:textId="77777777" w:rsidR="009E68AA" w:rsidRPr="009E68AA" w:rsidRDefault="009E68AA" w:rsidP="009E68AA">
      <w:pPr>
        <w:numPr>
          <w:ilvl w:val="0"/>
          <w:numId w:val="15"/>
        </w:numPr>
        <w:autoSpaceDE w:val="0"/>
        <w:autoSpaceDN w:val="0"/>
        <w:adjustRightInd w:val="0"/>
        <w:spacing w:after="143" w:line="240" w:lineRule="auto"/>
        <w:rPr>
          <w:rFonts w:ascii="Arial" w:hAnsi="Arial" w:cs="Arial"/>
          <w:color w:val="000000"/>
          <w:sz w:val="24"/>
          <w:szCs w:val="24"/>
        </w:rPr>
      </w:pPr>
      <w:r w:rsidRPr="009E68AA">
        <w:rPr>
          <w:rFonts w:ascii="Arial" w:hAnsi="Arial" w:cs="Arial"/>
          <w:color w:val="000000"/>
          <w:sz w:val="24"/>
          <w:szCs w:val="24"/>
        </w:rPr>
        <w:t>Carry out an annual improvement information and planning audit of all Councils each financial year to determine whether a Council has complied with its duties in relation to the publication of an Annual Performance Report.</w:t>
      </w:r>
    </w:p>
    <w:p w14:paraId="25A98443" w14:textId="77777777" w:rsidR="009E68AA" w:rsidRPr="009E68AA" w:rsidRDefault="009E68AA" w:rsidP="009E68AA">
      <w:pPr>
        <w:numPr>
          <w:ilvl w:val="0"/>
          <w:numId w:val="15"/>
        </w:numPr>
        <w:autoSpaceDE w:val="0"/>
        <w:autoSpaceDN w:val="0"/>
        <w:adjustRightInd w:val="0"/>
        <w:spacing w:after="143" w:line="240" w:lineRule="auto"/>
        <w:rPr>
          <w:rFonts w:ascii="Arial" w:hAnsi="Arial" w:cs="Arial"/>
          <w:color w:val="000000"/>
          <w:sz w:val="24"/>
          <w:szCs w:val="24"/>
        </w:rPr>
      </w:pPr>
      <w:r w:rsidRPr="009E68AA">
        <w:rPr>
          <w:rFonts w:ascii="Arial" w:hAnsi="Arial" w:cs="Arial"/>
          <w:color w:val="000000"/>
          <w:sz w:val="24"/>
          <w:szCs w:val="24"/>
        </w:rPr>
        <w:t>Carry out an improvement assessment of all Councils each financial year to determine whether a Council is likely to comply with the overall Improvement duty in the year or years ahead (</w:t>
      </w:r>
      <w:proofErr w:type="gramStart"/>
      <w:r w:rsidRPr="009E68AA">
        <w:rPr>
          <w:rFonts w:ascii="Arial" w:hAnsi="Arial" w:cs="Arial"/>
          <w:color w:val="000000"/>
          <w:sz w:val="24"/>
          <w:szCs w:val="24"/>
        </w:rPr>
        <w:t>i.e.</w:t>
      </w:r>
      <w:proofErr w:type="gramEnd"/>
      <w:r w:rsidRPr="009E68AA">
        <w:rPr>
          <w:rFonts w:ascii="Arial" w:hAnsi="Arial" w:cs="Arial"/>
          <w:color w:val="000000"/>
          <w:sz w:val="24"/>
          <w:szCs w:val="24"/>
        </w:rPr>
        <w:t xml:space="preserve"> forward looking) </w:t>
      </w:r>
    </w:p>
    <w:p w14:paraId="7343CC1D" w14:textId="77777777" w:rsidR="009E68AA" w:rsidRPr="009E68AA" w:rsidRDefault="009E68AA" w:rsidP="009E68AA">
      <w:pPr>
        <w:numPr>
          <w:ilvl w:val="0"/>
          <w:numId w:val="15"/>
        </w:numPr>
        <w:autoSpaceDE w:val="0"/>
        <w:autoSpaceDN w:val="0"/>
        <w:adjustRightInd w:val="0"/>
        <w:spacing w:after="143" w:line="240" w:lineRule="auto"/>
        <w:rPr>
          <w:rFonts w:ascii="Arial" w:hAnsi="Arial" w:cs="Arial"/>
          <w:color w:val="000000"/>
          <w:sz w:val="24"/>
          <w:szCs w:val="24"/>
        </w:rPr>
      </w:pPr>
      <w:r w:rsidRPr="009E68AA">
        <w:rPr>
          <w:rFonts w:ascii="Arial" w:hAnsi="Arial" w:cs="Arial"/>
          <w:color w:val="000000"/>
          <w:sz w:val="24"/>
          <w:szCs w:val="24"/>
        </w:rPr>
        <w:t xml:space="preserve">Issue an </w:t>
      </w:r>
      <w:r w:rsidRPr="009E68AA">
        <w:rPr>
          <w:rFonts w:ascii="Arial" w:hAnsi="Arial" w:cs="Arial"/>
          <w:b/>
          <w:bCs/>
          <w:color w:val="000000"/>
          <w:sz w:val="24"/>
          <w:szCs w:val="24"/>
        </w:rPr>
        <w:t xml:space="preserve">Audit and Assessment Report </w:t>
      </w:r>
      <w:r w:rsidRPr="009E68AA">
        <w:rPr>
          <w:rFonts w:ascii="Arial" w:hAnsi="Arial" w:cs="Arial"/>
          <w:color w:val="000000"/>
          <w:sz w:val="24"/>
          <w:szCs w:val="24"/>
        </w:rPr>
        <w:t>by 30</w:t>
      </w:r>
      <w:r w:rsidRPr="009E68AA">
        <w:rPr>
          <w:rFonts w:ascii="Arial" w:hAnsi="Arial" w:cs="Arial"/>
          <w:color w:val="000000"/>
          <w:sz w:val="24"/>
          <w:szCs w:val="24"/>
          <w:vertAlign w:val="superscript"/>
        </w:rPr>
        <w:t>th</w:t>
      </w:r>
      <w:r w:rsidRPr="009E68AA">
        <w:rPr>
          <w:rFonts w:ascii="Arial" w:hAnsi="Arial" w:cs="Arial"/>
          <w:color w:val="000000"/>
          <w:sz w:val="24"/>
          <w:szCs w:val="24"/>
        </w:rPr>
        <w:t xml:space="preserve"> November each year </w:t>
      </w:r>
      <w:r w:rsidRPr="009E68AA">
        <w:rPr>
          <w:rFonts w:ascii="Arial" w:hAnsi="Arial" w:cs="Arial"/>
          <w:iCs/>
          <w:color w:val="000000"/>
          <w:sz w:val="24"/>
          <w:szCs w:val="24"/>
        </w:rPr>
        <w:t>to those Councils as specified by the Department.</w:t>
      </w:r>
    </w:p>
    <w:p w14:paraId="0AFA6335" w14:textId="77777777" w:rsidR="009E68AA" w:rsidRPr="009E68AA" w:rsidRDefault="009E68AA" w:rsidP="009E68AA">
      <w:pPr>
        <w:numPr>
          <w:ilvl w:val="0"/>
          <w:numId w:val="15"/>
        </w:numPr>
        <w:autoSpaceDE w:val="0"/>
        <w:autoSpaceDN w:val="0"/>
        <w:adjustRightInd w:val="0"/>
        <w:spacing w:after="143" w:line="240" w:lineRule="auto"/>
        <w:rPr>
          <w:rFonts w:ascii="Arial" w:hAnsi="Arial" w:cs="Arial"/>
          <w:color w:val="000000"/>
          <w:sz w:val="24"/>
          <w:szCs w:val="24"/>
        </w:rPr>
      </w:pPr>
      <w:r w:rsidRPr="009E68AA">
        <w:rPr>
          <w:rFonts w:ascii="Arial" w:hAnsi="Arial" w:cs="Arial"/>
          <w:color w:val="000000"/>
          <w:sz w:val="24"/>
          <w:szCs w:val="24"/>
        </w:rPr>
        <w:t xml:space="preserve">Issue a </w:t>
      </w:r>
      <w:r w:rsidRPr="009E68AA">
        <w:rPr>
          <w:rFonts w:ascii="Arial" w:hAnsi="Arial" w:cs="Arial"/>
          <w:b/>
          <w:bCs/>
          <w:color w:val="000000"/>
          <w:sz w:val="24"/>
          <w:szCs w:val="24"/>
        </w:rPr>
        <w:t xml:space="preserve">Special Inspection Report </w:t>
      </w:r>
      <w:r w:rsidRPr="009E68AA">
        <w:rPr>
          <w:rFonts w:ascii="Arial" w:hAnsi="Arial" w:cs="Arial"/>
          <w:color w:val="000000"/>
          <w:sz w:val="24"/>
          <w:szCs w:val="24"/>
        </w:rPr>
        <w:t>following any special inspection.</w:t>
      </w:r>
    </w:p>
    <w:p w14:paraId="42BCA6AB" w14:textId="77777777" w:rsidR="009E68AA" w:rsidRPr="009E68AA" w:rsidRDefault="009E68AA" w:rsidP="009E68AA">
      <w:pPr>
        <w:numPr>
          <w:ilvl w:val="0"/>
          <w:numId w:val="15"/>
        </w:numPr>
        <w:autoSpaceDE w:val="0"/>
        <w:autoSpaceDN w:val="0"/>
        <w:adjustRightInd w:val="0"/>
        <w:spacing w:after="143" w:line="240" w:lineRule="auto"/>
        <w:rPr>
          <w:rFonts w:ascii="Arial" w:hAnsi="Arial" w:cs="Arial"/>
          <w:color w:val="000000"/>
          <w:sz w:val="24"/>
          <w:szCs w:val="24"/>
        </w:rPr>
      </w:pPr>
      <w:r w:rsidRPr="009E68AA">
        <w:rPr>
          <w:rFonts w:ascii="Arial" w:hAnsi="Arial" w:cs="Arial"/>
          <w:color w:val="000000"/>
          <w:sz w:val="24"/>
          <w:szCs w:val="24"/>
        </w:rPr>
        <w:t xml:space="preserve">Issue an </w:t>
      </w:r>
      <w:r w:rsidRPr="009E68AA">
        <w:rPr>
          <w:rFonts w:ascii="Arial" w:hAnsi="Arial" w:cs="Arial"/>
          <w:b/>
          <w:bCs/>
          <w:color w:val="000000"/>
          <w:sz w:val="24"/>
          <w:szCs w:val="24"/>
        </w:rPr>
        <w:t xml:space="preserve">Annual Improvement Report </w:t>
      </w:r>
      <w:r w:rsidRPr="009E68AA">
        <w:rPr>
          <w:rFonts w:ascii="Arial" w:hAnsi="Arial" w:cs="Arial"/>
          <w:iCs/>
          <w:color w:val="000000"/>
          <w:sz w:val="24"/>
          <w:szCs w:val="24"/>
        </w:rPr>
        <w:t>to the Councils in receipt of an Audit and Assessment Report and/or a Special Inspection Report</w:t>
      </w:r>
      <w:r w:rsidRPr="009E68AA">
        <w:rPr>
          <w:rFonts w:ascii="Arial" w:hAnsi="Arial" w:cs="Arial"/>
          <w:color w:val="000000"/>
          <w:sz w:val="24"/>
          <w:szCs w:val="24"/>
        </w:rPr>
        <w:t xml:space="preserve">.  </w:t>
      </w:r>
    </w:p>
    <w:p w14:paraId="5A52D3B9" w14:textId="77777777" w:rsidR="009E68AA" w:rsidRPr="009E68AA" w:rsidRDefault="009E68AA" w:rsidP="009E68AA">
      <w:pPr>
        <w:numPr>
          <w:ilvl w:val="0"/>
          <w:numId w:val="15"/>
        </w:numPr>
        <w:autoSpaceDE w:val="0"/>
        <w:autoSpaceDN w:val="0"/>
        <w:adjustRightInd w:val="0"/>
        <w:spacing w:after="0" w:line="240" w:lineRule="auto"/>
        <w:rPr>
          <w:rFonts w:ascii="Arial" w:hAnsi="Arial" w:cs="Arial"/>
          <w:color w:val="000000"/>
          <w:sz w:val="24"/>
          <w:szCs w:val="24"/>
        </w:rPr>
      </w:pPr>
      <w:r w:rsidRPr="009E68AA">
        <w:rPr>
          <w:rFonts w:ascii="Arial" w:hAnsi="Arial" w:cs="Arial"/>
          <w:color w:val="000000"/>
          <w:sz w:val="24"/>
          <w:szCs w:val="24"/>
        </w:rPr>
        <w:t>Make recommendations to the Department on the need to issue a direction to a Council.</w:t>
      </w:r>
    </w:p>
    <w:p w14:paraId="369145BC" w14:textId="77777777" w:rsidR="00AC0FC6" w:rsidRDefault="00AC0FC6" w:rsidP="000E6DC6">
      <w:pPr>
        <w:spacing w:after="0" w:line="240" w:lineRule="auto"/>
        <w:rPr>
          <w:rFonts w:ascii="Arial" w:eastAsia="Times New Roman" w:hAnsi="Arial" w:cs="Arial"/>
          <w:b/>
          <w:sz w:val="24"/>
          <w:szCs w:val="24"/>
          <w:lang w:eastAsia="en-GB"/>
        </w:rPr>
      </w:pPr>
    </w:p>
    <w:p w14:paraId="7E2D1BDA" w14:textId="77777777" w:rsidR="009E68AA" w:rsidRDefault="009E68AA" w:rsidP="000E6DC6">
      <w:pPr>
        <w:spacing w:after="0" w:line="240" w:lineRule="auto"/>
        <w:rPr>
          <w:rFonts w:ascii="Arial" w:eastAsia="Times New Roman" w:hAnsi="Arial" w:cs="Arial"/>
          <w:b/>
          <w:sz w:val="24"/>
          <w:szCs w:val="24"/>
          <w:lang w:eastAsia="en-GB"/>
        </w:rPr>
      </w:pPr>
    </w:p>
    <w:p w14:paraId="2392833E" w14:textId="156D695B" w:rsidR="009E68AA" w:rsidRDefault="009E68AA" w:rsidP="000E6DC6">
      <w:pPr>
        <w:spacing w:after="0" w:line="240" w:lineRule="auto"/>
        <w:rPr>
          <w:rFonts w:ascii="Arial" w:eastAsia="Times New Roman" w:hAnsi="Arial" w:cs="Arial"/>
          <w:b/>
          <w:sz w:val="24"/>
          <w:szCs w:val="24"/>
          <w:lang w:eastAsia="en-GB"/>
        </w:rPr>
      </w:pPr>
    </w:p>
    <w:p w14:paraId="216F959D" w14:textId="77777777" w:rsidR="00946917" w:rsidRDefault="00946917" w:rsidP="000E6DC6">
      <w:pPr>
        <w:spacing w:after="0" w:line="240" w:lineRule="auto"/>
        <w:rPr>
          <w:rFonts w:ascii="Arial" w:eastAsia="Times New Roman" w:hAnsi="Arial" w:cs="Arial"/>
          <w:b/>
          <w:sz w:val="24"/>
          <w:szCs w:val="24"/>
          <w:lang w:eastAsia="en-GB"/>
        </w:rPr>
      </w:pPr>
    </w:p>
    <w:p w14:paraId="46C19D8A" w14:textId="77777777" w:rsidR="00AC0FC6" w:rsidRDefault="00AC0FC6" w:rsidP="000E6DC6">
      <w:pPr>
        <w:spacing w:after="0" w:line="240" w:lineRule="auto"/>
        <w:rPr>
          <w:rFonts w:ascii="Arial" w:eastAsia="Times New Roman" w:hAnsi="Arial" w:cs="Arial"/>
          <w:b/>
          <w:sz w:val="24"/>
          <w:szCs w:val="24"/>
          <w:lang w:eastAsia="en-GB"/>
        </w:rPr>
      </w:pPr>
    </w:p>
    <w:p w14:paraId="0CC5A3EF" w14:textId="77777777" w:rsidR="000E6DC6" w:rsidRPr="000E6DC6" w:rsidRDefault="000E6DC6" w:rsidP="000E6DC6">
      <w:pPr>
        <w:spacing w:after="0" w:line="240" w:lineRule="auto"/>
        <w:rPr>
          <w:rFonts w:ascii="Arial" w:eastAsia="Times New Roman" w:hAnsi="Arial" w:cs="Arial"/>
          <w:b/>
          <w:sz w:val="24"/>
          <w:szCs w:val="24"/>
          <w:u w:val="single"/>
          <w:lang w:eastAsia="en-GB"/>
        </w:rPr>
      </w:pPr>
      <w:r w:rsidRPr="000E6DC6">
        <w:rPr>
          <w:rFonts w:ascii="Arial" w:eastAsia="Times New Roman" w:hAnsi="Arial" w:cs="Arial"/>
          <w:b/>
          <w:sz w:val="24"/>
          <w:szCs w:val="24"/>
          <w:u w:val="single"/>
          <w:lang w:eastAsia="en-GB"/>
        </w:rPr>
        <w:lastRenderedPageBreak/>
        <w:t>How do we identify and select the Improvement Objectives?</w:t>
      </w:r>
    </w:p>
    <w:p w14:paraId="152EB16A" w14:textId="77777777" w:rsidR="000E6DC6" w:rsidRPr="000E6DC6" w:rsidRDefault="000E6DC6" w:rsidP="000E6DC6">
      <w:pPr>
        <w:spacing w:after="0" w:line="240" w:lineRule="auto"/>
        <w:rPr>
          <w:rFonts w:ascii="Arial" w:eastAsia="Times New Roman" w:hAnsi="Arial" w:cs="Arial"/>
          <w:sz w:val="24"/>
          <w:szCs w:val="24"/>
          <w:lang w:eastAsia="en-GB"/>
        </w:rPr>
      </w:pPr>
    </w:p>
    <w:p w14:paraId="3B58DBB7" w14:textId="637C0869" w:rsidR="000E6DC6" w:rsidRDefault="005336E7" w:rsidP="000E6D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Against each </w:t>
      </w:r>
      <w:r w:rsidR="00E54DB1">
        <w:rPr>
          <w:rFonts w:ascii="Arial" w:eastAsia="Times New Roman" w:hAnsi="Arial" w:cs="Arial"/>
          <w:sz w:val="24"/>
          <w:szCs w:val="24"/>
          <w:lang w:eastAsia="en-GB"/>
        </w:rPr>
        <w:t>Improvement</w:t>
      </w:r>
      <w:r>
        <w:rPr>
          <w:rFonts w:ascii="Arial" w:eastAsia="Times New Roman" w:hAnsi="Arial" w:cs="Arial"/>
          <w:sz w:val="24"/>
          <w:szCs w:val="24"/>
          <w:lang w:eastAsia="en-GB"/>
        </w:rPr>
        <w:t xml:space="preserve"> Objectives in this </w:t>
      </w:r>
      <w:proofErr w:type="gramStart"/>
      <w:r>
        <w:rPr>
          <w:rFonts w:ascii="Arial" w:eastAsia="Times New Roman" w:hAnsi="Arial" w:cs="Arial"/>
          <w:sz w:val="24"/>
          <w:szCs w:val="24"/>
          <w:lang w:eastAsia="en-GB"/>
        </w:rPr>
        <w:t>Plan</w:t>
      </w:r>
      <w:proofErr w:type="gramEnd"/>
      <w:r>
        <w:rPr>
          <w:rFonts w:ascii="Arial" w:eastAsia="Times New Roman" w:hAnsi="Arial" w:cs="Arial"/>
          <w:sz w:val="24"/>
          <w:szCs w:val="24"/>
          <w:lang w:eastAsia="en-GB"/>
        </w:rPr>
        <w:t xml:space="preserve"> we have provided some </w:t>
      </w:r>
      <w:r w:rsidR="00E54DB1">
        <w:rPr>
          <w:rFonts w:ascii="Arial" w:eastAsia="Times New Roman" w:hAnsi="Arial" w:cs="Arial"/>
          <w:sz w:val="24"/>
          <w:szCs w:val="24"/>
          <w:lang w:eastAsia="en-GB"/>
        </w:rPr>
        <w:t>commentary</w:t>
      </w:r>
      <w:r>
        <w:rPr>
          <w:rFonts w:ascii="Arial" w:eastAsia="Times New Roman" w:hAnsi="Arial" w:cs="Arial"/>
          <w:sz w:val="24"/>
          <w:szCs w:val="24"/>
          <w:lang w:eastAsia="en-GB"/>
        </w:rPr>
        <w:t xml:space="preserve"> on the reason for their selection. Further to this, </w:t>
      </w:r>
      <w:r w:rsidR="00E54DB1">
        <w:rPr>
          <w:rFonts w:ascii="Arial" w:eastAsia="Times New Roman" w:hAnsi="Arial" w:cs="Arial"/>
          <w:sz w:val="24"/>
          <w:szCs w:val="24"/>
          <w:lang w:eastAsia="en-GB"/>
        </w:rPr>
        <w:t>t</w:t>
      </w:r>
      <w:r w:rsidR="000E6DC6" w:rsidRPr="000E6DC6">
        <w:rPr>
          <w:rFonts w:ascii="Arial" w:eastAsia="Times New Roman" w:hAnsi="Arial" w:cs="Arial"/>
          <w:sz w:val="24"/>
          <w:szCs w:val="24"/>
          <w:lang w:eastAsia="en-GB"/>
        </w:rPr>
        <w:t>he main contributing factors and activity towards the creation of Improvement Objectives were:</w:t>
      </w:r>
    </w:p>
    <w:p w14:paraId="64323802" w14:textId="0465C468" w:rsidR="00DD6D29" w:rsidRPr="000E6DC6" w:rsidRDefault="00DD6D29" w:rsidP="00DD6D29">
      <w:pPr>
        <w:numPr>
          <w:ilvl w:val="0"/>
          <w:numId w:val="14"/>
        </w:numPr>
        <w:spacing w:after="0" w:line="240" w:lineRule="auto"/>
        <w:rPr>
          <w:rFonts w:ascii="Arial" w:eastAsia="Times New Roman" w:hAnsi="Arial" w:cs="Arial"/>
          <w:sz w:val="24"/>
          <w:szCs w:val="24"/>
          <w:lang w:eastAsia="en-GB"/>
        </w:rPr>
      </w:pPr>
      <w:r w:rsidRPr="000E6DC6">
        <w:rPr>
          <w:rFonts w:ascii="Arial" w:eastAsia="Times New Roman" w:hAnsi="Arial" w:cs="Arial"/>
          <w:sz w:val="24"/>
          <w:szCs w:val="24"/>
          <w:lang w:eastAsia="en-GB"/>
        </w:rPr>
        <w:t xml:space="preserve">Outcomes and areas for improvement within the </w:t>
      </w:r>
      <w:r w:rsidR="00276A97">
        <w:rPr>
          <w:rFonts w:ascii="Arial" w:eastAsia="Times New Roman" w:hAnsi="Arial" w:cs="Arial"/>
          <w:sz w:val="24"/>
          <w:szCs w:val="24"/>
          <w:lang w:eastAsia="en-GB"/>
        </w:rPr>
        <w:t xml:space="preserve">NIAO </w:t>
      </w:r>
      <w:r w:rsidRPr="000E6DC6">
        <w:rPr>
          <w:rFonts w:ascii="Arial" w:eastAsia="Times New Roman" w:hAnsi="Arial" w:cs="Arial"/>
          <w:bCs/>
          <w:sz w:val="24"/>
          <w:szCs w:val="24"/>
          <w:lang w:eastAsia="en-GB"/>
        </w:rPr>
        <w:t>Section 95 Audit and Assessment Report</w:t>
      </w:r>
      <w:r w:rsidR="00276A97">
        <w:rPr>
          <w:rFonts w:ascii="Arial" w:eastAsia="Times New Roman" w:hAnsi="Arial" w:cs="Arial"/>
          <w:bCs/>
          <w:sz w:val="24"/>
          <w:szCs w:val="24"/>
          <w:lang w:eastAsia="en-GB"/>
        </w:rPr>
        <w:t>s</w:t>
      </w:r>
    </w:p>
    <w:p w14:paraId="759B8B9A" w14:textId="5EB0EC64" w:rsidR="00DD6D29" w:rsidRPr="000E6DC6" w:rsidRDefault="00DD6D29" w:rsidP="00DD6D29">
      <w:pPr>
        <w:numPr>
          <w:ilvl w:val="0"/>
          <w:numId w:val="14"/>
        </w:numPr>
        <w:spacing w:after="0" w:line="240" w:lineRule="auto"/>
        <w:rPr>
          <w:rFonts w:ascii="Arial" w:eastAsia="Times New Roman" w:hAnsi="Arial" w:cs="Arial"/>
          <w:sz w:val="24"/>
          <w:szCs w:val="24"/>
          <w:lang w:eastAsia="en-GB"/>
        </w:rPr>
      </w:pPr>
      <w:r w:rsidRPr="000E6DC6">
        <w:rPr>
          <w:rFonts w:ascii="Arial" w:eastAsia="Times New Roman" w:hAnsi="Arial" w:cs="Arial"/>
          <w:bCs/>
          <w:sz w:val="24"/>
          <w:szCs w:val="24"/>
          <w:lang w:eastAsia="en-GB"/>
        </w:rPr>
        <w:t xml:space="preserve">Critical self-analysis of Council’s Performance </w:t>
      </w:r>
      <w:r w:rsidR="00276A97">
        <w:rPr>
          <w:rFonts w:ascii="Arial" w:eastAsia="Times New Roman" w:hAnsi="Arial" w:cs="Arial"/>
          <w:bCs/>
          <w:sz w:val="24"/>
          <w:szCs w:val="24"/>
          <w:lang w:eastAsia="en-GB"/>
        </w:rPr>
        <w:t>by Senior Officers</w:t>
      </w:r>
    </w:p>
    <w:p w14:paraId="57369656" w14:textId="122F57F0" w:rsidR="00DD6D29" w:rsidRPr="00CB00B6" w:rsidRDefault="00DD6D29" w:rsidP="000E6DC6">
      <w:pPr>
        <w:numPr>
          <w:ilvl w:val="0"/>
          <w:numId w:val="14"/>
        </w:numPr>
        <w:spacing w:after="0" w:line="240" w:lineRule="auto"/>
        <w:rPr>
          <w:rFonts w:ascii="Arial" w:eastAsia="Times New Roman" w:hAnsi="Arial" w:cs="Arial"/>
          <w:sz w:val="24"/>
          <w:szCs w:val="24"/>
          <w:lang w:eastAsia="en-GB"/>
        </w:rPr>
      </w:pPr>
      <w:r w:rsidRPr="000E6DC6">
        <w:rPr>
          <w:rFonts w:ascii="Arial" w:eastAsia="Times New Roman" w:hAnsi="Arial" w:cs="Arial"/>
          <w:bCs/>
          <w:sz w:val="24"/>
          <w:szCs w:val="24"/>
          <w:lang w:eastAsia="en-GB"/>
        </w:rPr>
        <w:t>Analysis and debate by Members during Council Committee sessions</w:t>
      </w:r>
    </w:p>
    <w:p w14:paraId="5AF1DBC3" w14:textId="5A5C2693" w:rsidR="000E6DC6" w:rsidRDefault="000E6DC6" w:rsidP="000E6DC6">
      <w:pPr>
        <w:numPr>
          <w:ilvl w:val="0"/>
          <w:numId w:val="14"/>
        </w:numPr>
        <w:spacing w:after="0" w:line="240" w:lineRule="auto"/>
        <w:rPr>
          <w:rFonts w:ascii="Arial" w:eastAsia="Times New Roman" w:hAnsi="Arial" w:cs="Arial"/>
          <w:sz w:val="24"/>
          <w:szCs w:val="24"/>
          <w:lang w:eastAsia="en-GB"/>
        </w:rPr>
      </w:pPr>
      <w:r w:rsidRPr="000E6DC6">
        <w:rPr>
          <w:rFonts w:ascii="Arial" w:eastAsia="Times New Roman" w:hAnsi="Arial" w:cs="Arial"/>
          <w:sz w:val="24"/>
          <w:szCs w:val="24"/>
          <w:lang w:eastAsia="en-GB"/>
        </w:rPr>
        <w:t xml:space="preserve">The Performance Improvement Consultation process </w:t>
      </w:r>
    </w:p>
    <w:p w14:paraId="1C40A8E0" w14:textId="0FB917DA" w:rsidR="00CB00B6" w:rsidRPr="000E6DC6" w:rsidRDefault="00CB00B6" w:rsidP="000E6DC6">
      <w:pPr>
        <w:numPr>
          <w:ilvl w:val="0"/>
          <w:numId w:val="1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Analysis of Council’s performance against the APSE led </w:t>
      </w:r>
      <w:r w:rsidR="005336E7">
        <w:rPr>
          <w:rFonts w:ascii="Arial" w:eastAsia="Times New Roman" w:hAnsi="Arial" w:cs="Arial"/>
          <w:sz w:val="24"/>
          <w:szCs w:val="24"/>
          <w:lang w:eastAsia="en-GB"/>
        </w:rPr>
        <w:t>National Performance Benchmarking indicators</w:t>
      </w:r>
    </w:p>
    <w:p w14:paraId="69DFCE60" w14:textId="77777777" w:rsidR="000E6DC6" w:rsidRPr="000E6DC6" w:rsidRDefault="000E6DC6" w:rsidP="000E6DC6">
      <w:pPr>
        <w:spacing w:after="0" w:line="240" w:lineRule="auto"/>
        <w:rPr>
          <w:rFonts w:ascii="Arial" w:eastAsia="Times New Roman" w:hAnsi="Arial" w:cs="Arial"/>
          <w:sz w:val="24"/>
          <w:szCs w:val="24"/>
          <w:lang w:eastAsia="en-GB"/>
        </w:rPr>
      </w:pPr>
    </w:p>
    <w:p w14:paraId="1ED67322" w14:textId="0B25B031" w:rsidR="008A3190" w:rsidRPr="008A3190" w:rsidRDefault="008A3190" w:rsidP="008A3190">
      <w:pPr>
        <w:spacing w:after="0" w:line="240" w:lineRule="auto"/>
        <w:jc w:val="both"/>
        <w:rPr>
          <w:rFonts w:ascii="Arial" w:eastAsia="Times New Roman" w:hAnsi="Arial" w:cs="Arial"/>
          <w:b/>
          <w:bCs/>
          <w:sz w:val="24"/>
          <w:szCs w:val="24"/>
          <w:u w:val="single"/>
        </w:rPr>
      </w:pPr>
      <w:r w:rsidRPr="008A3190">
        <w:rPr>
          <w:rFonts w:ascii="Arial" w:eastAsia="Times New Roman" w:hAnsi="Arial" w:cs="Arial"/>
          <w:b/>
          <w:bCs/>
          <w:sz w:val="24"/>
          <w:szCs w:val="24"/>
          <w:u w:val="single"/>
        </w:rPr>
        <w:t>Consultation Process</w:t>
      </w:r>
    </w:p>
    <w:p w14:paraId="240BB0BA" w14:textId="77777777" w:rsidR="008A3190" w:rsidRPr="008A3190" w:rsidRDefault="008A3190" w:rsidP="008A3190">
      <w:pPr>
        <w:spacing w:after="0" w:line="240" w:lineRule="auto"/>
        <w:rPr>
          <w:rFonts w:ascii="Arial" w:eastAsia="Times New Roman" w:hAnsi="Arial" w:cs="Arial"/>
          <w:bCs/>
          <w:sz w:val="24"/>
          <w:szCs w:val="24"/>
        </w:rPr>
      </w:pPr>
    </w:p>
    <w:p w14:paraId="6F878D15" w14:textId="00B66785" w:rsidR="008A3190" w:rsidRDefault="008A3190" w:rsidP="008A3190">
      <w:pPr>
        <w:spacing w:after="0" w:line="240" w:lineRule="auto"/>
        <w:rPr>
          <w:rFonts w:ascii="Arial" w:eastAsia="Times New Roman" w:hAnsi="Arial" w:cs="Arial"/>
          <w:bCs/>
          <w:sz w:val="24"/>
          <w:szCs w:val="24"/>
        </w:rPr>
      </w:pPr>
      <w:r w:rsidRPr="008A3190">
        <w:rPr>
          <w:rFonts w:ascii="Arial" w:eastAsia="Times New Roman" w:hAnsi="Arial" w:cs="Arial"/>
          <w:bCs/>
          <w:sz w:val="24"/>
          <w:szCs w:val="24"/>
        </w:rPr>
        <w:t>Council</w:t>
      </w:r>
      <w:r w:rsidR="00D67C62">
        <w:rPr>
          <w:rFonts w:ascii="Arial" w:eastAsia="Times New Roman" w:hAnsi="Arial" w:cs="Arial"/>
          <w:bCs/>
          <w:sz w:val="24"/>
          <w:szCs w:val="24"/>
        </w:rPr>
        <w:t xml:space="preserve">’s usual </w:t>
      </w:r>
      <w:r w:rsidR="00B73D84">
        <w:rPr>
          <w:rFonts w:ascii="Arial" w:eastAsia="Times New Roman" w:hAnsi="Arial" w:cs="Arial"/>
          <w:bCs/>
          <w:sz w:val="24"/>
          <w:szCs w:val="24"/>
        </w:rPr>
        <w:t>consultation</w:t>
      </w:r>
      <w:r w:rsidR="00D67C62">
        <w:rPr>
          <w:rFonts w:ascii="Arial" w:eastAsia="Times New Roman" w:hAnsi="Arial" w:cs="Arial"/>
          <w:bCs/>
          <w:sz w:val="24"/>
          <w:szCs w:val="24"/>
        </w:rPr>
        <w:t xml:space="preserve"> process </w:t>
      </w:r>
      <w:r w:rsidR="00B73D84">
        <w:rPr>
          <w:rFonts w:ascii="Arial" w:eastAsia="Times New Roman" w:hAnsi="Arial" w:cs="Arial"/>
          <w:bCs/>
          <w:sz w:val="24"/>
          <w:szCs w:val="24"/>
        </w:rPr>
        <w:t xml:space="preserve">for our Performance Improvement Plan has been significantly affected by the impact of the Covid-19 pandemic and the </w:t>
      </w:r>
      <w:r w:rsidR="00F10718">
        <w:rPr>
          <w:rFonts w:ascii="Arial" w:eastAsia="Times New Roman" w:hAnsi="Arial" w:cs="Arial"/>
          <w:bCs/>
          <w:sz w:val="24"/>
          <w:szCs w:val="24"/>
        </w:rPr>
        <w:t xml:space="preserve">limits on formal gatherings, </w:t>
      </w:r>
      <w:proofErr w:type="gramStart"/>
      <w:r w:rsidR="00F10718">
        <w:rPr>
          <w:rFonts w:ascii="Arial" w:eastAsia="Times New Roman" w:hAnsi="Arial" w:cs="Arial"/>
          <w:bCs/>
          <w:sz w:val="24"/>
          <w:szCs w:val="24"/>
        </w:rPr>
        <w:t>events</w:t>
      </w:r>
      <w:proofErr w:type="gramEnd"/>
      <w:r w:rsidR="00F10718">
        <w:rPr>
          <w:rFonts w:ascii="Arial" w:eastAsia="Times New Roman" w:hAnsi="Arial" w:cs="Arial"/>
          <w:bCs/>
          <w:sz w:val="24"/>
          <w:szCs w:val="24"/>
        </w:rPr>
        <w:t xml:space="preserve"> and face to face contact</w:t>
      </w:r>
      <w:r w:rsidR="00230157">
        <w:rPr>
          <w:rFonts w:ascii="Arial" w:eastAsia="Times New Roman" w:hAnsi="Arial" w:cs="Arial"/>
          <w:bCs/>
          <w:sz w:val="24"/>
          <w:szCs w:val="24"/>
        </w:rPr>
        <w:t>s</w:t>
      </w:r>
      <w:r w:rsidR="00F10718">
        <w:rPr>
          <w:rFonts w:ascii="Arial" w:eastAsia="Times New Roman" w:hAnsi="Arial" w:cs="Arial"/>
          <w:bCs/>
          <w:sz w:val="24"/>
          <w:szCs w:val="24"/>
        </w:rPr>
        <w:t xml:space="preserve">. </w:t>
      </w:r>
      <w:r w:rsidR="0015190C">
        <w:rPr>
          <w:rFonts w:ascii="Arial" w:eastAsia="Times New Roman" w:hAnsi="Arial" w:cs="Arial"/>
          <w:bCs/>
          <w:sz w:val="24"/>
          <w:szCs w:val="24"/>
        </w:rPr>
        <w:t>Advise from the Department for Communities suggested still having some form of consultative opportunity for citizens, albeit remotely and more succinct in its nature.</w:t>
      </w:r>
    </w:p>
    <w:p w14:paraId="436AEE4D" w14:textId="7844D6E3" w:rsidR="0015190C" w:rsidRDefault="0015190C" w:rsidP="008A3190">
      <w:pPr>
        <w:spacing w:after="0" w:line="240" w:lineRule="auto"/>
        <w:rPr>
          <w:rFonts w:ascii="Arial" w:eastAsia="Times New Roman" w:hAnsi="Arial" w:cs="Arial"/>
          <w:bCs/>
          <w:sz w:val="24"/>
          <w:szCs w:val="24"/>
        </w:rPr>
      </w:pPr>
    </w:p>
    <w:p w14:paraId="2DC9BAA5" w14:textId="628B2214" w:rsidR="008A3190" w:rsidRPr="008A3190" w:rsidRDefault="0015190C" w:rsidP="008A3190">
      <w:pPr>
        <w:spacing w:after="0" w:line="240" w:lineRule="auto"/>
        <w:rPr>
          <w:rFonts w:ascii="Arial" w:eastAsia="Times New Roman" w:hAnsi="Arial" w:cs="Arial"/>
          <w:bCs/>
          <w:sz w:val="24"/>
          <w:szCs w:val="24"/>
        </w:rPr>
      </w:pPr>
      <w:r>
        <w:rPr>
          <w:rFonts w:ascii="Arial" w:eastAsia="Times New Roman" w:hAnsi="Arial" w:cs="Arial"/>
          <w:bCs/>
          <w:sz w:val="24"/>
          <w:szCs w:val="24"/>
        </w:rPr>
        <w:t>As such we have published a</w:t>
      </w:r>
      <w:r w:rsidR="008E72CA">
        <w:rPr>
          <w:rFonts w:ascii="Arial" w:eastAsia="Times New Roman" w:hAnsi="Arial" w:cs="Arial"/>
          <w:bCs/>
          <w:sz w:val="24"/>
          <w:szCs w:val="24"/>
        </w:rPr>
        <w:t xml:space="preserve">n online survey asking citizens for their opinions on our Performance Improvement Objectives. </w:t>
      </w:r>
      <w:r w:rsidR="00C27B3A">
        <w:rPr>
          <w:rFonts w:ascii="Arial" w:eastAsia="Times New Roman" w:hAnsi="Arial" w:cs="Arial"/>
          <w:bCs/>
          <w:sz w:val="24"/>
          <w:szCs w:val="24"/>
        </w:rPr>
        <w:t>This exercise has been open since 7</w:t>
      </w:r>
      <w:r w:rsidR="00C27B3A" w:rsidRPr="00C27B3A">
        <w:rPr>
          <w:rFonts w:ascii="Arial" w:eastAsia="Times New Roman" w:hAnsi="Arial" w:cs="Arial"/>
          <w:bCs/>
          <w:sz w:val="24"/>
          <w:szCs w:val="24"/>
          <w:vertAlign w:val="superscript"/>
        </w:rPr>
        <w:t>th</w:t>
      </w:r>
      <w:r w:rsidR="00C27B3A">
        <w:rPr>
          <w:rFonts w:ascii="Arial" w:eastAsia="Times New Roman" w:hAnsi="Arial" w:cs="Arial"/>
          <w:bCs/>
          <w:sz w:val="24"/>
          <w:szCs w:val="24"/>
        </w:rPr>
        <w:t xml:space="preserve"> May 2021 and remains as such</w:t>
      </w:r>
      <w:r w:rsidR="002B3912">
        <w:rPr>
          <w:rFonts w:ascii="Arial" w:eastAsia="Times New Roman" w:hAnsi="Arial" w:cs="Arial"/>
          <w:bCs/>
          <w:sz w:val="24"/>
          <w:szCs w:val="24"/>
        </w:rPr>
        <w:t xml:space="preserve">, </w:t>
      </w:r>
      <w:r w:rsidR="008A3190" w:rsidRPr="008A3190">
        <w:rPr>
          <w:rFonts w:ascii="Arial" w:eastAsia="+mn-ea" w:hAnsi="Arial" w:cs="Arial"/>
          <w:color w:val="000000"/>
          <w:kern w:val="24"/>
          <w:sz w:val="24"/>
          <w:szCs w:val="24"/>
          <w:lang w:eastAsia="en-GB"/>
        </w:rPr>
        <w:t xml:space="preserve">during which time views were sought via </w:t>
      </w:r>
      <w:r w:rsidR="008A3190" w:rsidRPr="008A3190">
        <w:rPr>
          <w:rFonts w:ascii="Arial" w:eastAsia="Times New Roman" w:hAnsi="Arial" w:cs="Arial"/>
          <w:bCs/>
          <w:sz w:val="24"/>
          <w:szCs w:val="24"/>
        </w:rPr>
        <w:t xml:space="preserve">an online survey, social media, staff newsletter and the Council web site. Council received </w:t>
      </w:r>
      <w:r w:rsidR="002B3912">
        <w:rPr>
          <w:rFonts w:ascii="Arial" w:eastAsia="Times New Roman" w:hAnsi="Arial" w:cs="Arial"/>
          <w:bCs/>
          <w:sz w:val="24"/>
          <w:szCs w:val="24"/>
        </w:rPr>
        <w:t xml:space="preserve">30 </w:t>
      </w:r>
      <w:r w:rsidR="008A3190" w:rsidRPr="008A3190">
        <w:rPr>
          <w:rFonts w:ascii="Arial" w:eastAsia="Times New Roman" w:hAnsi="Arial" w:cs="Arial"/>
          <w:bCs/>
          <w:sz w:val="24"/>
          <w:szCs w:val="24"/>
        </w:rPr>
        <w:t xml:space="preserve">responses including over </w:t>
      </w:r>
      <w:r w:rsidR="002B5DAC">
        <w:rPr>
          <w:rFonts w:ascii="Arial" w:eastAsia="Times New Roman" w:hAnsi="Arial" w:cs="Arial"/>
          <w:bCs/>
          <w:sz w:val="24"/>
          <w:szCs w:val="24"/>
        </w:rPr>
        <w:t>2</w:t>
      </w:r>
      <w:r w:rsidR="008A3190" w:rsidRPr="008A3190">
        <w:rPr>
          <w:rFonts w:ascii="Arial" w:eastAsia="Times New Roman" w:hAnsi="Arial" w:cs="Arial"/>
          <w:bCs/>
          <w:sz w:val="24"/>
          <w:szCs w:val="24"/>
        </w:rPr>
        <w:t>00 separate comments.</w:t>
      </w:r>
    </w:p>
    <w:p w14:paraId="25BC1C94" w14:textId="77777777" w:rsidR="008A3190" w:rsidRPr="008A3190" w:rsidRDefault="008A3190" w:rsidP="008A3190">
      <w:pPr>
        <w:spacing w:after="0" w:line="240" w:lineRule="auto"/>
        <w:rPr>
          <w:rFonts w:ascii="Arial" w:eastAsia="Times New Roman" w:hAnsi="Arial" w:cs="Arial"/>
          <w:bCs/>
          <w:sz w:val="24"/>
          <w:szCs w:val="24"/>
        </w:rPr>
      </w:pPr>
    </w:p>
    <w:p w14:paraId="3CA1291D" w14:textId="5E00B7B1" w:rsidR="008A3190" w:rsidRPr="008A3190" w:rsidRDefault="008A3190" w:rsidP="008A3190">
      <w:pPr>
        <w:spacing w:after="0" w:line="240" w:lineRule="auto"/>
        <w:rPr>
          <w:rFonts w:ascii="Arial" w:eastAsia="Times New Roman" w:hAnsi="Arial" w:cs="Arial"/>
          <w:bCs/>
          <w:sz w:val="24"/>
          <w:szCs w:val="24"/>
        </w:rPr>
      </w:pPr>
      <w:r w:rsidRPr="008A3190">
        <w:rPr>
          <w:rFonts w:ascii="Arial" w:eastAsia="Times New Roman" w:hAnsi="Arial" w:cs="Arial"/>
          <w:bCs/>
          <w:sz w:val="24"/>
          <w:szCs w:val="24"/>
        </w:rPr>
        <w:t xml:space="preserve">The Performance Team </w:t>
      </w:r>
      <w:r w:rsidR="002B5DAC">
        <w:rPr>
          <w:rFonts w:ascii="Arial" w:eastAsia="Times New Roman" w:hAnsi="Arial" w:cs="Arial"/>
          <w:bCs/>
          <w:sz w:val="24"/>
          <w:szCs w:val="24"/>
        </w:rPr>
        <w:t>has also engaged with</w:t>
      </w:r>
      <w:r w:rsidRPr="008A3190">
        <w:rPr>
          <w:rFonts w:ascii="Arial" w:eastAsia="Times New Roman" w:hAnsi="Arial" w:cs="Arial"/>
          <w:bCs/>
          <w:sz w:val="24"/>
          <w:szCs w:val="24"/>
        </w:rPr>
        <w:t xml:space="preserve"> Council Heads of Service and Directors</w:t>
      </w:r>
      <w:r w:rsidR="002B5DAC">
        <w:rPr>
          <w:rFonts w:ascii="Arial" w:eastAsia="Times New Roman" w:hAnsi="Arial" w:cs="Arial"/>
          <w:bCs/>
          <w:sz w:val="24"/>
          <w:szCs w:val="24"/>
        </w:rPr>
        <w:t xml:space="preserve"> on Improvement requirements within their service area.</w:t>
      </w:r>
      <w:r w:rsidRPr="008A3190">
        <w:rPr>
          <w:rFonts w:ascii="Arial" w:eastAsia="Times New Roman" w:hAnsi="Arial" w:cs="Arial"/>
          <w:bCs/>
          <w:sz w:val="24"/>
          <w:szCs w:val="24"/>
        </w:rPr>
        <w:t xml:space="preserve"> These senior officers have all provided responses</w:t>
      </w:r>
      <w:r w:rsidR="002B5DAC">
        <w:rPr>
          <w:rFonts w:ascii="Arial" w:eastAsia="Times New Roman" w:hAnsi="Arial" w:cs="Arial"/>
          <w:bCs/>
          <w:sz w:val="24"/>
          <w:szCs w:val="24"/>
        </w:rPr>
        <w:t>, completing the relevant templates</w:t>
      </w:r>
      <w:r w:rsidRPr="008A3190">
        <w:rPr>
          <w:rFonts w:ascii="Arial" w:eastAsia="Times New Roman" w:hAnsi="Arial" w:cs="Arial"/>
          <w:bCs/>
          <w:sz w:val="24"/>
          <w:szCs w:val="24"/>
        </w:rPr>
        <w:t xml:space="preserve"> with </w:t>
      </w:r>
      <w:r w:rsidR="002B5DAC">
        <w:rPr>
          <w:rFonts w:ascii="Arial" w:eastAsia="Times New Roman" w:hAnsi="Arial" w:cs="Arial"/>
          <w:bCs/>
          <w:sz w:val="24"/>
          <w:szCs w:val="24"/>
        </w:rPr>
        <w:t xml:space="preserve">their </w:t>
      </w:r>
      <w:r w:rsidRPr="008A3190">
        <w:rPr>
          <w:rFonts w:ascii="Arial" w:eastAsia="Times New Roman" w:hAnsi="Arial" w:cs="Arial"/>
          <w:bCs/>
          <w:sz w:val="24"/>
          <w:szCs w:val="24"/>
        </w:rPr>
        <w:t xml:space="preserve">Service specific areas for improvement. </w:t>
      </w:r>
    </w:p>
    <w:p w14:paraId="40C9B561" w14:textId="757ACA7D" w:rsidR="008A3190" w:rsidRPr="00E7018C" w:rsidRDefault="008A3190" w:rsidP="00E7018C">
      <w:pPr>
        <w:spacing w:after="0" w:line="240" w:lineRule="auto"/>
        <w:contextualSpacing/>
        <w:rPr>
          <w:rFonts w:ascii="Arial" w:eastAsia="Times New Roman" w:hAnsi="Arial" w:cs="Arial"/>
          <w:color w:val="000000"/>
          <w:sz w:val="24"/>
          <w:szCs w:val="24"/>
          <w:lang w:eastAsia="en-GB"/>
        </w:rPr>
      </w:pPr>
    </w:p>
    <w:p w14:paraId="1540286D" w14:textId="77777777" w:rsidR="008A3190" w:rsidRPr="00E7018C" w:rsidRDefault="008A3190" w:rsidP="008A3190">
      <w:pPr>
        <w:spacing w:after="0" w:line="240" w:lineRule="auto"/>
        <w:rPr>
          <w:rFonts w:ascii="Arial" w:eastAsia="Times New Roman" w:hAnsi="Arial" w:cs="Arial"/>
          <w:b/>
          <w:bCs/>
          <w:sz w:val="24"/>
          <w:szCs w:val="24"/>
          <w:lang w:eastAsia="en-GB"/>
        </w:rPr>
      </w:pPr>
      <w:r w:rsidRPr="00E7018C">
        <w:rPr>
          <w:rFonts w:ascii="Arial" w:eastAsia="Times New Roman" w:hAnsi="Arial" w:cs="Arial"/>
          <w:b/>
          <w:bCs/>
          <w:sz w:val="24"/>
          <w:szCs w:val="24"/>
          <w:lang w:eastAsia="en-GB"/>
        </w:rPr>
        <w:t>A full consultation report will be published alongside this Performance Improvement Plan and placed on the Council’s website.</w:t>
      </w:r>
    </w:p>
    <w:p w14:paraId="595B9D6F" w14:textId="77777777" w:rsidR="008A3190" w:rsidRPr="008A3190" w:rsidRDefault="008A3190" w:rsidP="008A3190">
      <w:pPr>
        <w:spacing w:after="0" w:line="240" w:lineRule="auto"/>
        <w:rPr>
          <w:rFonts w:ascii="Arial" w:eastAsia="Times New Roman" w:hAnsi="Arial" w:cs="Arial"/>
          <w:sz w:val="24"/>
          <w:szCs w:val="24"/>
          <w:lang w:eastAsia="en-GB"/>
        </w:rPr>
      </w:pPr>
    </w:p>
    <w:p w14:paraId="2AB3A23D" w14:textId="77777777" w:rsidR="008A3190" w:rsidRPr="008A3190" w:rsidRDefault="008A3190" w:rsidP="008A3190">
      <w:pPr>
        <w:spacing w:after="0" w:line="240" w:lineRule="auto"/>
        <w:rPr>
          <w:rFonts w:ascii="Arial" w:eastAsia="Times New Roman" w:hAnsi="Arial" w:cs="Arial"/>
          <w:sz w:val="24"/>
          <w:szCs w:val="24"/>
          <w:lang w:eastAsia="en-GB"/>
        </w:rPr>
      </w:pPr>
      <w:r w:rsidRPr="008A3190">
        <w:rPr>
          <w:rFonts w:ascii="Arial" w:eastAsia="Times New Roman" w:hAnsi="Arial" w:cs="Arial"/>
          <w:sz w:val="24"/>
          <w:szCs w:val="24"/>
          <w:lang w:eastAsia="en-GB"/>
        </w:rPr>
        <w:t>Furthermore, the information gathered from the consultation has been shared with Council Services to ensure that they have</w:t>
      </w:r>
      <w:r w:rsidR="0049262D">
        <w:rPr>
          <w:rFonts w:ascii="Arial" w:eastAsia="Times New Roman" w:hAnsi="Arial" w:cs="Arial"/>
          <w:sz w:val="24"/>
          <w:szCs w:val="24"/>
          <w:lang w:eastAsia="en-GB"/>
        </w:rPr>
        <w:t xml:space="preserve"> received</w:t>
      </w:r>
      <w:r w:rsidRPr="008A3190">
        <w:rPr>
          <w:rFonts w:ascii="Arial" w:eastAsia="Times New Roman" w:hAnsi="Arial" w:cs="Arial"/>
          <w:sz w:val="24"/>
          <w:szCs w:val="24"/>
          <w:lang w:eastAsia="en-GB"/>
        </w:rPr>
        <w:t xml:space="preserve"> updated information regarding the quality of the services that they are providing.</w:t>
      </w:r>
    </w:p>
    <w:p w14:paraId="4863BBC0" w14:textId="77777777" w:rsidR="008A3190" w:rsidRDefault="008A3190" w:rsidP="00D47FEC">
      <w:pPr>
        <w:rPr>
          <w:rFonts w:ascii="Arial" w:hAnsi="Arial" w:cs="Arial"/>
          <w:b/>
          <w:sz w:val="24"/>
          <w:szCs w:val="24"/>
          <w:u w:val="single"/>
        </w:rPr>
      </w:pPr>
    </w:p>
    <w:p w14:paraId="35269A6E" w14:textId="77777777" w:rsidR="008A3190" w:rsidRDefault="008A3190" w:rsidP="00D47FEC">
      <w:pPr>
        <w:rPr>
          <w:rFonts w:ascii="Arial" w:hAnsi="Arial" w:cs="Arial"/>
          <w:b/>
          <w:sz w:val="24"/>
          <w:szCs w:val="24"/>
          <w:u w:val="single"/>
        </w:rPr>
      </w:pPr>
    </w:p>
    <w:p w14:paraId="24FF3419" w14:textId="77777777" w:rsidR="008A3190" w:rsidRDefault="008A3190" w:rsidP="00D47FEC">
      <w:pPr>
        <w:rPr>
          <w:rFonts w:ascii="Arial" w:hAnsi="Arial" w:cs="Arial"/>
          <w:b/>
          <w:sz w:val="24"/>
          <w:szCs w:val="24"/>
          <w:u w:val="single"/>
        </w:rPr>
      </w:pPr>
    </w:p>
    <w:p w14:paraId="3D276C56" w14:textId="40C2FE1E" w:rsidR="008A3190" w:rsidRDefault="008A3190" w:rsidP="00D47FEC">
      <w:pPr>
        <w:rPr>
          <w:rFonts w:ascii="Arial" w:hAnsi="Arial" w:cs="Arial"/>
          <w:b/>
          <w:sz w:val="24"/>
          <w:szCs w:val="24"/>
          <w:u w:val="single"/>
        </w:rPr>
      </w:pPr>
    </w:p>
    <w:p w14:paraId="139B9C0B" w14:textId="77777777" w:rsidR="00E54DB1" w:rsidRDefault="00E54DB1" w:rsidP="00D47FEC">
      <w:pPr>
        <w:rPr>
          <w:rFonts w:ascii="Arial" w:hAnsi="Arial" w:cs="Arial"/>
          <w:b/>
          <w:sz w:val="24"/>
          <w:szCs w:val="24"/>
          <w:u w:val="single"/>
        </w:rPr>
      </w:pPr>
    </w:p>
    <w:p w14:paraId="2C73FDE1" w14:textId="77777777" w:rsidR="008A3190" w:rsidRDefault="008A3190" w:rsidP="00D47FEC">
      <w:pPr>
        <w:rPr>
          <w:rFonts w:ascii="Arial" w:hAnsi="Arial" w:cs="Arial"/>
          <w:b/>
          <w:sz w:val="24"/>
          <w:szCs w:val="24"/>
          <w:u w:val="single"/>
        </w:rPr>
      </w:pPr>
    </w:p>
    <w:p w14:paraId="78DF6405" w14:textId="77777777" w:rsidR="008A3190" w:rsidRDefault="008A3190" w:rsidP="00D47FEC">
      <w:pPr>
        <w:rPr>
          <w:rFonts w:ascii="Arial" w:hAnsi="Arial" w:cs="Arial"/>
          <w:b/>
          <w:sz w:val="24"/>
          <w:szCs w:val="24"/>
          <w:u w:val="single"/>
        </w:rPr>
      </w:pPr>
    </w:p>
    <w:p w14:paraId="2D0D185E" w14:textId="77777777" w:rsidR="00D47FEC" w:rsidRPr="00F318F1" w:rsidRDefault="00D47FEC" w:rsidP="00D47FEC">
      <w:pPr>
        <w:rPr>
          <w:rFonts w:ascii="Arial" w:hAnsi="Arial" w:cs="Arial"/>
          <w:b/>
          <w:sz w:val="24"/>
          <w:szCs w:val="24"/>
          <w:u w:val="single"/>
        </w:rPr>
      </w:pPr>
      <w:r w:rsidRPr="00F318F1">
        <w:rPr>
          <w:rFonts w:ascii="Arial" w:hAnsi="Arial" w:cs="Arial"/>
          <w:b/>
          <w:sz w:val="24"/>
          <w:szCs w:val="24"/>
          <w:u w:val="single"/>
        </w:rPr>
        <w:lastRenderedPageBreak/>
        <w:t xml:space="preserve">Arrangements to </w:t>
      </w:r>
      <w:r w:rsidR="008756A8">
        <w:rPr>
          <w:rFonts w:ascii="Arial" w:hAnsi="Arial" w:cs="Arial"/>
          <w:b/>
          <w:sz w:val="24"/>
          <w:szCs w:val="24"/>
          <w:u w:val="single"/>
        </w:rPr>
        <w:t>discharge Council’s General Duty to Improve</w:t>
      </w:r>
      <w:r w:rsidRPr="00F318F1">
        <w:rPr>
          <w:rFonts w:ascii="Arial" w:hAnsi="Arial" w:cs="Arial"/>
          <w:b/>
          <w:sz w:val="24"/>
          <w:szCs w:val="24"/>
          <w:u w:val="single"/>
        </w:rPr>
        <w:t xml:space="preserve"> </w:t>
      </w:r>
    </w:p>
    <w:p w14:paraId="768404F0" w14:textId="77C4FF2A" w:rsidR="00F600D3" w:rsidRDefault="002578DB" w:rsidP="00855750">
      <w:pPr>
        <w:autoSpaceDE w:val="0"/>
        <w:autoSpaceDN w:val="0"/>
        <w:adjustRightInd w:val="0"/>
        <w:spacing w:after="0" w:line="240" w:lineRule="auto"/>
        <w:rPr>
          <w:rFonts w:ascii="Arial" w:hAnsi="Arial" w:cs="Arial"/>
          <w:bCs/>
          <w:iCs/>
          <w:color w:val="000000"/>
          <w:sz w:val="24"/>
          <w:szCs w:val="24"/>
        </w:rPr>
      </w:pPr>
      <w:r w:rsidRPr="002578DB">
        <w:rPr>
          <w:rFonts w:ascii="Arial" w:hAnsi="Arial" w:cs="Arial"/>
          <w:bCs/>
          <w:iCs/>
          <w:color w:val="000000"/>
          <w:sz w:val="24"/>
          <w:szCs w:val="24"/>
        </w:rPr>
        <w:t xml:space="preserve">Causeway Coast and Glens Borough Council is committed to achieving continuous improvement in the exercise of its functions as set out in the </w:t>
      </w:r>
      <w:proofErr w:type="gramStart"/>
      <w:r w:rsidRPr="002578DB">
        <w:rPr>
          <w:rFonts w:ascii="Arial" w:hAnsi="Arial" w:cs="Arial"/>
          <w:bCs/>
          <w:iCs/>
          <w:color w:val="000000"/>
          <w:sz w:val="24"/>
          <w:szCs w:val="24"/>
        </w:rPr>
        <w:t>forward thinking</w:t>
      </w:r>
      <w:proofErr w:type="gramEnd"/>
      <w:r w:rsidRPr="002578DB">
        <w:rPr>
          <w:rFonts w:ascii="Arial" w:hAnsi="Arial" w:cs="Arial"/>
          <w:bCs/>
          <w:iCs/>
          <w:color w:val="000000"/>
          <w:sz w:val="24"/>
          <w:szCs w:val="24"/>
        </w:rPr>
        <w:t xml:space="preserve"> themes detailed within the Corporate Strategy</w:t>
      </w:r>
      <w:r w:rsidR="00F318F1">
        <w:rPr>
          <w:rFonts w:ascii="Arial" w:hAnsi="Arial" w:cs="Arial"/>
          <w:bCs/>
          <w:iCs/>
          <w:color w:val="000000"/>
          <w:sz w:val="24"/>
          <w:szCs w:val="24"/>
        </w:rPr>
        <w:t xml:space="preserve"> 20</w:t>
      </w:r>
      <w:r w:rsidR="007C74FB">
        <w:rPr>
          <w:rFonts w:ascii="Arial" w:hAnsi="Arial" w:cs="Arial"/>
          <w:bCs/>
          <w:iCs/>
          <w:color w:val="000000"/>
          <w:sz w:val="24"/>
          <w:szCs w:val="24"/>
        </w:rPr>
        <w:t>21-25</w:t>
      </w:r>
      <w:r w:rsidRPr="002578DB">
        <w:rPr>
          <w:rFonts w:ascii="Arial" w:hAnsi="Arial" w:cs="Arial"/>
          <w:bCs/>
          <w:iCs/>
          <w:color w:val="000000"/>
          <w:sz w:val="24"/>
          <w:szCs w:val="24"/>
        </w:rPr>
        <w:t>.</w:t>
      </w:r>
      <w:r w:rsidR="008756A8">
        <w:rPr>
          <w:rFonts w:ascii="Arial" w:hAnsi="Arial" w:cs="Arial"/>
          <w:bCs/>
          <w:iCs/>
          <w:color w:val="000000"/>
          <w:sz w:val="24"/>
          <w:szCs w:val="24"/>
        </w:rPr>
        <w:t xml:space="preserve"> </w:t>
      </w:r>
      <w:r w:rsidR="00D25638">
        <w:rPr>
          <w:rFonts w:ascii="Arial" w:hAnsi="Arial" w:cs="Arial"/>
          <w:bCs/>
          <w:iCs/>
          <w:color w:val="000000"/>
          <w:sz w:val="24"/>
          <w:szCs w:val="24"/>
        </w:rPr>
        <w:t xml:space="preserve">The Performance Improvement Plan is set within a strategic hierarchy of key Plans which provide a comprehensive picture of the arrangements </w:t>
      </w:r>
      <w:r w:rsidR="001B26EB">
        <w:rPr>
          <w:rFonts w:ascii="Arial" w:hAnsi="Arial" w:cs="Arial"/>
          <w:bCs/>
          <w:iCs/>
          <w:color w:val="000000"/>
          <w:sz w:val="24"/>
          <w:szCs w:val="24"/>
        </w:rPr>
        <w:t>through which Council discharges i</w:t>
      </w:r>
      <w:r w:rsidR="00D25638">
        <w:rPr>
          <w:rFonts w:ascii="Arial" w:hAnsi="Arial" w:cs="Arial"/>
          <w:bCs/>
          <w:iCs/>
          <w:color w:val="000000"/>
          <w:sz w:val="24"/>
          <w:szCs w:val="24"/>
        </w:rPr>
        <w:t>ts</w:t>
      </w:r>
      <w:r w:rsidR="001B26EB">
        <w:rPr>
          <w:rFonts w:ascii="Arial" w:hAnsi="Arial" w:cs="Arial"/>
          <w:bCs/>
          <w:iCs/>
          <w:color w:val="000000"/>
          <w:sz w:val="24"/>
          <w:szCs w:val="24"/>
        </w:rPr>
        <w:t xml:space="preserve"> </w:t>
      </w:r>
      <w:r w:rsidR="00D25638">
        <w:rPr>
          <w:rFonts w:ascii="Arial" w:hAnsi="Arial" w:cs="Arial"/>
          <w:bCs/>
          <w:iCs/>
          <w:color w:val="000000"/>
          <w:sz w:val="24"/>
          <w:szCs w:val="24"/>
        </w:rPr>
        <w:t>duty to im</w:t>
      </w:r>
      <w:r w:rsidR="00DA0AFC">
        <w:rPr>
          <w:rFonts w:ascii="Arial" w:hAnsi="Arial" w:cs="Arial"/>
          <w:bCs/>
          <w:iCs/>
          <w:color w:val="000000"/>
          <w:sz w:val="24"/>
          <w:szCs w:val="24"/>
        </w:rPr>
        <w:t>prove.</w:t>
      </w:r>
      <w:r w:rsidR="007C74FB">
        <w:rPr>
          <w:rFonts w:ascii="Arial" w:hAnsi="Arial" w:cs="Arial"/>
          <w:bCs/>
          <w:iCs/>
          <w:color w:val="000000"/>
          <w:sz w:val="24"/>
          <w:szCs w:val="24"/>
        </w:rPr>
        <w:t xml:space="preserve"> </w:t>
      </w:r>
      <w:r w:rsidR="00DA0AFC">
        <w:rPr>
          <w:rFonts w:ascii="Arial" w:hAnsi="Arial" w:cs="Arial"/>
          <w:bCs/>
          <w:iCs/>
          <w:color w:val="000000"/>
          <w:sz w:val="24"/>
          <w:szCs w:val="24"/>
        </w:rPr>
        <w:t>Please see below:</w:t>
      </w:r>
    </w:p>
    <w:p w14:paraId="5B7DD38F" w14:textId="77777777" w:rsidR="00855750" w:rsidRPr="00855750" w:rsidRDefault="00855750" w:rsidP="00855750">
      <w:pPr>
        <w:autoSpaceDE w:val="0"/>
        <w:autoSpaceDN w:val="0"/>
        <w:adjustRightInd w:val="0"/>
        <w:spacing w:after="0" w:line="240" w:lineRule="auto"/>
        <w:rPr>
          <w:rFonts w:ascii="Arial" w:hAnsi="Arial" w:cs="Arial"/>
          <w:bCs/>
          <w:iCs/>
          <w:color w:val="000000"/>
          <w:sz w:val="24"/>
          <w:szCs w:val="24"/>
        </w:rPr>
      </w:pPr>
    </w:p>
    <w:tbl>
      <w:tblPr>
        <w:tblStyle w:val="TableGrid"/>
        <w:tblW w:w="0" w:type="auto"/>
        <w:tblLook w:val="04A0" w:firstRow="1" w:lastRow="0" w:firstColumn="1" w:lastColumn="0" w:noHBand="0" w:noVBand="1"/>
      </w:tblPr>
      <w:tblGrid>
        <w:gridCol w:w="9016"/>
      </w:tblGrid>
      <w:tr w:rsidR="00F600D3" w:rsidRPr="00F600D3" w14:paraId="50FE0515" w14:textId="77777777" w:rsidTr="008D4816">
        <w:tc>
          <w:tcPr>
            <w:tcW w:w="9016" w:type="dxa"/>
            <w:shd w:val="clear" w:color="auto" w:fill="BDD6EE" w:themeFill="accent1" w:themeFillTint="66"/>
          </w:tcPr>
          <w:p w14:paraId="41BE54FD" w14:textId="77777777" w:rsidR="00F600D3" w:rsidRPr="00F600D3" w:rsidRDefault="00F600D3" w:rsidP="008D4816">
            <w:pPr>
              <w:jc w:val="center"/>
              <w:rPr>
                <w:rFonts w:ascii="Arial" w:hAnsi="Arial" w:cs="Arial"/>
                <w:b/>
                <w:bCs/>
                <w:sz w:val="24"/>
                <w:szCs w:val="24"/>
              </w:rPr>
            </w:pPr>
            <w:r w:rsidRPr="00F600D3">
              <w:rPr>
                <w:rFonts w:ascii="Arial" w:hAnsi="Arial" w:cs="Arial"/>
                <w:b/>
                <w:bCs/>
                <w:sz w:val="24"/>
                <w:szCs w:val="24"/>
              </w:rPr>
              <w:t>Causeway Coast and Glens Community Plan</w:t>
            </w:r>
          </w:p>
          <w:p w14:paraId="3DCF33AB" w14:textId="77777777" w:rsidR="00F600D3" w:rsidRPr="00F600D3" w:rsidRDefault="00F600D3" w:rsidP="008D4816">
            <w:pPr>
              <w:jc w:val="center"/>
              <w:rPr>
                <w:rFonts w:ascii="Arial" w:hAnsi="Arial" w:cs="Arial"/>
                <w:sz w:val="24"/>
                <w:szCs w:val="24"/>
              </w:rPr>
            </w:pPr>
          </w:p>
        </w:tc>
      </w:tr>
      <w:tr w:rsidR="00F600D3" w:rsidRPr="00F600D3" w14:paraId="0C63E09B" w14:textId="77777777" w:rsidTr="008D4816">
        <w:tc>
          <w:tcPr>
            <w:tcW w:w="9016" w:type="dxa"/>
          </w:tcPr>
          <w:p w14:paraId="3C15C7ED"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this?</w:t>
            </w:r>
          </w:p>
          <w:p w14:paraId="2AA3AC03" w14:textId="77777777" w:rsidR="00F600D3" w:rsidRPr="00F600D3" w:rsidRDefault="00F600D3" w:rsidP="008D4816">
            <w:pPr>
              <w:rPr>
                <w:rFonts w:ascii="Arial" w:hAnsi="Arial" w:cs="Arial"/>
                <w:sz w:val="24"/>
                <w:szCs w:val="24"/>
              </w:rPr>
            </w:pPr>
          </w:p>
          <w:p w14:paraId="640AAB8E" w14:textId="77777777" w:rsidR="00F600D3" w:rsidRPr="00F600D3" w:rsidRDefault="00F600D3" w:rsidP="008D4816">
            <w:pPr>
              <w:rPr>
                <w:rFonts w:ascii="Arial" w:hAnsi="Arial" w:cs="Arial"/>
                <w:sz w:val="24"/>
                <w:szCs w:val="24"/>
              </w:rPr>
            </w:pPr>
            <w:r w:rsidRPr="00F600D3">
              <w:rPr>
                <w:rFonts w:ascii="Arial" w:hAnsi="Arial" w:cs="Arial"/>
                <w:sz w:val="24"/>
                <w:szCs w:val="24"/>
              </w:rPr>
              <w:t xml:space="preserve">The purpose of community planning is to develop a long-term vision and plan for the Causeway Coast and Glens area and all its citizens based on thorough analysis of needs, priorities, and opportunities </w:t>
            </w:r>
            <w:proofErr w:type="gramStart"/>
            <w:r w:rsidRPr="00F600D3">
              <w:rPr>
                <w:rFonts w:ascii="Arial" w:hAnsi="Arial" w:cs="Arial"/>
                <w:sz w:val="24"/>
                <w:szCs w:val="24"/>
              </w:rPr>
              <w:t>in order to</w:t>
            </w:r>
            <w:proofErr w:type="gramEnd"/>
            <w:r w:rsidRPr="00F600D3">
              <w:rPr>
                <w:rFonts w:ascii="Arial" w:hAnsi="Arial" w:cs="Arial"/>
                <w:sz w:val="24"/>
                <w:szCs w:val="24"/>
              </w:rPr>
              <w:t xml:space="preserve"> address them. To achieve this vision, we have adopted an integrated view of the social, </w:t>
            </w:r>
            <w:proofErr w:type="gramStart"/>
            <w:r w:rsidRPr="00F600D3">
              <w:rPr>
                <w:rFonts w:ascii="Arial" w:hAnsi="Arial" w:cs="Arial"/>
                <w:sz w:val="24"/>
                <w:szCs w:val="24"/>
              </w:rPr>
              <w:t>economic</w:t>
            </w:r>
            <w:proofErr w:type="gramEnd"/>
            <w:r w:rsidRPr="00F600D3">
              <w:rPr>
                <w:rFonts w:ascii="Arial" w:hAnsi="Arial" w:cs="Arial"/>
                <w:sz w:val="24"/>
                <w:szCs w:val="24"/>
              </w:rPr>
              <w:t xml:space="preserve"> and environmental needs of our area. The Community Plan is the key over-arching framework for partnerships and initiatives in the Causeway Coast and Glens area.</w:t>
            </w:r>
          </w:p>
          <w:p w14:paraId="086456D5" w14:textId="77777777" w:rsidR="00F600D3" w:rsidRPr="00F600D3" w:rsidRDefault="00F600D3" w:rsidP="008D4816">
            <w:pPr>
              <w:rPr>
                <w:rFonts w:ascii="Arial" w:hAnsi="Arial" w:cs="Arial"/>
                <w:sz w:val="24"/>
                <w:szCs w:val="24"/>
              </w:rPr>
            </w:pPr>
          </w:p>
        </w:tc>
      </w:tr>
      <w:tr w:rsidR="00F600D3" w:rsidRPr="00F600D3" w14:paraId="7619BAF6" w14:textId="77777777" w:rsidTr="008D4816">
        <w:tc>
          <w:tcPr>
            <w:tcW w:w="9016" w:type="dxa"/>
          </w:tcPr>
          <w:p w14:paraId="6EAC48C3"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 xml:space="preserve">What </w:t>
            </w:r>
            <w:proofErr w:type="gramStart"/>
            <w:r w:rsidRPr="00F600D3">
              <w:rPr>
                <w:rFonts w:ascii="Arial" w:hAnsi="Arial" w:cs="Arial"/>
                <w:b/>
                <w:bCs/>
                <w:sz w:val="24"/>
                <w:szCs w:val="24"/>
              </w:rPr>
              <w:t>time period</w:t>
            </w:r>
            <w:proofErr w:type="gramEnd"/>
            <w:r w:rsidRPr="00F600D3">
              <w:rPr>
                <w:rFonts w:ascii="Arial" w:hAnsi="Arial" w:cs="Arial"/>
                <w:b/>
                <w:bCs/>
                <w:sz w:val="24"/>
                <w:szCs w:val="24"/>
              </w:rPr>
              <w:t xml:space="preserve"> does it cover?</w:t>
            </w:r>
          </w:p>
          <w:p w14:paraId="6270525B" w14:textId="77777777" w:rsidR="00F600D3" w:rsidRPr="00F600D3" w:rsidRDefault="00F600D3" w:rsidP="008D4816">
            <w:pPr>
              <w:rPr>
                <w:rFonts w:ascii="Arial" w:hAnsi="Arial" w:cs="Arial"/>
                <w:sz w:val="24"/>
                <w:szCs w:val="24"/>
              </w:rPr>
            </w:pPr>
          </w:p>
          <w:p w14:paraId="0A144E18" w14:textId="77777777" w:rsidR="00F600D3" w:rsidRPr="00F600D3" w:rsidRDefault="00F600D3" w:rsidP="008D4816">
            <w:pPr>
              <w:rPr>
                <w:rFonts w:ascii="Arial" w:hAnsi="Arial" w:cs="Arial"/>
                <w:sz w:val="24"/>
                <w:szCs w:val="24"/>
              </w:rPr>
            </w:pPr>
            <w:r w:rsidRPr="00F600D3">
              <w:rPr>
                <w:rFonts w:ascii="Arial" w:hAnsi="Arial" w:cs="Arial"/>
                <w:sz w:val="24"/>
                <w:szCs w:val="24"/>
              </w:rPr>
              <w:t>2017-2030</w:t>
            </w:r>
          </w:p>
          <w:p w14:paraId="4804AAD0" w14:textId="77777777" w:rsidR="00F600D3" w:rsidRPr="00F600D3" w:rsidRDefault="00F600D3" w:rsidP="008D4816">
            <w:pPr>
              <w:rPr>
                <w:rFonts w:ascii="Arial" w:hAnsi="Arial" w:cs="Arial"/>
                <w:b/>
                <w:bCs/>
                <w:sz w:val="24"/>
                <w:szCs w:val="24"/>
              </w:rPr>
            </w:pPr>
          </w:p>
        </w:tc>
      </w:tr>
      <w:tr w:rsidR="00F600D3" w:rsidRPr="00F600D3" w14:paraId="5E5BD0E4" w14:textId="77777777" w:rsidTr="008D4816">
        <w:tc>
          <w:tcPr>
            <w:tcW w:w="9016" w:type="dxa"/>
          </w:tcPr>
          <w:p w14:paraId="5426618F"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the approval and monitoring processes in place?</w:t>
            </w:r>
          </w:p>
          <w:p w14:paraId="5F797DE5" w14:textId="77777777" w:rsidR="00F600D3" w:rsidRPr="00F600D3" w:rsidRDefault="00F600D3" w:rsidP="008D4816">
            <w:pPr>
              <w:rPr>
                <w:rFonts w:ascii="Arial" w:hAnsi="Arial" w:cs="Arial"/>
                <w:sz w:val="24"/>
                <w:szCs w:val="24"/>
              </w:rPr>
            </w:pPr>
          </w:p>
          <w:p w14:paraId="52DF96F4" w14:textId="77777777" w:rsidR="00F600D3" w:rsidRPr="00F600D3" w:rsidRDefault="00F600D3" w:rsidP="008D4816">
            <w:pPr>
              <w:rPr>
                <w:rFonts w:ascii="Arial" w:hAnsi="Arial" w:cs="Arial"/>
                <w:sz w:val="24"/>
                <w:szCs w:val="24"/>
              </w:rPr>
            </w:pPr>
            <w:r w:rsidRPr="00F600D3">
              <w:rPr>
                <w:rFonts w:ascii="Arial" w:hAnsi="Arial" w:cs="Arial"/>
                <w:sz w:val="24"/>
                <w:szCs w:val="24"/>
              </w:rPr>
              <w:t>Overseen by and reports to the Causeway Coast and Glens Community Planning Partnership which has representation from all the Community Planning Partners.  Within Council reports on progress are brought to the Corporate Policy and Resources Committee before final approval by Council.</w:t>
            </w:r>
          </w:p>
          <w:p w14:paraId="66AEE388" w14:textId="77777777" w:rsidR="00F600D3" w:rsidRPr="00F600D3" w:rsidRDefault="00F600D3" w:rsidP="008D4816">
            <w:pPr>
              <w:rPr>
                <w:rFonts w:ascii="Arial" w:hAnsi="Arial" w:cs="Arial"/>
                <w:sz w:val="24"/>
                <w:szCs w:val="24"/>
              </w:rPr>
            </w:pPr>
          </w:p>
        </w:tc>
      </w:tr>
      <w:tr w:rsidR="00F600D3" w:rsidRPr="00F600D3" w14:paraId="60592210" w14:textId="77777777" w:rsidTr="008D4816">
        <w:tc>
          <w:tcPr>
            <w:tcW w:w="9016" w:type="dxa"/>
          </w:tcPr>
          <w:p w14:paraId="036997AB"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How often is this reviewed and reported on?</w:t>
            </w:r>
          </w:p>
          <w:p w14:paraId="04EC30A0" w14:textId="77777777" w:rsidR="00F600D3" w:rsidRPr="00F600D3" w:rsidRDefault="00F600D3" w:rsidP="008D4816">
            <w:pPr>
              <w:rPr>
                <w:rFonts w:ascii="Arial" w:hAnsi="Arial" w:cs="Arial"/>
                <w:sz w:val="24"/>
                <w:szCs w:val="24"/>
              </w:rPr>
            </w:pPr>
          </w:p>
          <w:p w14:paraId="741211C2" w14:textId="77777777" w:rsidR="00F600D3" w:rsidRPr="00F600D3" w:rsidRDefault="00F600D3" w:rsidP="008D4816">
            <w:pPr>
              <w:rPr>
                <w:rFonts w:ascii="Arial" w:hAnsi="Arial" w:cs="Arial"/>
                <w:sz w:val="24"/>
                <w:szCs w:val="24"/>
              </w:rPr>
            </w:pPr>
            <w:r w:rsidRPr="00F600D3">
              <w:rPr>
                <w:rFonts w:ascii="Arial" w:hAnsi="Arial" w:cs="Arial"/>
                <w:sz w:val="24"/>
                <w:szCs w:val="24"/>
              </w:rPr>
              <w:t>On a quarterly basis</w:t>
            </w:r>
          </w:p>
          <w:p w14:paraId="7440430C" w14:textId="77777777" w:rsidR="00F600D3" w:rsidRPr="00F600D3" w:rsidRDefault="00F600D3" w:rsidP="008D4816">
            <w:pPr>
              <w:rPr>
                <w:rFonts w:ascii="Arial" w:hAnsi="Arial" w:cs="Arial"/>
                <w:sz w:val="24"/>
                <w:szCs w:val="24"/>
              </w:rPr>
            </w:pPr>
          </w:p>
        </w:tc>
      </w:tr>
      <w:tr w:rsidR="00F600D3" w:rsidRPr="00F600D3" w14:paraId="235320CA" w14:textId="77777777" w:rsidTr="008D4816">
        <w:tc>
          <w:tcPr>
            <w:tcW w:w="9016" w:type="dxa"/>
          </w:tcPr>
          <w:p w14:paraId="567C9FA5"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Indicators and Outcomes included?</w:t>
            </w:r>
          </w:p>
          <w:p w14:paraId="060562FF" w14:textId="77777777" w:rsidR="00F600D3" w:rsidRPr="00F600D3" w:rsidRDefault="00F600D3" w:rsidP="008D4816">
            <w:pPr>
              <w:rPr>
                <w:rFonts w:ascii="Arial" w:hAnsi="Arial" w:cs="Arial"/>
                <w:sz w:val="24"/>
                <w:szCs w:val="24"/>
              </w:rPr>
            </w:pPr>
          </w:p>
          <w:p w14:paraId="17B39340" w14:textId="77777777" w:rsidR="00F600D3" w:rsidRPr="00F600D3" w:rsidRDefault="00F600D3" w:rsidP="008D4816">
            <w:pPr>
              <w:rPr>
                <w:rFonts w:ascii="Arial" w:hAnsi="Arial" w:cs="Arial"/>
                <w:sz w:val="24"/>
                <w:szCs w:val="24"/>
              </w:rPr>
            </w:pPr>
            <w:r w:rsidRPr="00F600D3">
              <w:rPr>
                <w:rFonts w:ascii="Arial" w:hAnsi="Arial" w:cs="Arial"/>
                <w:sz w:val="24"/>
                <w:szCs w:val="24"/>
              </w:rPr>
              <w:t>The key outcomes contained within the Community Plan identified three overarching long-term strategic Population Outcomes together with twelve Intermediate Outcomes in-line with the proposed Programme for Government 3 as outlined below:</w:t>
            </w:r>
          </w:p>
          <w:p w14:paraId="5F24C415" w14:textId="77777777" w:rsidR="00F600D3" w:rsidRPr="00F600D3" w:rsidRDefault="00F600D3" w:rsidP="008D4816">
            <w:pPr>
              <w:rPr>
                <w:rFonts w:ascii="Arial" w:hAnsi="Arial" w:cs="Arial"/>
                <w:sz w:val="24"/>
                <w:szCs w:val="24"/>
              </w:rPr>
            </w:pPr>
          </w:p>
          <w:p w14:paraId="20833E8F"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A HEALTHY SAFE COMMUNITY</w:t>
            </w:r>
          </w:p>
          <w:p w14:paraId="6603C120" w14:textId="77777777" w:rsidR="00F600D3" w:rsidRPr="00F600D3" w:rsidRDefault="00F600D3" w:rsidP="008D4816">
            <w:pPr>
              <w:rPr>
                <w:rFonts w:ascii="Arial" w:hAnsi="Arial" w:cs="Arial"/>
                <w:sz w:val="24"/>
                <w:szCs w:val="24"/>
              </w:rPr>
            </w:pPr>
            <w:r w:rsidRPr="00F600D3">
              <w:rPr>
                <w:rFonts w:ascii="Arial" w:hAnsi="Arial" w:cs="Arial"/>
                <w:sz w:val="24"/>
                <w:szCs w:val="24"/>
              </w:rPr>
              <w:t>1 All people of the Causeway Coast and Glens benefit from improved physical health and</w:t>
            </w:r>
          </w:p>
          <w:p w14:paraId="3914C5E9" w14:textId="77777777" w:rsidR="00F600D3" w:rsidRPr="00F600D3" w:rsidRDefault="00F600D3" w:rsidP="008D4816">
            <w:pPr>
              <w:rPr>
                <w:rFonts w:ascii="Arial" w:hAnsi="Arial" w:cs="Arial"/>
                <w:sz w:val="24"/>
                <w:szCs w:val="24"/>
              </w:rPr>
            </w:pPr>
            <w:r w:rsidRPr="00F600D3">
              <w:rPr>
                <w:rFonts w:ascii="Arial" w:hAnsi="Arial" w:cs="Arial"/>
                <w:sz w:val="24"/>
                <w:szCs w:val="24"/>
              </w:rPr>
              <w:t>mental wellbeing</w:t>
            </w:r>
          </w:p>
          <w:p w14:paraId="6CF95AF3" w14:textId="77777777" w:rsidR="00F600D3" w:rsidRPr="00F600D3" w:rsidRDefault="00F600D3" w:rsidP="008D4816">
            <w:pPr>
              <w:rPr>
                <w:rFonts w:ascii="Arial" w:hAnsi="Arial" w:cs="Arial"/>
                <w:sz w:val="24"/>
                <w:szCs w:val="24"/>
              </w:rPr>
            </w:pPr>
            <w:r w:rsidRPr="00F600D3">
              <w:rPr>
                <w:rFonts w:ascii="Arial" w:hAnsi="Arial" w:cs="Arial"/>
                <w:sz w:val="24"/>
                <w:szCs w:val="24"/>
              </w:rPr>
              <w:t>2 Our children and young people will have the very best start in life</w:t>
            </w:r>
          </w:p>
          <w:p w14:paraId="35231E47" w14:textId="77777777" w:rsidR="00F600D3" w:rsidRPr="00F600D3" w:rsidRDefault="00F600D3" w:rsidP="008D4816">
            <w:pPr>
              <w:rPr>
                <w:rFonts w:ascii="Arial" w:hAnsi="Arial" w:cs="Arial"/>
                <w:sz w:val="24"/>
                <w:szCs w:val="24"/>
              </w:rPr>
            </w:pPr>
            <w:r w:rsidRPr="00F600D3">
              <w:rPr>
                <w:rFonts w:ascii="Arial" w:hAnsi="Arial" w:cs="Arial"/>
                <w:sz w:val="24"/>
                <w:szCs w:val="24"/>
              </w:rPr>
              <w:t>3 All people of the Causeway Coast and Glens can live independently as far as possible and</w:t>
            </w:r>
          </w:p>
          <w:p w14:paraId="1F4D6954" w14:textId="77777777" w:rsidR="00F600D3" w:rsidRPr="00F600D3" w:rsidRDefault="00F600D3" w:rsidP="008D4816">
            <w:pPr>
              <w:rPr>
                <w:rFonts w:ascii="Arial" w:hAnsi="Arial" w:cs="Arial"/>
                <w:sz w:val="24"/>
                <w:szCs w:val="24"/>
              </w:rPr>
            </w:pPr>
            <w:r w:rsidRPr="00F600D3">
              <w:rPr>
                <w:rFonts w:ascii="Arial" w:hAnsi="Arial" w:cs="Arial"/>
                <w:sz w:val="24"/>
                <w:szCs w:val="24"/>
              </w:rPr>
              <w:t>access support services when they need it</w:t>
            </w:r>
          </w:p>
          <w:p w14:paraId="77CE85B1" w14:textId="77777777" w:rsidR="00F600D3" w:rsidRPr="00F600D3" w:rsidRDefault="00F600D3" w:rsidP="008D4816">
            <w:pPr>
              <w:rPr>
                <w:rFonts w:ascii="Arial" w:hAnsi="Arial" w:cs="Arial"/>
                <w:sz w:val="24"/>
                <w:szCs w:val="24"/>
              </w:rPr>
            </w:pPr>
            <w:r w:rsidRPr="00F600D3">
              <w:rPr>
                <w:rFonts w:ascii="Arial" w:hAnsi="Arial" w:cs="Arial"/>
                <w:sz w:val="24"/>
                <w:szCs w:val="24"/>
              </w:rPr>
              <w:lastRenderedPageBreak/>
              <w:t>4 The Causeway Coast and Glens area feels safe</w:t>
            </w:r>
          </w:p>
          <w:p w14:paraId="48EBD0C2" w14:textId="77777777" w:rsidR="00F600D3" w:rsidRPr="00F600D3" w:rsidRDefault="00F600D3" w:rsidP="008D4816">
            <w:pPr>
              <w:rPr>
                <w:rFonts w:ascii="Arial" w:hAnsi="Arial" w:cs="Arial"/>
                <w:sz w:val="24"/>
                <w:szCs w:val="24"/>
              </w:rPr>
            </w:pPr>
            <w:r w:rsidRPr="00F600D3">
              <w:rPr>
                <w:rFonts w:ascii="Arial" w:hAnsi="Arial" w:cs="Arial"/>
                <w:sz w:val="24"/>
                <w:szCs w:val="24"/>
              </w:rPr>
              <w:t>5 The Causeway Coast and Glens area promotes and supports positive relationships</w:t>
            </w:r>
          </w:p>
          <w:p w14:paraId="19B48D41" w14:textId="77777777" w:rsidR="00F600D3" w:rsidRPr="00F600D3" w:rsidRDefault="00F600D3" w:rsidP="008D4816">
            <w:pPr>
              <w:rPr>
                <w:rFonts w:ascii="Arial" w:hAnsi="Arial" w:cs="Arial"/>
                <w:sz w:val="24"/>
                <w:szCs w:val="24"/>
              </w:rPr>
            </w:pPr>
          </w:p>
          <w:p w14:paraId="3E9BA3DF"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A SUSTAINABLE ACCESSIBLE ENVIRONMENT</w:t>
            </w:r>
          </w:p>
          <w:p w14:paraId="73EA70C2" w14:textId="77777777" w:rsidR="00F600D3" w:rsidRPr="00F600D3" w:rsidRDefault="00F600D3" w:rsidP="008D4816">
            <w:pPr>
              <w:rPr>
                <w:rFonts w:ascii="Arial" w:hAnsi="Arial" w:cs="Arial"/>
                <w:sz w:val="24"/>
                <w:szCs w:val="24"/>
              </w:rPr>
            </w:pPr>
            <w:r w:rsidRPr="00F600D3">
              <w:rPr>
                <w:rFonts w:ascii="Arial" w:hAnsi="Arial" w:cs="Arial"/>
                <w:sz w:val="24"/>
                <w:szCs w:val="24"/>
              </w:rPr>
              <w:t>6 The Causeway Coast and Glens area is widely recognised and celebrated for its unique</w:t>
            </w:r>
          </w:p>
          <w:p w14:paraId="03F4BF03" w14:textId="77777777" w:rsidR="00F600D3" w:rsidRPr="00F600D3" w:rsidRDefault="00F600D3" w:rsidP="008D4816">
            <w:pPr>
              <w:rPr>
                <w:rFonts w:ascii="Arial" w:hAnsi="Arial" w:cs="Arial"/>
                <w:sz w:val="24"/>
                <w:szCs w:val="24"/>
              </w:rPr>
            </w:pPr>
            <w:r w:rsidRPr="00F600D3">
              <w:rPr>
                <w:rFonts w:ascii="Arial" w:hAnsi="Arial" w:cs="Arial"/>
                <w:sz w:val="24"/>
                <w:szCs w:val="24"/>
              </w:rPr>
              <w:t>natural and built landscapes</w:t>
            </w:r>
          </w:p>
          <w:p w14:paraId="5F50855E" w14:textId="77777777" w:rsidR="00F600D3" w:rsidRPr="00F600D3" w:rsidRDefault="00F600D3" w:rsidP="008D4816">
            <w:pPr>
              <w:rPr>
                <w:rFonts w:ascii="Arial" w:hAnsi="Arial" w:cs="Arial"/>
                <w:sz w:val="24"/>
                <w:szCs w:val="24"/>
              </w:rPr>
            </w:pPr>
            <w:r w:rsidRPr="00F600D3">
              <w:rPr>
                <w:rFonts w:ascii="Arial" w:hAnsi="Arial" w:cs="Arial"/>
                <w:sz w:val="24"/>
                <w:szCs w:val="24"/>
              </w:rPr>
              <w:t>7 The Causeway Coast and Glens area has physical structures and facilities that further</w:t>
            </w:r>
          </w:p>
          <w:p w14:paraId="2F195897" w14:textId="77777777" w:rsidR="00F600D3" w:rsidRPr="00F600D3" w:rsidRDefault="00F600D3" w:rsidP="008D4816">
            <w:pPr>
              <w:rPr>
                <w:rFonts w:ascii="Arial" w:hAnsi="Arial" w:cs="Arial"/>
                <w:sz w:val="24"/>
                <w:szCs w:val="24"/>
              </w:rPr>
            </w:pPr>
            <w:r w:rsidRPr="00F600D3">
              <w:rPr>
                <w:rFonts w:ascii="Arial" w:hAnsi="Arial" w:cs="Arial"/>
                <w:sz w:val="24"/>
                <w:szCs w:val="24"/>
              </w:rPr>
              <w:t xml:space="preserve">growth, </w:t>
            </w:r>
            <w:proofErr w:type="gramStart"/>
            <w:r w:rsidRPr="00F600D3">
              <w:rPr>
                <w:rFonts w:ascii="Arial" w:hAnsi="Arial" w:cs="Arial"/>
                <w:sz w:val="24"/>
                <w:szCs w:val="24"/>
              </w:rPr>
              <w:t>access</w:t>
            </w:r>
            <w:proofErr w:type="gramEnd"/>
            <w:r w:rsidRPr="00F600D3">
              <w:rPr>
                <w:rFonts w:ascii="Arial" w:hAnsi="Arial" w:cs="Arial"/>
                <w:sz w:val="24"/>
                <w:szCs w:val="24"/>
              </w:rPr>
              <w:t xml:space="preserve"> and connections</w:t>
            </w:r>
          </w:p>
          <w:p w14:paraId="7A6872D7" w14:textId="77777777" w:rsidR="00F600D3" w:rsidRPr="00F600D3" w:rsidRDefault="00F600D3" w:rsidP="008D4816">
            <w:pPr>
              <w:rPr>
                <w:rFonts w:ascii="Arial" w:hAnsi="Arial" w:cs="Arial"/>
                <w:sz w:val="24"/>
                <w:szCs w:val="24"/>
              </w:rPr>
            </w:pPr>
            <w:r w:rsidRPr="00F600D3">
              <w:rPr>
                <w:rFonts w:ascii="Arial" w:hAnsi="Arial" w:cs="Arial"/>
                <w:sz w:val="24"/>
                <w:szCs w:val="24"/>
              </w:rPr>
              <w:t>8 The Causeway Coast and Glens has a sustainably managed natural and built environment</w:t>
            </w:r>
          </w:p>
          <w:p w14:paraId="140AA815" w14:textId="77777777" w:rsidR="00F600D3" w:rsidRPr="00F600D3" w:rsidRDefault="00F600D3" w:rsidP="008D4816">
            <w:pPr>
              <w:rPr>
                <w:rFonts w:ascii="Arial" w:hAnsi="Arial" w:cs="Arial"/>
                <w:sz w:val="24"/>
                <w:szCs w:val="24"/>
              </w:rPr>
            </w:pPr>
          </w:p>
          <w:p w14:paraId="77DED869"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A THRIVING ECONOMY</w:t>
            </w:r>
          </w:p>
          <w:p w14:paraId="3B21297C" w14:textId="77777777" w:rsidR="00F600D3" w:rsidRPr="00F600D3" w:rsidRDefault="00F600D3" w:rsidP="008D4816">
            <w:pPr>
              <w:rPr>
                <w:rFonts w:ascii="Arial" w:hAnsi="Arial" w:cs="Arial"/>
                <w:sz w:val="24"/>
                <w:szCs w:val="24"/>
              </w:rPr>
            </w:pPr>
            <w:r w:rsidRPr="00F600D3">
              <w:rPr>
                <w:rFonts w:ascii="Arial" w:hAnsi="Arial" w:cs="Arial"/>
                <w:sz w:val="24"/>
                <w:szCs w:val="24"/>
              </w:rPr>
              <w:t>9 The Causeway Coast and Glens area provides opportunities for all to contribute to and</w:t>
            </w:r>
          </w:p>
          <w:p w14:paraId="02413EE9" w14:textId="77777777" w:rsidR="00F600D3" w:rsidRPr="00F600D3" w:rsidRDefault="00F600D3" w:rsidP="008D4816">
            <w:pPr>
              <w:rPr>
                <w:rFonts w:ascii="Arial" w:hAnsi="Arial" w:cs="Arial"/>
                <w:sz w:val="24"/>
                <w:szCs w:val="24"/>
              </w:rPr>
            </w:pPr>
            <w:r w:rsidRPr="00F600D3">
              <w:rPr>
                <w:rFonts w:ascii="Arial" w:hAnsi="Arial" w:cs="Arial"/>
                <w:sz w:val="24"/>
                <w:szCs w:val="24"/>
              </w:rPr>
              <w:t>engage in a more prosperous and fair economy</w:t>
            </w:r>
          </w:p>
          <w:p w14:paraId="1C17215A" w14:textId="77777777" w:rsidR="00F600D3" w:rsidRPr="00F600D3" w:rsidRDefault="00F600D3" w:rsidP="008D4816">
            <w:pPr>
              <w:rPr>
                <w:rFonts w:ascii="Arial" w:hAnsi="Arial" w:cs="Arial"/>
                <w:sz w:val="24"/>
                <w:szCs w:val="24"/>
              </w:rPr>
            </w:pPr>
            <w:r w:rsidRPr="00F600D3">
              <w:rPr>
                <w:rFonts w:ascii="Arial" w:hAnsi="Arial" w:cs="Arial"/>
                <w:sz w:val="24"/>
                <w:szCs w:val="24"/>
              </w:rPr>
              <w:t>10 The Causeway Coast and Glens area attracts and grows more profitable businesses</w:t>
            </w:r>
          </w:p>
          <w:p w14:paraId="3E672FB9" w14:textId="77777777" w:rsidR="00F600D3" w:rsidRPr="00F600D3" w:rsidRDefault="00F600D3" w:rsidP="008D4816">
            <w:pPr>
              <w:rPr>
                <w:rFonts w:ascii="Arial" w:hAnsi="Arial" w:cs="Arial"/>
                <w:sz w:val="24"/>
                <w:szCs w:val="24"/>
              </w:rPr>
            </w:pPr>
            <w:r w:rsidRPr="00F600D3">
              <w:rPr>
                <w:rFonts w:ascii="Arial" w:hAnsi="Arial" w:cs="Arial"/>
                <w:sz w:val="24"/>
                <w:szCs w:val="24"/>
              </w:rPr>
              <w:t>11 The Causeway Coast and Glens area drives entrepreneurship and fosters innovation</w:t>
            </w:r>
          </w:p>
          <w:p w14:paraId="179E9544" w14:textId="77777777" w:rsidR="00F600D3" w:rsidRPr="00F600D3" w:rsidRDefault="00F600D3" w:rsidP="008D4816">
            <w:pPr>
              <w:rPr>
                <w:rFonts w:ascii="Arial" w:hAnsi="Arial" w:cs="Arial"/>
                <w:sz w:val="24"/>
                <w:szCs w:val="24"/>
              </w:rPr>
            </w:pPr>
            <w:r w:rsidRPr="00F600D3">
              <w:rPr>
                <w:rFonts w:ascii="Arial" w:hAnsi="Arial" w:cs="Arial"/>
                <w:sz w:val="24"/>
                <w:szCs w:val="24"/>
              </w:rPr>
              <w:t>12 All people of the Causeway Coast and Glens will be knowledgeable and skilled</w:t>
            </w:r>
          </w:p>
          <w:p w14:paraId="39D10900" w14:textId="77777777" w:rsidR="00F600D3" w:rsidRPr="00F600D3" w:rsidRDefault="00F600D3" w:rsidP="008D4816">
            <w:pPr>
              <w:rPr>
                <w:rFonts w:ascii="Arial" w:hAnsi="Arial" w:cs="Arial"/>
                <w:sz w:val="24"/>
                <w:szCs w:val="24"/>
              </w:rPr>
            </w:pPr>
          </w:p>
        </w:tc>
      </w:tr>
    </w:tbl>
    <w:p w14:paraId="471DAC6A" w14:textId="77777777" w:rsidR="00F600D3" w:rsidRPr="00F600D3" w:rsidRDefault="00F600D3" w:rsidP="00F600D3">
      <w:pPr>
        <w:rPr>
          <w:rFonts w:ascii="Arial" w:hAnsi="Arial" w:cs="Arial"/>
          <w:sz w:val="24"/>
          <w:szCs w:val="24"/>
        </w:rPr>
      </w:pPr>
    </w:p>
    <w:p w14:paraId="586C3FD7" w14:textId="77777777" w:rsidR="00F600D3" w:rsidRPr="00F600D3" w:rsidRDefault="00F600D3" w:rsidP="00F600D3">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600D3" w:rsidRPr="00F600D3" w14:paraId="037A319E" w14:textId="77777777" w:rsidTr="008D4816">
        <w:tc>
          <w:tcPr>
            <w:tcW w:w="9016" w:type="dxa"/>
            <w:shd w:val="clear" w:color="auto" w:fill="BDD6EE" w:themeFill="accent1" w:themeFillTint="66"/>
          </w:tcPr>
          <w:p w14:paraId="4BD9F312" w14:textId="77777777" w:rsidR="00F600D3" w:rsidRPr="00F600D3" w:rsidRDefault="00F600D3" w:rsidP="008D4816">
            <w:pPr>
              <w:jc w:val="center"/>
              <w:rPr>
                <w:rFonts w:ascii="Arial" w:hAnsi="Arial" w:cs="Arial"/>
                <w:b/>
                <w:bCs/>
                <w:sz w:val="24"/>
                <w:szCs w:val="24"/>
              </w:rPr>
            </w:pPr>
            <w:r w:rsidRPr="00F600D3">
              <w:rPr>
                <w:rFonts w:ascii="Arial" w:hAnsi="Arial" w:cs="Arial"/>
                <w:b/>
                <w:bCs/>
                <w:sz w:val="24"/>
                <w:szCs w:val="24"/>
              </w:rPr>
              <w:t>Causeway Coast and Glens Council Corporate Strategy</w:t>
            </w:r>
          </w:p>
          <w:p w14:paraId="034EDCD3" w14:textId="77777777" w:rsidR="00F600D3" w:rsidRPr="00F600D3" w:rsidRDefault="00F600D3" w:rsidP="008D4816">
            <w:pPr>
              <w:jc w:val="center"/>
              <w:rPr>
                <w:rFonts w:ascii="Arial" w:hAnsi="Arial" w:cs="Arial"/>
                <w:sz w:val="24"/>
                <w:szCs w:val="24"/>
              </w:rPr>
            </w:pPr>
          </w:p>
        </w:tc>
      </w:tr>
      <w:tr w:rsidR="00F600D3" w:rsidRPr="00F600D3" w14:paraId="636D88AF" w14:textId="77777777" w:rsidTr="008D4816">
        <w:tc>
          <w:tcPr>
            <w:tcW w:w="9016" w:type="dxa"/>
          </w:tcPr>
          <w:p w14:paraId="01CE3F44"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this?</w:t>
            </w:r>
          </w:p>
          <w:p w14:paraId="605DB509" w14:textId="77777777" w:rsidR="00F600D3" w:rsidRPr="00F600D3" w:rsidRDefault="00F600D3" w:rsidP="008D4816">
            <w:pPr>
              <w:rPr>
                <w:rFonts w:ascii="Arial" w:hAnsi="Arial" w:cs="Arial"/>
                <w:sz w:val="24"/>
                <w:szCs w:val="24"/>
              </w:rPr>
            </w:pPr>
          </w:p>
          <w:p w14:paraId="05F704B4" w14:textId="0EDC8CD7" w:rsidR="00F600D3" w:rsidRPr="00F600D3" w:rsidRDefault="00F600D3" w:rsidP="008D4816">
            <w:pPr>
              <w:rPr>
                <w:rFonts w:ascii="Arial" w:hAnsi="Arial" w:cs="Arial"/>
                <w:sz w:val="24"/>
                <w:szCs w:val="24"/>
              </w:rPr>
            </w:pPr>
            <w:r w:rsidRPr="00F600D3">
              <w:rPr>
                <w:rFonts w:ascii="Arial" w:hAnsi="Arial" w:cs="Arial"/>
                <w:sz w:val="24"/>
                <w:szCs w:val="24"/>
              </w:rPr>
              <w:t xml:space="preserve">Our Corporate Strategy is a high-level statement of the Council’s commitment to the Borough over the next four years. It provides a focus and direction for the Council given the challenges that face us now and into the future. It is the foundation for our work and will establish the direction, </w:t>
            </w:r>
            <w:proofErr w:type="gramStart"/>
            <w:r w:rsidRPr="00F600D3">
              <w:rPr>
                <w:rFonts w:ascii="Arial" w:hAnsi="Arial" w:cs="Arial"/>
                <w:sz w:val="24"/>
                <w:szCs w:val="24"/>
              </w:rPr>
              <w:t>style</w:t>
            </w:r>
            <w:proofErr w:type="gramEnd"/>
            <w:r w:rsidRPr="00F600D3">
              <w:rPr>
                <w:rFonts w:ascii="Arial" w:hAnsi="Arial" w:cs="Arial"/>
                <w:sz w:val="24"/>
                <w:szCs w:val="24"/>
              </w:rPr>
              <w:t xml:space="preserve"> and standards for the Council </w:t>
            </w:r>
            <w:r w:rsidR="00855750">
              <w:rPr>
                <w:rFonts w:ascii="Arial" w:hAnsi="Arial" w:cs="Arial"/>
                <w:sz w:val="24"/>
                <w:szCs w:val="24"/>
              </w:rPr>
              <w:t xml:space="preserve">to </w:t>
            </w:r>
            <w:r w:rsidRPr="00F600D3">
              <w:rPr>
                <w:rFonts w:ascii="Arial" w:hAnsi="Arial" w:cs="Arial"/>
                <w:sz w:val="24"/>
                <w:szCs w:val="24"/>
              </w:rPr>
              <w:t>2025.</w:t>
            </w:r>
          </w:p>
          <w:p w14:paraId="707C1639" w14:textId="77777777" w:rsidR="00F600D3" w:rsidRPr="00F600D3" w:rsidRDefault="00F600D3" w:rsidP="008D4816">
            <w:pPr>
              <w:rPr>
                <w:rFonts w:ascii="Arial" w:hAnsi="Arial" w:cs="Arial"/>
                <w:sz w:val="24"/>
                <w:szCs w:val="24"/>
              </w:rPr>
            </w:pPr>
          </w:p>
        </w:tc>
      </w:tr>
      <w:tr w:rsidR="00F600D3" w:rsidRPr="00F600D3" w14:paraId="1506DBC7" w14:textId="77777777" w:rsidTr="008D4816">
        <w:tc>
          <w:tcPr>
            <w:tcW w:w="9016" w:type="dxa"/>
          </w:tcPr>
          <w:p w14:paraId="7C2184B3"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 xml:space="preserve">What </w:t>
            </w:r>
            <w:proofErr w:type="gramStart"/>
            <w:r w:rsidRPr="00F600D3">
              <w:rPr>
                <w:rFonts w:ascii="Arial" w:hAnsi="Arial" w:cs="Arial"/>
                <w:b/>
                <w:bCs/>
                <w:sz w:val="24"/>
                <w:szCs w:val="24"/>
              </w:rPr>
              <w:t>time period</w:t>
            </w:r>
            <w:proofErr w:type="gramEnd"/>
            <w:r w:rsidRPr="00F600D3">
              <w:rPr>
                <w:rFonts w:ascii="Arial" w:hAnsi="Arial" w:cs="Arial"/>
                <w:b/>
                <w:bCs/>
                <w:sz w:val="24"/>
                <w:szCs w:val="24"/>
              </w:rPr>
              <w:t xml:space="preserve"> does it cover?</w:t>
            </w:r>
          </w:p>
          <w:p w14:paraId="2CECD325" w14:textId="77777777" w:rsidR="00F600D3" w:rsidRPr="00F600D3" w:rsidRDefault="00F600D3" w:rsidP="008D4816">
            <w:pPr>
              <w:rPr>
                <w:rFonts w:ascii="Arial" w:hAnsi="Arial" w:cs="Arial"/>
                <w:b/>
                <w:bCs/>
                <w:sz w:val="24"/>
                <w:szCs w:val="24"/>
              </w:rPr>
            </w:pPr>
          </w:p>
          <w:p w14:paraId="146CFFB2" w14:textId="77777777" w:rsidR="00F600D3" w:rsidRPr="00F600D3" w:rsidRDefault="00F600D3" w:rsidP="008D4816">
            <w:pPr>
              <w:rPr>
                <w:rFonts w:ascii="Arial" w:hAnsi="Arial" w:cs="Arial"/>
                <w:sz w:val="24"/>
                <w:szCs w:val="24"/>
              </w:rPr>
            </w:pPr>
            <w:r w:rsidRPr="00F600D3">
              <w:rPr>
                <w:rFonts w:ascii="Arial" w:hAnsi="Arial" w:cs="Arial"/>
                <w:sz w:val="24"/>
                <w:szCs w:val="24"/>
              </w:rPr>
              <w:t>2021-2025</w:t>
            </w:r>
          </w:p>
          <w:p w14:paraId="349A0D8E" w14:textId="77777777" w:rsidR="00F600D3" w:rsidRPr="00F600D3" w:rsidRDefault="00F600D3" w:rsidP="008D4816">
            <w:pPr>
              <w:rPr>
                <w:rFonts w:ascii="Arial" w:hAnsi="Arial" w:cs="Arial"/>
                <w:b/>
                <w:bCs/>
                <w:sz w:val="24"/>
                <w:szCs w:val="24"/>
              </w:rPr>
            </w:pPr>
          </w:p>
        </w:tc>
      </w:tr>
      <w:tr w:rsidR="00F600D3" w:rsidRPr="00F600D3" w14:paraId="1762EC4F" w14:textId="77777777" w:rsidTr="008D4816">
        <w:tc>
          <w:tcPr>
            <w:tcW w:w="9016" w:type="dxa"/>
          </w:tcPr>
          <w:p w14:paraId="432A16F1"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the approval and monitoring processes in place?</w:t>
            </w:r>
          </w:p>
          <w:p w14:paraId="40BEF77D" w14:textId="77777777" w:rsidR="00F600D3" w:rsidRPr="00F600D3" w:rsidRDefault="00F600D3" w:rsidP="008D4816">
            <w:pPr>
              <w:rPr>
                <w:rFonts w:ascii="Arial" w:hAnsi="Arial" w:cs="Arial"/>
                <w:sz w:val="24"/>
                <w:szCs w:val="24"/>
              </w:rPr>
            </w:pPr>
          </w:p>
          <w:p w14:paraId="79294B60" w14:textId="77777777" w:rsidR="00F600D3" w:rsidRPr="00F600D3" w:rsidRDefault="00F600D3" w:rsidP="008D4816">
            <w:pPr>
              <w:rPr>
                <w:rFonts w:ascii="Arial" w:hAnsi="Arial" w:cs="Arial"/>
                <w:sz w:val="24"/>
                <w:szCs w:val="24"/>
              </w:rPr>
            </w:pPr>
            <w:r w:rsidRPr="00F600D3">
              <w:rPr>
                <w:rFonts w:ascii="Arial" w:hAnsi="Arial" w:cs="Arial"/>
                <w:sz w:val="24"/>
                <w:szCs w:val="24"/>
              </w:rPr>
              <w:t>Approved and monitored directly by Council</w:t>
            </w:r>
          </w:p>
          <w:p w14:paraId="403DA154" w14:textId="77777777" w:rsidR="00F600D3" w:rsidRPr="00F600D3" w:rsidRDefault="00F600D3" w:rsidP="008D4816">
            <w:pPr>
              <w:rPr>
                <w:rFonts w:ascii="Arial" w:hAnsi="Arial" w:cs="Arial"/>
                <w:sz w:val="24"/>
                <w:szCs w:val="24"/>
              </w:rPr>
            </w:pPr>
          </w:p>
        </w:tc>
      </w:tr>
      <w:tr w:rsidR="00F600D3" w:rsidRPr="00F600D3" w14:paraId="2382DD90" w14:textId="77777777" w:rsidTr="008D4816">
        <w:tc>
          <w:tcPr>
            <w:tcW w:w="9016" w:type="dxa"/>
          </w:tcPr>
          <w:p w14:paraId="49104F8A"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How often is this reviewed and reported on?</w:t>
            </w:r>
          </w:p>
          <w:p w14:paraId="11C84DDB" w14:textId="77777777" w:rsidR="00F600D3" w:rsidRPr="00F600D3" w:rsidRDefault="00F600D3" w:rsidP="008D4816">
            <w:pPr>
              <w:rPr>
                <w:rFonts w:ascii="Arial" w:hAnsi="Arial" w:cs="Arial"/>
                <w:sz w:val="24"/>
                <w:szCs w:val="24"/>
              </w:rPr>
            </w:pPr>
          </w:p>
          <w:p w14:paraId="4C5F938A" w14:textId="77777777" w:rsidR="00F600D3" w:rsidRPr="00F600D3" w:rsidRDefault="00F600D3" w:rsidP="008D4816">
            <w:pPr>
              <w:rPr>
                <w:rFonts w:ascii="Arial" w:hAnsi="Arial" w:cs="Arial"/>
                <w:sz w:val="24"/>
                <w:szCs w:val="24"/>
              </w:rPr>
            </w:pPr>
            <w:r w:rsidRPr="00F600D3">
              <w:rPr>
                <w:rFonts w:ascii="Arial" w:hAnsi="Arial" w:cs="Arial"/>
                <w:sz w:val="24"/>
                <w:szCs w:val="24"/>
              </w:rPr>
              <w:t xml:space="preserve">Every 6 months </w:t>
            </w:r>
          </w:p>
          <w:p w14:paraId="09ABEBD4" w14:textId="77777777" w:rsidR="00F600D3" w:rsidRPr="00F600D3" w:rsidRDefault="00F600D3" w:rsidP="008D4816">
            <w:pPr>
              <w:rPr>
                <w:rFonts w:ascii="Arial" w:hAnsi="Arial" w:cs="Arial"/>
                <w:sz w:val="24"/>
                <w:szCs w:val="24"/>
              </w:rPr>
            </w:pPr>
          </w:p>
        </w:tc>
      </w:tr>
      <w:tr w:rsidR="00F600D3" w:rsidRPr="00F600D3" w14:paraId="4B973D34" w14:textId="77777777" w:rsidTr="008D4816">
        <w:tc>
          <w:tcPr>
            <w:tcW w:w="9016" w:type="dxa"/>
          </w:tcPr>
          <w:p w14:paraId="6E7AA3F8"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lastRenderedPageBreak/>
              <w:t>Indicators and Outcomes included?</w:t>
            </w:r>
          </w:p>
          <w:p w14:paraId="71F145F2" w14:textId="77777777" w:rsidR="00F600D3" w:rsidRPr="00F600D3" w:rsidRDefault="00F600D3" w:rsidP="008D4816">
            <w:pPr>
              <w:rPr>
                <w:rFonts w:ascii="Arial" w:hAnsi="Arial" w:cs="Arial"/>
                <w:sz w:val="24"/>
                <w:szCs w:val="24"/>
              </w:rPr>
            </w:pPr>
          </w:p>
          <w:p w14:paraId="501541A2" w14:textId="77777777" w:rsidR="00F600D3" w:rsidRPr="00F600D3" w:rsidRDefault="00F600D3" w:rsidP="008D4816">
            <w:pPr>
              <w:rPr>
                <w:rFonts w:ascii="Arial" w:hAnsi="Arial" w:cs="Arial"/>
                <w:sz w:val="24"/>
                <w:szCs w:val="24"/>
              </w:rPr>
            </w:pPr>
            <w:r w:rsidRPr="00F600D3">
              <w:rPr>
                <w:rFonts w:ascii="Arial" w:hAnsi="Arial" w:cs="Arial"/>
                <w:sz w:val="24"/>
                <w:szCs w:val="24"/>
              </w:rPr>
              <w:t>The five strategic priority themes are:</w:t>
            </w:r>
          </w:p>
          <w:p w14:paraId="5A83D345" w14:textId="77777777" w:rsidR="00F600D3" w:rsidRPr="00F600D3" w:rsidRDefault="00F600D3" w:rsidP="00F600D3">
            <w:pPr>
              <w:pStyle w:val="ListParagraph"/>
              <w:numPr>
                <w:ilvl w:val="0"/>
                <w:numId w:val="17"/>
              </w:numPr>
              <w:rPr>
                <w:rFonts w:ascii="Arial" w:hAnsi="Arial" w:cs="Arial"/>
                <w:sz w:val="24"/>
                <w:szCs w:val="24"/>
              </w:rPr>
            </w:pPr>
            <w:r w:rsidRPr="00F600D3">
              <w:rPr>
                <w:rFonts w:ascii="Arial" w:hAnsi="Arial" w:cs="Arial"/>
                <w:sz w:val="24"/>
                <w:szCs w:val="24"/>
              </w:rPr>
              <w:t>Cohesive Leadership</w:t>
            </w:r>
          </w:p>
          <w:p w14:paraId="0E4CDBBB" w14:textId="77777777" w:rsidR="00F600D3" w:rsidRPr="00F600D3" w:rsidRDefault="00F600D3" w:rsidP="00F600D3">
            <w:pPr>
              <w:pStyle w:val="ListParagraph"/>
              <w:numPr>
                <w:ilvl w:val="0"/>
                <w:numId w:val="17"/>
              </w:numPr>
              <w:rPr>
                <w:rFonts w:ascii="Arial" w:hAnsi="Arial" w:cs="Arial"/>
                <w:sz w:val="24"/>
                <w:szCs w:val="24"/>
              </w:rPr>
            </w:pPr>
            <w:r w:rsidRPr="00F600D3">
              <w:rPr>
                <w:rFonts w:ascii="Arial" w:hAnsi="Arial" w:cs="Arial"/>
                <w:sz w:val="24"/>
                <w:szCs w:val="24"/>
              </w:rPr>
              <w:t>Local Economy</w:t>
            </w:r>
          </w:p>
          <w:p w14:paraId="35964A5C" w14:textId="77777777" w:rsidR="00F600D3" w:rsidRPr="00F600D3" w:rsidRDefault="00F600D3" w:rsidP="00F600D3">
            <w:pPr>
              <w:pStyle w:val="ListParagraph"/>
              <w:numPr>
                <w:ilvl w:val="0"/>
                <w:numId w:val="17"/>
              </w:numPr>
              <w:rPr>
                <w:rFonts w:ascii="Arial" w:hAnsi="Arial" w:cs="Arial"/>
                <w:sz w:val="24"/>
                <w:szCs w:val="24"/>
              </w:rPr>
            </w:pPr>
            <w:r w:rsidRPr="00F600D3">
              <w:rPr>
                <w:rFonts w:ascii="Arial" w:hAnsi="Arial" w:cs="Arial"/>
                <w:sz w:val="24"/>
                <w:szCs w:val="24"/>
              </w:rPr>
              <w:t>Improvement and Innovation</w:t>
            </w:r>
          </w:p>
          <w:p w14:paraId="61AF7274" w14:textId="77777777" w:rsidR="00F600D3" w:rsidRPr="00F600D3" w:rsidRDefault="00F600D3" w:rsidP="00F600D3">
            <w:pPr>
              <w:pStyle w:val="ListParagraph"/>
              <w:numPr>
                <w:ilvl w:val="0"/>
                <w:numId w:val="17"/>
              </w:numPr>
              <w:rPr>
                <w:rFonts w:ascii="Arial" w:hAnsi="Arial" w:cs="Arial"/>
                <w:sz w:val="24"/>
                <w:szCs w:val="24"/>
              </w:rPr>
            </w:pPr>
            <w:r w:rsidRPr="00F600D3">
              <w:rPr>
                <w:rFonts w:ascii="Arial" w:hAnsi="Arial" w:cs="Arial"/>
                <w:sz w:val="24"/>
                <w:szCs w:val="24"/>
              </w:rPr>
              <w:t>Healthy, Active and Engaged Communities</w:t>
            </w:r>
          </w:p>
          <w:p w14:paraId="22C6AD79" w14:textId="77777777" w:rsidR="00F600D3" w:rsidRPr="00F600D3" w:rsidRDefault="00F600D3" w:rsidP="00F600D3">
            <w:pPr>
              <w:pStyle w:val="ListParagraph"/>
              <w:numPr>
                <w:ilvl w:val="0"/>
                <w:numId w:val="17"/>
              </w:numPr>
              <w:rPr>
                <w:rFonts w:ascii="Arial" w:hAnsi="Arial" w:cs="Arial"/>
                <w:sz w:val="24"/>
                <w:szCs w:val="24"/>
              </w:rPr>
            </w:pPr>
            <w:r w:rsidRPr="00F600D3">
              <w:rPr>
                <w:rFonts w:ascii="Arial" w:hAnsi="Arial" w:cs="Arial"/>
                <w:sz w:val="24"/>
                <w:szCs w:val="24"/>
              </w:rPr>
              <w:t>Climate Change and Our Environment</w:t>
            </w:r>
            <w:r w:rsidRPr="00F600D3">
              <w:rPr>
                <w:rFonts w:ascii="Arial" w:hAnsi="Arial" w:cs="Arial"/>
                <w:sz w:val="24"/>
                <w:szCs w:val="24"/>
              </w:rPr>
              <w:cr/>
            </w:r>
          </w:p>
          <w:p w14:paraId="3AF9D2EC" w14:textId="77777777" w:rsidR="00F600D3" w:rsidRPr="00F600D3" w:rsidRDefault="00F600D3" w:rsidP="008D4816">
            <w:pPr>
              <w:rPr>
                <w:rFonts w:ascii="Arial" w:hAnsi="Arial" w:cs="Arial"/>
                <w:sz w:val="24"/>
                <w:szCs w:val="24"/>
              </w:rPr>
            </w:pPr>
            <w:r w:rsidRPr="00F600D3">
              <w:rPr>
                <w:rFonts w:ascii="Arial" w:hAnsi="Arial" w:cs="Arial"/>
                <w:sz w:val="24"/>
                <w:szCs w:val="24"/>
              </w:rPr>
              <w:t>Under each of these 5 Strategic Priorities, the Corporate Strategy sets out:</w:t>
            </w:r>
          </w:p>
          <w:p w14:paraId="1D1D8B04" w14:textId="77777777" w:rsidR="00F600D3" w:rsidRPr="00F600D3" w:rsidRDefault="00F600D3" w:rsidP="00F600D3">
            <w:pPr>
              <w:pStyle w:val="ListParagraph"/>
              <w:numPr>
                <w:ilvl w:val="0"/>
                <w:numId w:val="18"/>
              </w:numPr>
              <w:rPr>
                <w:rFonts w:ascii="Arial" w:hAnsi="Arial" w:cs="Arial"/>
                <w:sz w:val="24"/>
                <w:szCs w:val="24"/>
              </w:rPr>
            </w:pPr>
            <w:r w:rsidRPr="00F600D3">
              <w:rPr>
                <w:rFonts w:ascii="Arial" w:hAnsi="Arial" w:cs="Arial"/>
                <w:sz w:val="24"/>
                <w:szCs w:val="24"/>
              </w:rPr>
              <w:t>The desired outcome against each theme</w:t>
            </w:r>
          </w:p>
          <w:p w14:paraId="116AE5C8" w14:textId="75493DC4" w:rsidR="00F600D3" w:rsidRPr="00F600D3" w:rsidRDefault="00F600D3" w:rsidP="00F600D3">
            <w:pPr>
              <w:pStyle w:val="ListParagraph"/>
              <w:numPr>
                <w:ilvl w:val="0"/>
                <w:numId w:val="18"/>
              </w:numPr>
              <w:rPr>
                <w:rFonts w:ascii="Arial" w:hAnsi="Arial" w:cs="Arial"/>
                <w:sz w:val="24"/>
                <w:szCs w:val="24"/>
              </w:rPr>
            </w:pPr>
            <w:r w:rsidRPr="00F600D3">
              <w:rPr>
                <w:rFonts w:ascii="Arial" w:hAnsi="Arial" w:cs="Arial"/>
                <w:sz w:val="24"/>
                <w:szCs w:val="24"/>
              </w:rPr>
              <w:t>Indicators for each outcom</w:t>
            </w:r>
            <w:r w:rsidR="00604FCE">
              <w:rPr>
                <w:rFonts w:ascii="Arial" w:hAnsi="Arial" w:cs="Arial"/>
                <w:sz w:val="24"/>
                <w:szCs w:val="24"/>
              </w:rPr>
              <w:t xml:space="preserve">e, </w:t>
            </w:r>
            <w:r w:rsidRPr="00F600D3">
              <w:rPr>
                <w:rFonts w:ascii="Arial" w:hAnsi="Arial" w:cs="Arial"/>
                <w:sz w:val="24"/>
                <w:szCs w:val="24"/>
              </w:rPr>
              <w:t>confirmation of how we will monitor progress to the stated outcome</w:t>
            </w:r>
          </w:p>
          <w:p w14:paraId="4CFDEE84" w14:textId="77777777" w:rsidR="00F600D3" w:rsidRPr="00F600D3" w:rsidRDefault="00F600D3" w:rsidP="00F600D3">
            <w:pPr>
              <w:pStyle w:val="ListParagraph"/>
              <w:numPr>
                <w:ilvl w:val="0"/>
                <w:numId w:val="18"/>
              </w:numPr>
              <w:rPr>
                <w:rFonts w:ascii="Arial" w:hAnsi="Arial" w:cs="Arial"/>
                <w:sz w:val="24"/>
                <w:szCs w:val="24"/>
              </w:rPr>
            </w:pPr>
            <w:r w:rsidRPr="00F600D3">
              <w:rPr>
                <w:rFonts w:ascii="Arial" w:hAnsi="Arial" w:cs="Arial"/>
                <w:sz w:val="24"/>
                <w:szCs w:val="24"/>
              </w:rPr>
              <w:t>A range of strategic projects which the Council’s Departments are developing (new) and delivering (current)</w:t>
            </w:r>
          </w:p>
          <w:p w14:paraId="44B41505" w14:textId="77777777" w:rsidR="00F600D3" w:rsidRPr="00F600D3" w:rsidRDefault="00F600D3" w:rsidP="008D4816">
            <w:pPr>
              <w:rPr>
                <w:rFonts w:ascii="Arial" w:hAnsi="Arial" w:cs="Arial"/>
                <w:sz w:val="24"/>
                <w:szCs w:val="24"/>
              </w:rPr>
            </w:pPr>
          </w:p>
        </w:tc>
      </w:tr>
    </w:tbl>
    <w:p w14:paraId="79C16466" w14:textId="77777777" w:rsidR="00F600D3" w:rsidRPr="00F600D3" w:rsidRDefault="00F600D3" w:rsidP="00F600D3">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600D3" w:rsidRPr="00F600D3" w14:paraId="6C86CC92" w14:textId="77777777" w:rsidTr="008D4816">
        <w:tc>
          <w:tcPr>
            <w:tcW w:w="9016" w:type="dxa"/>
            <w:shd w:val="clear" w:color="auto" w:fill="BDD6EE" w:themeFill="accent1" w:themeFillTint="66"/>
          </w:tcPr>
          <w:p w14:paraId="0B35855C" w14:textId="77777777" w:rsidR="00F600D3" w:rsidRPr="00F600D3" w:rsidRDefault="00F600D3" w:rsidP="008D4816">
            <w:pPr>
              <w:jc w:val="center"/>
              <w:rPr>
                <w:rFonts w:ascii="Arial" w:hAnsi="Arial" w:cs="Arial"/>
                <w:b/>
                <w:bCs/>
                <w:sz w:val="24"/>
                <w:szCs w:val="24"/>
              </w:rPr>
            </w:pPr>
            <w:r w:rsidRPr="00F600D3">
              <w:rPr>
                <w:rFonts w:ascii="Arial" w:hAnsi="Arial" w:cs="Arial"/>
                <w:b/>
                <w:bCs/>
                <w:sz w:val="24"/>
                <w:szCs w:val="24"/>
              </w:rPr>
              <w:t>Council Directorate Business Plans</w:t>
            </w:r>
          </w:p>
          <w:p w14:paraId="1F49C7E8" w14:textId="77777777" w:rsidR="00F600D3" w:rsidRPr="00F600D3" w:rsidRDefault="00F600D3" w:rsidP="008D4816">
            <w:pPr>
              <w:jc w:val="center"/>
              <w:rPr>
                <w:rFonts w:ascii="Arial" w:hAnsi="Arial" w:cs="Arial"/>
                <w:sz w:val="24"/>
                <w:szCs w:val="24"/>
              </w:rPr>
            </w:pPr>
          </w:p>
        </w:tc>
      </w:tr>
      <w:tr w:rsidR="00F600D3" w:rsidRPr="00F600D3" w14:paraId="7EA1478D" w14:textId="77777777" w:rsidTr="008D4816">
        <w:tc>
          <w:tcPr>
            <w:tcW w:w="9016" w:type="dxa"/>
          </w:tcPr>
          <w:p w14:paraId="0A62ED36"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this?</w:t>
            </w:r>
          </w:p>
          <w:p w14:paraId="1032E0F3" w14:textId="77777777" w:rsidR="00F600D3" w:rsidRPr="00F600D3" w:rsidRDefault="00F600D3" w:rsidP="008D4816">
            <w:pPr>
              <w:rPr>
                <w:rFonts w:ascii="Arial" w:hAnsi="Arial" w:cs="Arial"/>
                <w:sz w:val="24"/>
                <w:szCs w:val="24"/>
              </w:rPr>
            </w:pPr>
          </w:p>
          <w:p w14:paraId="0AEC83D3" w14:textId="77777777" w:rsidR="00F600D3" w:rsidRPr="00F600D3" w:rsidRDefault="00F600D3" w:rsidP="008D4816">
            <w:pPr>
              <w:rPr>
                <w:rFonts w:ascii="Arial" w:hAnsi="Arial" w:cs="Arial"/>
                <w:sz w:val="24"/>
                <w:szCs w:val="24"/>
              </w:rPr>
            </w:pPr>
            <w:r w:rsidRPr="00F600D3">
              <w:rPr>
                <w:rFonts w:ascii="Arial" w:hAnsi="Arial" w:cs="Arial"/>
                <w:sz w:val="24"/>
                <w:szCs w:val="24"/>
              </w:rPr>
              <w:t xml:space="preserve">Directorate Business Plans are the key documents for each Council Directorate, set on an annual basis, which lay out the work and responsibilities of that specific Directorate, including their annual aims, targets, </w:t>
            </w:r>
            <w:proofErr w:type="gramStart"/>
            <w:r w:rsidRPr="00F600D3">
              <w:rPr>
                <w:rFonts w:ascii="Arial" w:hAnsi="Arial" w:cs="Arial"/>
                <w:sz w:val="24"/>
                <w:szCs w:val="24"/>
              </w:rPr>
              <w:t>outcomes</w:t>
            </w:r>
            <w:proofErr w:type="gramEnd"/>
            <w:r w:rsidRPr="00F600D3">
              <w:rPr>
                <w:rFonts w:ascii="Arial" w:hAnsi="Arial" w:cs="Arial"/>
                <w:sz w:val="24"/>
                <w:szCs w:val="24"/>
              </w:rPr>
              <w:t xml:space="preserve"> and budgets. </w:t>
            </w:r>
          </w:p>
          <w:p w14:paraId="2E89FC50" w14:textId="77777777" w:rsidR="00F600D3" w:rsidRPr="00F600D3" w:rsidRDefault="00F600D3" w:rsidP="008D4816">
            <w:pPr>
              <w:rPr>
                <w:rFonts w:ascii="Arial" w:hAnsi="Arial" w:cs="Arial"/>
                <w:sz w:val="24"/>
                <w:szCs w:val="24"/>
              </w:rPr>
            </w:pPr>
          </w:p>
        </w:tc>
      </w:tr>
      <w:tr w:rsidR="00F600D3" w:rsidRPr="00F600D3" w14:paraId="46E71436" w14:textId="77777777" w:rsidTr="008D4816">
        <w:tc>
          <w:tcPr>
            <w:tcW w:w="9016" w:type="dxa"/>
          </w:tcPr>
          <w:p w14:paraId="0C42D8CC"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 xml:space="preserve">What </w:t>
            </w:r>
            <w:proofErr w:type="gramStart"/>
            <w:r w:rsidRPr="00F600D3">
              <w:rPr>
                <w:rFonts w:ascii="Arial" w:hAnsi="Arial" w:cs="Arial"/>
                <w:b/>
                <w:bCs/>
                <w:sz w:val="24"/>
                <w:szCs w:val="24"/>
              </w:rPr>
              <w:t>time period</w:t>
            </w:r>
            <w:proofErr w:type="gramEnd"/>
            <w:r w:rsidRPr="00F600D3">
              <w:rPr>
                <w:rFonts w:ascii="Arial" w:hAnsi="Arial" w:cs="Arial"/>
                <w:b/>
                <w:bCs/>
                <w:sz w:val="24"/>
                <w:szCs w:val="24"/>
              </w:rPr>
              <w:t xml:space="preserve"> does it cover?</w:t>
            </w:r>
          </w:p>
          <w:p w14:paraId="7B83C539" w14:textId="77777777" w:rsidR="00F600D3" w:rsidRPr="00F600D3" w:rsidRDefault="00F600D3" w:rsidP="008D4816">
            <w:pPr>
              <w:rPr>
                <w:rFonts w:ascii="Arial" w:hAnsi="Arial" w:cs="Arial"/>
                <w:b/>
                <w:bCs/>
                <w:sz w:val="24"/>
                <w:szCs w:val="24"/>
              </w:rPr>
            </w:pPr>
          </w:p>
          <w:p w14:paraId="093227FA" w14:textId="77777777" w:rsidR="00F600D3" w:rsidRPr="00F600D3" w:rsidRDefault="00F600D3" w:rsidP="008D4816">
            <w:pPr>
              <w:rPr>
                <w:rFonts w:ascii="Arial" w:hAnsi="Arial" w:cs="Arial"/>
                <w:sz w:val="24"/>
                <w:szCs w:val="24"/>
              </w:rPr>
            </w:pPr>
            <w:r w:rsidRPr="00F600D3">
              <w:rPr>
                <w:rFonts w:ascii="Arial" w:hAnsi="Arial" w:cs="Arial"/>
                <w:sz w:val="24"/>
                <w:szCs w:val="24"/>
              </w:rPr>
              <w:t>Annual Business Plans, 2021-22</w:t>
            </w:r>
          </w:p>
          <w:p w14:paraId="6434567E" w14:textId="77777777" w:rsidR="00F600D3" w:rsidRPr="00F600D3" w:rsidRDefault="00F600D3" w:rsidP="008D4816">
            <w:pPr>
              <w:rPr>
                <w:rFonts w:ascii="Arial" w:hAnsi="Arial" w:cs="Arial"/>
                <w:sz w:val="24"/>
                <w:szCs w:val="24"/>
              </w:rPr>
            </w:pPr>
          </w:p>
        </w:tc>
      </w:tr>
      <w:tr w:rsidR="00F600D3" w:rsidRPr="00F600D3" w14:paraId="0C051F24" w14:textId="77777777" w:rsidTr="008D4816">
        <w:tc>
          <w:tcPr>
            <w:tcW w:w="9016" w:type="dxa"/>
          </w:tcPr>
          <w:p w14:paraId="29FF3FCC"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the approval and monitoring processes in place?</w:t>
            </w:r>
          </w:p>
          <w:p w14:paraId="403F4954" w14:textId="77777777" w:rsidR="00F600D3" w:rsidRPr="00F600D3" w:rsidRDefault="00F600D3" w:rsidP="008D4816">
            <w:pPr>
              <w:rPr>
                <w:rFonts w:ascii="Arial" w:hAnsi="Arial" w:cs="Arial"/>
                <w:sz w:val="24"/>
                <w:szCs w:val="24"/>
              </w:rPr>
            </w:pPr>
          </w:p>
          <w:p w14:paraId="56ECFBA6" w14:textId="77777777" w:rsidR="00F600D3" w:rsidRPr="00F600D3" w:rsidRDefault="00F600D3" w:rsidP="008D4816">
            <w:pPr>
              <w:rPr>
                <w:rFonts w:ascii="Arial" w:hAnsi="Arial" w:cs="Arial"/>
                <w:sz w:val="24"/>
                <w:szCs w:val="24"/>
              </w:rPr>
            </w:pPr>
            <w:r w:rsidRPr="00F600D3">
              <w:rPr>
                <w:rFonts w:ascii="Arial" w:hAnsi="Arial" w:cs="Arial"/>
                <w:sz w:val="24"/>
                <w:szCs w:val="24"/>
              </w:rPr>
              <w:t>Each Directorate Business Plan is recommended for approval by their relevant Council Committee before final ratification by full Council.</w:t>
            </w:r>
          </w:p>
          <w:p w14:paraId="5C7EEADE" w14:textId="77777777" w:rsidR="00F600D3" w:rsidRPr="00F600D3" w:rsidRDefault="00F600D3" w:rsidP="008D4816">
            <w:pPr>
              <w:rPr>
                <w:rFonts w:ascii="Arial" w:hAnsi="Arial" w:cs="Arial"/>
                <w:sz w:val="24"/>
                <w:szCs w:val="24"/>
              </w:rPr>
            </w:pPr>
          </w:p>
        </w:tc>
      </w:tr>
      <w:tr w:rsidR="00F600D3" w:rsidRPr="00F600D3" w14:paraId="7CC1E039" w14:textId="77777777" w:rsidTr="008D4816">
        <w:tc>
          <w:tcPr>
            <w:tcW w:w="9016" w:type="dxa"/>
          </w:tcPr>
          <w:p w14:paraId="3B886F69"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How often is this reviewed and reported on?</w:t>
            </w:r>
          </w:p>
          <w:p w14:paraId="7C26E5FC" w14:textId="77777777" w:rsidR="00F600D3" w:rsidRPr="00F600D3" w:rsidRDefault="00F600D3" w:rsidP="008D4816">
            <w:pPr>
              <w:rPr>
                <w:rFonts w:ascii="Arial" w:hAnsi="Arial" w:cs="Arial"/>
                <w:sz w:val="24"/>
                <w:szCs w:val="24"/>
              </w:rPr>
            </w:pPr>
          </w:p>
          <w:p w14:paraId="7B51E263" w14:textId="77777777" w:rsidR="00F600D3" w:rsidRPr="00F600D3" w:rsidRDefault="00F600D3" w:rsidP="008D4816">
            <w:pPr>
              <w:rPr>
                <w:rFonts w:ascii="Arial" w:hAnsi="Arial" w:cs="Arial"/>
                <w:sz w:val="24"/>
                <w:szCs w:val="24"/>
              </w:rPr>
            </w:pPr>
            <w:r w:rsidRPr="00F600D3">
              <w:rPr>
                <w:rFonts w:ascii="Arial" w:hAnsi="Arial" w:cs="Arial"/>
                <w:sz w:val="24"/>
                <w:szCs w:val="24"/>
              </w:rPr>
              <w:t>Reviewed and reported to Council Committee on a 6 month and year end basis.</w:t>
            </w:r>
          </w:p>
          <w:p w14:paraId="0F66FB43" w14:textId="77777777" w:rsidR="00F600D3" w:rsidRPr="00F600D3" w:rsidRDefault="00F600D3" w:rsidP="008D4816">
            <w:pPr>
              <w:rPr>
                <w:rFonts w:ascii="Arial" w:hAnsi="Arial" w:cs="Arial"/>
                <w:sz w:val="24"/>
                <w:szCs w:val="24"/>
              </w:rPr>
            </w:pPr>
          </w:p>
        </w:tc>
      </w:tr>
      <w:tr w:rsidR="00F600D3" w:rsidRPr="00F600D3" w14:paraId="5158669E" w14:textId="77777777" w:rsidTr="008D4816">
        <w:tc>
          <w:tcPr>
            <w:tcW w:w="9016" w:type="dxa"/>
          </w:tcPr>
          <w:p w14:paraId="34C3F553"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Indicators and Outcomes included?</w:t>
            </w:r>
          </w:p>
          <w:p w14:paraId="5CA74C7D" w14:textId="77777777" w:rsidR="00F600D3" w:rsidRPr="00F600D3" w:rsidRDefault="00F600D3" w:rsidP="008D4816">
            <w:pPr>
              <w:rPr>
                <w:rFonts w:ascii="Arial" w:hAnsi="Arial" w:cs="Arial"/>
                <w:b/>
                <w:bCs/>
                <w:sz w:val="24"/>
                <w:szCs w:val="24"/>
              </w:rPr>
            </w:pPr>
          </w:p>
          <w:p w14:paraId="192E415D" w14:textId="77777777" w:rsidR="00F600D3" w:rsidRPr="00F600D3" w:rsidRDefault="00F600D3" w:rsidP="008D4816">
            <w:pPr>
              <w:rPr>
                <w:rFonts w:ascii="Arial" w:hAnsi="Arial" w:cs="Arial"/>
                <w:sz w:val="24"/>
                <w:szCs w:val="24"/>
              </w:rPr>
            </w:pPr>
            <w:r w:rsidRPr="00F600D3">
              <w:rPr>
                <w:rFonts w:ascii="Arial" w:hAnsi="Arial" w:cs="Arial"/>
                <w:sz w:val="24"/>
                <w:szCs w:val="24"/>
              </w:rPr>
              <w:t>Each Plan will include the complete set of the Directorates self-imposed and, if applicable, statutory indicators. These documents hold the largest collection of annual targets and outcomes for each area of Council’s work.</w:t>
            </w:r>
          </w:p>
          <w:p w14:paraId="1E8E3A1F" w14:textId="77777777" w:rsidR="00F600D3" w:rsidRPr="00F600D3" w:rsidRDefault="00F600D3" w:rsidP="008D4816">
            <w:pPr>
              <w:rPr>
                <w:rFonts w:ascii="Arial" w:hAnsi="Arial" w:cs="Arial"/>
                <w:sz w:val="24"/>
                <w:szCs w:val="24"/>
              </w:rPr>
            </w:pPr>
          </w:p>
        </w:tc>
      </w:tr>
    </w:tbl>
    <w:p w14:paraId="47658D72" w14:textId="20FABA76" w:rsidR="00F600D3" w:rsidRDefault="00F600D3" w:rsidP="00F600D3">
      <w:pPr>
        <w:rPr>
          <w:rFonts w:ascii="Arial" w:hAnsi="Arial" w:cs="Arial"/>
          <w:sz w:val="24"/>
          <w:szCs w:val="24"/>
        </w:rPr>
      </w:pPr>
    </w:p>
    <w:p w14:paraId="4DCFF83D" w14:textId="77777777" w:rsidR="00855750" w:rsidRPr="00F600D3" w:rsidRDefault="00855750" w:rsidP="00F600D3">
      <w:pPr>
        <w:rPr>
          <w:rFonts w:ascii="Arial" w:hAnsi="Arial" w:cs="Arial"/>
          <w:sz w:val="24"/>
          <w:szCs w:val="24"/>
        </w:rPr>
      </w:pPr>
    </w:p>
    <w:p w14:paraId="1DF02449" w14:textId="77777777" w:rsidR="00F600D3" w:rsidRPr="00F600D3" w:rsidRDefault="00F600D3" w:rsidP="00F600D3">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600D3" w:rsidRPr="00F600D3" w14:paraId="16173220" w14:textId="77777777" w:rsidTr="008D4816">
        <w:tc>
          <w:tcPr>
            <w:tcW w:w="9016" w:type="dxa"/>
            <w:shd w:val="clear" w:color="auto" w:fill="BDD6EE" w:themeFill="accent1" w:themeFillTint="66"/>
          </w:tcPr>
          <w:p w14:paraId="20ACBE24" w14:textId="77777777" w:rsidR="00F600D3" w:rsidRPr="00F600D3" w:rsidRDefault="00F600D3" w:rsidP="008D4816">
            <w:pPr>
              <w:jc w:val="center"/>
              <w:rPr>
                <w:rFonts w:ascii="Arial" w:hAnsi="Arial" w:cs="Arial"/>
                <w:b/>
                <w:bCs/>
                <w:sz w:val="24"/>
                <w:szCs w:val="24"/>
              </w:rPr>
            </w:pPr>
            <w:r w:rsidRPr="00F600D3">
              <w:rPr>
                <w:rFonts w:ascii="Arial" w:hAnsi="Arial" w:cs="Arial"/>
                <w:b/>
                <w:bCs/>
                <w:sz w:val="24"/>
                <w:szCs w:val="24"/>
              </w:rPr>
              <w:lastRenderedPageBreak/>
              <w:t>Causeway Coast and Glens Performance Improvement Plan</w:t>
            </w:r>
          </w:p>
          <w:p w14:paraId="1E0738B5" w14:textId="77777777" w:rsidR="00F600D3" w:rsidRPr="00F600D3" w:rsidRDefault="00F600D3" w:rsidP="008D4816">
            <w:pPr>
              <w:jc w:val="center"/>
              <w:rPr>
                <w:rFonts w:ascii="Arial" w:hAnsi="Arial" w:cs="Arial"/>
                <w:sz w:val="24"/>
                <w:szCs w:val="24"/>
              </w:rPr>
            </w:pPr>
          </w:p>
        </w:tc>
      </w:tr>
      <w:tr w:rsidR="00F600D3" w:rsidRPr="00F600D3" w14:paraId="36685A18" w14:textId="77777777" w:rsidTr="008D4816">
        <w:tc>
          <w:tcPr>
            <w:tcW w:w="9016" w:type="dxa"/>
          </w:tcPr>
          <w:p w14:paraId="12EABC36"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this?</w:t>
            </w:r>
          </w:p>
          <w:p w14:paraId="52431B23" w14:textId="77777777" w:rsidR="00F600D3" w:rsidRPr="00F600D3" w:rsidRDefault="00F600D3" w:rsidP="008D4816">
            <w:pPr>
              <w:rPr>
                <w:rFonts w:ascii="Arial" w:hAnsi="Arial" w:cs="Arial"/>
                <w:sz w:val="24"/>
                <w:szCs w:val="24"/>
              </w:rPr>
            </w:pPr>
          </w:p>
          <w:p w14:paraId="7374FE67" w14:textId="77777777" w:rsidR="00F600D3" w:rsidRPr="00F600D3" w:rsidRDefault="00F600D3" w:rsidP="008D4816">
            <w:pPr>
              <w:rPr>
                <w:rFonts w:ascii="Arial" w:hAnsi="Arial" w:cs="Arial"/>
                <w:sz w:val="24"/>
                <w:szCs w:val="24"/>
              </w:rPr>
            </w:pPr>
            <w:r w:rsidRPr="00F600D3">
              <w:rPr>
                <w:rFonts w:ascii="Arial" w:hAnsi="Arial" w:cs="Arial"/>
                <w:sz w:val="24"/>
                <w:szCs w:val="24"/>
              </w:rPr>
              <w:t xml:space="preserve">Part 12 of The Local Government Act (Northern Ireland) 2014 sets out that all Councils are under a general duty to </w:t>
            </w:r>
            <w:proofErr w:type="gramStart"/>
            <w:r w:rsidRPr="00F600D3">
              <w:rPr>
                <w:rFonts w:ascii="Arial" w:hAnsi="Arial" w:cs="Arial"/>
                <w:sz w:val="24"/>
                <w:szCs w:val="24"/>
              </w:rPr>
              <w:t>make arrangements</w:t>
            </w:r>
            <w:proofErr w:type="gramEnd"/>
            <w:r w:rsidRPr="00F600D3">
              <w:rPr>
                <w:rFonts w:ascii="Arial" w:hAnsi="Arial" w:cs="Arial"/>
                <w:sz w:val="24"/>
                <w:szCs w:val="24"/>
              </w:rPr>
              <w:t xml:space="preserve"> to secure continuous improvement in the exercise of their functions. It sets out </w:t>
            </w:r>
            <w:proofErr w:type="gramStart"/>
            <w:r w:rsidRPr="00F600D3">
              <w:rPr>
                <w:rFonts w:ascii="Arial" w:hAnsi="Arial" w:cs="Arial"/>
                <w:sz w:val="24"/>
                <w:szCs w:val="24"/>
              </w:rPr>
              <w:t>a number of</w:t>
            </w:r>
            <w:proofErr w:type="gramEnd"/>
            <w:r w:rsidRPr="00F600D3">
              <w:rPr>
                <w:rFonts w:ascii="Arial" w:hAnsi="Arial" w:cs="Arial"/>
                <w:sz w:val="24"/>
                <w:szCs w:val="24"/>
              </w:rPr>
              <w:t xml:space="preserve"> Council responsibilities under a performance framework. The Act requires councils to set one or more improvement objectives each financial year and to have in place appropriate arrangements to achieve those objectives. An Improvement Plan is designed to demonstrate to citizens and other stakeholders how we will deliver on this duty.</w:t>
            </w:r>
          </w:p>
          <w:p w14:paraId="6A50BCD0" w14:textId="77777777" w:rsidR="00F600D3" w:rsidRPr="00F600D3" w:rsidRDefault="00F600D3" w:rsidP="008D4816">
            <w:pPr>
              <w:rPr>
                <w:rFonts w:ascii="Arial" w:hAnsi="Arial" w:cs="Arial"/>
                <w:sz w:val="24"/>
                <w:szCs w:val="24"/>
              </w:rPr>
            </w:pPr>
          </w:p>
        </w:tc>
      </w:tr>
      <w:tr w:rsidR="00F600D3" w:rsidRPr="00F600D3" w14:paraId="210F4682" w14:textId="77777777" w:rsidTr="008D4816">
        <w:tc>
          <w:tcPr>
            <w:tcW w:w="9016" w:type="dxa"/>
          </w:tcPr>
          <w:p w14:paraId="5C551F16"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 xml:space="preserve">What </w:t>
            </w:r>
            <w:proofErr w:type="gramStart"/>
            <w:r w:rsidRPr="00F600D3">
              <w:rPr>
                <w:rFonts w:ascii="Arial" w:hAnsi="Arial" w:cs="Arial"/>
                <w:b/>
                <w:bCs/>
                <w:sz w:val="24"/>
                <w:szCs w:val="24"/>
              </w:rPr>
              <w:t>time period</w:t>
            </w:r>
            <w:proofErr w:type="gramEnd"/>
            <w:r w:rsidRPr="00F600D3">
              <w:rPr>
                <w:rFonts w:ascii="Arial" w:hAnsi="Arial" w:cs="Arial"/>
                <w:b/>
                <w:bCs/>
                <w:sz w:val="24"/>
                <w:szCs w:val="24"/>
              </w:rPr>
              <w:t xml:space="preserve"> does it cover?</w:t>
            </w:r>
          </w:p>
          <w:p w14:paraId="48967D10" w14:textId="77777777" w:rsidR="00F600D3" w:rsidRPr="00F600D3" w:rsidRDefault="00F600D3" w:rsidP="008D4816">
            <w:pPr>
              <w:rPr>
                <w:rFonts w:ascii="Arial" w:hAnsi="Arial" w:cs="Arial"/>
                <w:b/>
                <w:bCs/>
                <w:sz w:val="24"/>
                <w:szCs w:val="24"/>
              </w:rPr>
            </w:pPr>
          </w:p>
          <w:p w14:paraId="5048A222" w14:textId="77777777" w:rsidR="00F600D3" w:rsidRPr="00F600D3" w:rsidRDefault="00F600D3" w:rsidP="008D4816">
            <w:pPr>
              <w:rPr>
                <w:rFonts w:ascii="Arial" w:hAnsi="Arial" w:cs="Arial"/>
                <w:sz w:val="24"/>
                <w:szCs w:val="24"/>
              </w:rPr>
            </w:pPr>
            <w:r w:rsidRPr="00F600D3">
              <w:rPr>
                <w:rFonts w:ascii="Arial" w:hAnsi="Arial" w:cs="Arial"/>
                <w:sz w:val="24"/>
                <w:szCs w:val="24"/>
              </w:rPr>
              <w:t>Annual document, covering the period 2021-22</w:t>
            </w:r>
          </w:p>
          <w:p w14:paraId="0D80CB98" w14:textId="77777777" w:rsidR="00F600D3" w:rsidRPr="00F600D3" w:rsidRDefault="00F600D3" w:rsidP="008D4816">
            <w:pPr>
              <w:rPr>
                <w:rFonts w:ascii="Arial" w:hAnsi="Arial" w:cs="Arial"/>
                <w:b/>
                <w:bCs/>
                <w:sz w:val="24"/>
                <w:szCs w:val="24"/>
              </w:rPr>
            </w:pPr>
          </w:p>
        </w:tc>
      </w:tr>
      <w:tr w:rsidR="00F600D3" w:rsidRPr="00F600D3" w14:paraId="6C1DC7F1" w14:textId="77777777" w:rsidTr="008D4816">
        <w:tc>
          <w:tcPr>
            <w:tcW w:w="9016" w:type="dxa"/>
          </w:tcPr>
          <w:p w14:paraId="6210BD38"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the approval and monitoring processes in place?</w:t>
            </w:r>
          </w:p>
          <w:p w14:paraId="3737FEF0" w14:textId="77777777" w:rsidR="00F600D3" w:rsidRPr="00F600D3" w:rsidRDefault="00F600D3" w:rsidP="008D4816">
            <w:pPr>
              <w:rPr>
                <w:rFonts w:ascii="Arial" w:hAnsi="Arial" w:cs="Arial"/>
                <w:sz w:val="24"/>
                <w:szCs w:val="24"/>
              </w:rPr>
            </w:pPr>
          </w:p>
          <w:p w14:paraId="7A3BFEBF" w14:textId="77777777" w:rsidR="00F600D3" w:rsidRPr="00F600D3" w:rsidRDefault="00F600D3" w:rsidP="008D4816">
            <w:pPr>
              <w:rPr>
                <w:rFonts w:ascii="Arial" w:hAnsi="Arial" w:cs="Arial"/>
                <w:sz w:val="24"/>
                <w:szCs w:val="24"/>
              </w:rPr>
            </w:pPr>
            <w:r w:rsidRPr="00F600D3">
              <w:rPr>
                <w:rFonts w:ascii="Arial" w:hAnsi="Arial" w:cs="Arial"/>
                <w:sz w:val="24"/>
                <w:szCs w:val="24"/>
              </w:rPr>
              <w:t>Performance Improvement Plan is recommended for approval by Council’s Corporate Policy and Resources Committee before final ratification by full Council in June of 2021.</w:t>
            </w:r>
          </w:p>
          <w:p w14:paraId="6AA8E31D" w14:textId="77777777" w:rsidR="00F600D3" w:rsidRPr="00F600D3" w:rsidRDefault="00F600D3" w:rsidP="008D4816">
            <w:pPr>
              <w:rPr>
                <w:rFonts w:ascii="Arial" w:hAnsi="Arial" w:cs="Arial"/>
                <w:sz w:val="24"/>
                <w:szCs w:val="24"/>
              </w:rPr>
            </w:pPr>
          </w:p>
        </w:tc>
      </w:tr>
      <w:tr w:rsidR="00F600D3" w:rsidRPr="00F600D3" w14:paraId="26078531" w14:textId="77777777" w:rsidTr="008D4816">
        <w:tc>
          <w:tcPr>
            <w:tcW w:w="9016" w:type="dxa"/>
          </w:tcPr>
          <w:p w14:paraId="4D8C64C8"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How often is this reviewed and reported on?</w:t>
            </w:r>
          </w:p>
          <w:p w14:paraId="1E032CCB" w14:textId="77777777" w:rsidR="00F600D3" w:rsidRPr="00F600D3" w:rsidRDefault="00F600D3" w:rsidP="008D4816">
            <w:pPr>
              <w:rPr>
                <w:rFonts w:ascii="Arial" w:hAnsi="Arial" w:cs="Arial"/>
                <w:sz w:val="24"/>
                <w:szCs w:val="24"/>
              </w:rPr>
            </w:pPr>
          </w:p>
          <w:p w14:paraId="7ADA1CF1" w14:textId="77777777" w:rsidR="00F600D3" w:rsidRPr="00F600D3" w:rsidRDefault="00F600D3" w:rsidP="008D4816">
            <w:pPr>
              <w:rPr>
                <w:rFonts w:ascii="Arial" w:hAnsi="Arial" w:cs="Arial"/>
                <w:sz w:val="24"/>
                <w:szCs w:val="24"/>
              </w:rPr>
            </w:pPr>
            <w:r w:rsidRPr="00F600D3">
              <w:rPr>
                <w:rFonts w:ascii="Arial" w:hAnsi="Arial" w:cs="Arial"/>
                <w:sz w:val="24"/>
                <w:szCs w:val="24"/>
              </w:rPr>
              <w:t>Reviewed and reported to Corporate Policy and Resources Committee on a 6 month and year end basis.</w:t>
            </w:r>
          </w:p>
          <w:p w14:paraId="1C954868" w14:textId="77777777" w:rsidR="00F600D3" w:rsidRPr="00F600D3" w:rsidRDefault="00F600D3" w:rsidP="008D4816">
            <w:pPr>
              <w:rPr>
                <w:rFonts w:ascii="Arial" w:hAnsi="Arial" w:cs="Arial"/>
                <w:sz w:val="24"/>
                <w:szCs w:val="24"/>
              </w:rPr>
            </w:pPr>
          </w:p>
        </w:tc>
      </w:tr>
      <w:tr w:rsidR="00F600D3" w:rsidRPr="00F600D3" w14:paraId="4EC1809E" w14:textId="77777777" w:rsidTr="008D4816">
        <w:tc>
          <w:tcPr>
            <w:tcW w:w="9016" w:type="dxa"/>
          </w:tcPr>
          <w:p w14:paraId="098D6040"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Indicators and Outcomes included?</w:t>
            </w:r>
          </w:p>
          <w:p w14:paraId="0FB23A9D" w14:textId="77777777" w:rsidR="00F600D3" w:rsidRPr="00F600D3" w:rsidRDefault="00F600D3" w:rsidP="008D4816">
            <w:pPr>
              <w:rPr>
                <w:rFonts w:ascii="Arial" w:hAnsi="Arial" w:cs="Arial"/>
                <w:b/>
                <w:bCs/>
                <w:sz w:val="24"/>
                <w:szCs w:val="24"/>
              </w:rPr>
            </w:pPr>
          </w:p>
          <w:p w14:paraId="437F57D3" w14:textId="77777777" w:rsidR="00F600D3" w:rsidRPr="00F600D3" w:rsidRDefault="00F600D3" w:rsidP="008D4816">
            <w:pPr>
              <w:rPr>
                <w:rFonts w:ascii="Arial" w:hAnsi="Arial" w:cs="Arial"/>
                <w:sz w:val="24"/>
                <w:szCs w:val="24"/>
              </w:rPr>
            </w:pPr>
            <w:r w:rsidRPr="00F600D3">
              <w:rPr>
                <w:rFonts w:ascii="Arial" w:hAnsi="Arial" w:cs="Arial"/>
                <w:sz w:val="24"/>
                <w:szCs w:val="24"/>
              </w:rPr>
              <w:t>The three most significant set of indicators and outcomes that are covered by the Performance Improvement Plan are:</w:t>
            </w:r>
          </w:p>
          <w:p w14:paraId="07591BBD" w14:textId="77777777" w:rsidR="00F600D3" w:rsidRPr="00F600D3" w:rsidRDefault="00F600D3" w:rsidP="00F600D3">
            <w:pPr>
              <w:pStyle w:val="ListParagraph"/>
              <w:numPr>
                <w:ilvl w:val="0"/>
                <w:numId w:val="19"/>
              </w:numPr>
              <w:rPr>
                <w:rFonts w:ascii="Arial" w:hAnsi="Arial" w:cs="Arial"/>
                <w:sz w:val="24"/>
                <w:szCs w:val="24"/>
              </w:rPr>
            </w:pPr>
            <w:r w:rsidRPr="00F600D3">
              <w:rPr>
                <w:rFonts w:ascii="Arial" w:hAnsi="Arial" w:cs="Arial"/>
                <w:sz w:val="24"/>
                <w:szCs w:val="24"/>
              </w:rPr>
              <w:t>The annual Performance Improvement Objectives</w:t>
            </w:r>
          </w:p>
          <w:p w14:paraId="0089CC39" w14:textId="77777777" w:rsidR="00F600D3" w:rsidRPr="00F600D3" w:rsidRDefault="00F600D3" w:rsidP="00F600D3">
            <w:pPr>
              <w:pStyle w:val="ListParagraph"/>
              <w:numPr>
                <w:ilvl w:val="0"/>
                <w:numId w:val="19"/>
              </w:numPr>
              <w:rPr>
                <w:rFonts w:ascii="Arial" w:hAnsi="Arial" w:cs="Arial"/>
                <w:sz w:val="24"/>
                <w:szCs w:val="24"/>
              </w:rPr>
            </w:pPr>
            <w:r w:rsidRPr="00F600D3">
              <w:rPr>
                <w:rFonts w:ascii="Arial" w:hAnsi="Arial" w:cs="Arial"/>
                <w:sz w:val="24"/>
                <w:szCs w:val="24"/>
              </w:rPr>
              <w:t>Statutory Indicators</w:t>
            </w:r>
          </w:p>
          <w:p w14:paraId="416C60C7" w14:textId="77777777" w:rsidR="00F600D3" w:rsidRPr="00F600D3" w:rsidRDefault="00F600D3" w:rsidP="00F600D3">
            <w:pPr>
              <w:pStyle w:val="ListParagraph"/>
              <w:numPr>
                <w:ilvl w:val="0"/>
                <w:numId w:val="19"/>
              </w:numPr>
              <w:rPr>
                <w:rFonts w:ascii="Arial" w:hAnsi="Arial" w:cs="Arial"/>
                <w:sz w:val="24"/>
                <w:szCs w:val="24"/>
              </w:rPr>
            </w:pPr>
            <w:r w:rsidRPr="00F600D3">
              <w:rPr>
                <w:rFonts w:ascii="Arial" w:hAnsi="Arial" w:cs="Arial"/>
                <w:sz w:val="24"/>
                <w:szCs w:val="24"/>
              </w:rPr>
              <w:t>Council’s self-imposed indicators</w:t>
            </w:r>
          </w:p>
          <w:p w14:paraId="75C9835D" w14:textId="77777777" w:rsidR="00F600D3" w:rsidRPr="00F600D3" w:rsidRDefault="00F600D3" w:rsidP="008D4816">
            <w:pPr>
              <w:rPr>
                <w:rFonts w:ascii="Arial" w:hAnsi="Arial" w:cs="Arial"/>
                <w:sz w:val="24"/>
                <w:szCs w:val="24"/>
              </w:rPr>
            </w:pPr>
          </w:p>
        </w:tc>
      </w:tr>
    </w:tbl>
    <w:p w14:paraId="707014B9" w14:textId="77777777" w:rsidR="00F600D3" w:rsidRPr="00F600D3" w:rsidRDefault="00F600D3" w:rsidP="00F600D3">
      <w:pPr>
        <w:rPr>
          <w:rFonts w:ascii="Arial" w:hAnsi="Arial" w:cs="Arial"/>
          <w:sz w:val="24"/>
          <w:szCs w:val="24"/>
        </w:rPr>
      </w:pPr>
    </w:p>
    <w:p w14:paraId="16D7E98E" w14:textId="77777777" w:rsidR="00F600D3" w:rsidRPr="00F600D3" w:rsidRDefault="00F600D3" w:rsidP="00F600D3">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600D3" w:rsidRPr="00F600D3" w14:paraId="427804D9" w14:textId="77777777" w:rsidTr="008D4816">
        <w:tc>
          <w:tcPr>
            <w:tcW w:w="9016" w:type="dxa"/>
            <w:shd w:val="clear" w:color="auto" w:fill="BDD6EE" w:themeFill="accent1" w:themeFillTint="66"/>
          </w:tcPr>
          <w:p w14:paraId="7427B93C" w14:textId="77777777" w:rsidR="00F600D3" w:rsidRPr="00F600D3" w:rsidRDefault="00F600D3" w:rsidP="008D4816">
            <w:pPr>
              <w:jc w:val="center"/>
              <w:rPr>
                <w:rFonts w:ascii="Arial" w:hAnsi="Arial" w:cs="Arial"/>
                <w:b/>
                <w:bCs/>
                <w:sz w:val="24"/>
                <w:szCs w:val="24"/>
              </w:rPr>
            </w:pPr>
            <w:r w:rsidRPr="00F600D3">
              <w:rPr>
                <w:rFonts w:ascii="Arial" w:hAnsi="Arial" w:cs="Arial"/>
                <w:b/>
                <w:bCs/>
                <w:sz w:val="24"/>
                <w:szCs w:val="24"/>
              </w:rPr>
              <w:t>APSE led National Performance Benchmarking Network</w:t>
            </w:r>
          </w:p>
          <w:p w14:paraId="32FA2C08" w14:textId="77777777" w:rsidR="00F600D3" w:rsidRPr="00F600D3" w:rsidRDefault="00F600D3" w:rsidP="008D4816">
            <w:pPr>
              <w:jc w:val="center"/>
              <w:rPr>
                <w:rFonts w:ascii="Arial" w:hAnsi="Arial" w:cs="Arial"/>
                <w:sz w:val="24"/>
                <w:szCs w:val="24"/>
              </w:rPr>
            </w:pPr>
          </w:p>
        </w:tc>
      </w:tr>
      <w:tr w:rsidR="00F600D3" w:rsidRPr="00F600D3" w14:paraId="48F4BAB2" w14:textId="77777777" w:rsidTr="008D4816">
        <w:tc>
          <w:tcPr>
            <w:tcW w:w="9016" w:type="dxa"/>
          </w:tcPr>
          <w:p w14:paraId="115EDFC9"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this?</w:t>
            </w:r>
          </w:p>
          <w:p w14:paraId="7FBBEB85" w14:textId="77777777" w:rsidR="00F600D3" w:rsidRPr="00F600D3" w:rsidRDefault="00F600D3" w:rsidP="008D4816">
            <w:pPr>
              <w:rPr>
                <w:rFonts w:ascii="Arial" w:hAnsi="Arial" w:cs="Arial"/>
                <w:sz w:val="24"/>
                <w:szCs w:val="24"/>
              </w:rPr>
            </w:pPr>
          </w:p>
          <w:p w14:paraId="674754C9" w14:textId="77777777" w:rsidR="00F600D3" w:rsidRPr="00F600D3" w:rsidRDefault="00F600D3" w:rsidP="008D4816">
            <w:pPr>
              <w:rPr>
                <w:rFonts w:ascii="Arial" w:hAnsi="Arial" w:cs="Arial"/>
                <w:sz w:val="24"/>
                <w:szCs w:val="24"/>
              </w:rPr>
            </w:pPr>
            <w:r w:rsidRPr="00F600D3">
              <w:rPr>
                <w:rFonts w:ascii="Arial" w:hAnsi="Arial" w:cs="Arial"/>
                <w:sz w:val="24"/>
                <w:szCs w:val="24"/>
              </w:rPr>
              <w:t xml:space="preserve">This is the National Performance Benchmarking Framework that is led and facilitated by APSE Performance Networks. Through membership of this network, Council is subject to and contributes data against over 160 Performance Indicators across 12 Services areas. Council will now be able to extensively benchmark its performance against that of other Councils in Northern Ireland </w:t>
            </w:r>
            <w:proofErr w:type="gramStart"/>
            <w:r w:rsidRPr="00F600D3">
              <w:rPr>
                <w:rFonts w:ascii="Arial" w:hAnsi="Arial" w:cs="Arial"/>
                <w:sz w:val="24"/>
                <w:szCs w:val="24"/>
              </w:rPr>
              <w:t>in order to</w:t>
            </w:r>
            <w:proofErr w:type="gramEnd"/>
            <w:r w:rsidRPr="00F600D3">
              <w:rPr>
                <w:rFonts w:ascii="Arial" w:hAnsi="Arial" w:cs="Arial"/>
                <w:sz w:val="24"/>
                <w:szCs w:val="24"/>
              </w:rPr>
              <w:t xml:space="preserve"> comply </w:t>
            </w:r>
            <w:r w:rsidRPr="00F600D3">
              <w:rPr>
                <w:rFonts w:ascii="Arial" w:hAnsi="Arial" w:cs="Arial"/>
                <w:sz w:val="24"/>
                <w:szCs w:val="24"/>
              </w:rPr>
              <w:lastRenderedPageBreak/>
              <w:t>with its statutory duties, identify areas for improvement, share good practice and increase accountability of its performance through public reporting.</w:t>
            </w:r>
          </w:p>
          <w:p w14:paraId="368C8C72" w14:textId="77777777" w:rsidR="00F600D3" w:rsidRPr="00F600D3" w:rsidRDefault="00F600D3" w:rsidP="008D4816">
            <w:pPr>
              <w:rPr>
                <w:rFonts w:ascii="Arial" w:hAnsi="Arial" w:cs="Arial"/>
                <w:sz w:val="24"/>
                <w:szCs w:val="24"/>
              </w:rPr>
            </w:pPr>
          </w:p>
        </w:tc>
      </w:tr>
      <w:tr w:rsidR="00F600D3" w:rsidRPr="00F600D3" w14:paraId="542619DB" w14:textId="77777777" w:rsidTr="008D4816">
        <w:tc>
          <w:tcPr>
            <w:tcW w:w="9016" w:type="dxa"/>
          </w:tcPr>
          <w:p w14:paraId="6FAB0ADD"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lastRenderedPageBreak/>
              <w:t xml:space="preserve">What </w:t>
            </w:r>
            <w:proofErr w:type="gramStart"/>
            <w:r w:rsidRPr="00F600D3">
              <w:rPr>
                <w:rFonts w:ascii="Arial" w:hAnsi="Arial" w:cs="Arial"/>
                <w:b/>
                <w:bCs/>
                <w:sz w:val="24"/>
                <w:szCs w:val="24"/>
              </w:rPr>
              <w:t>time period</w:t>
            </w:r>
            <w:proofErr w:type="gramEnd"/>
            <w:r w:rsidRPr="00F600D3">
              <w:rPr>
                <w:rFonts w:ascii="Arial" w:hAnsi="Arial" w:cs="Arial"/>
                <w:b/>
                <w:bCs/>
                <w:sz w:val="24"/>
                <w:szCs w:val="24"/>
              </w:rPr>
              <w:t xml:space="preserve"> does it cover?</w:t>
            </w:r>
          </w:p>
          <w:p w14:paraId="0FCCB613" w14:textId="77777777" w:rsidR="00F600D3" w:rsidRPr="00F600D3" w:rsidRDefault="00F600D3" w:rsidP="008D4816">
            <w:pPr>
              <w:rPr>
                <w:rFonts w:ascii="Arial" w:hAnsi="Arial" w:cs="Arial"/>
                <w:b/>
                <w:bCs/>
                <w:sz w:val="24"/>
                <w:szCs w:val="24"/>
              </w:rPr>
            </w:pPr>
          </w:p>
          <w:p w14:paraId="3B71BF0F" w14:textId="77777777" w:rsidR="00F600D3" w:rsidRPr="00F600D3" w:rsidRDefault="00F600D3" w:rsidP="008D4816">
            <w:pPr>
              <w:rPr>
                <w:rFonts w:ascii="Arial" w:hAnsi="Arial" w:cs="Arial"/>
                <w:sz w:val="24"/>
                <w:szCs w:val="24"/>
              </w:rPr>
            </w:pPr>
            <w:r w:rsidRPr="00F600D3">
              <w:rPr>
                <w:rFonts w:ascii="Arial" w:hAnsi="Arial" w:cs="Arial"/>
                <w:sz w:val="24"/>
                <w:szCs w:val="24"/>
              </w:rPr>
              <w:t>Benchmarking reports are conducted on an annual basis</w:t>
            </w:r>
          </w:p>
          <w:p w14:paraId="15BB7938" w14:textId="77777777" w:rsidR="00F600D3" w:rsidRPr="00F600D3" w:rsidRDefault="00F600D3" w:rsidP="008D4816">
            <w:pPr>
              <w:rPr>
                <w:rFonts w:ascii="Arial" w:hAnsi="Arial" w:cs="Arial"/>
                <w:sz w:val="24"/>
                <w:szCs w:val="24"/>
              </w:rPr>
            </w:pPr>
          </w:p>
        </w:tc>
      </w:tr>
      <w:tr w:rsidR="00F600D3" w:rsidRPr="00F600D3" w14:paraId="743D8523" w14:textId="77777777" w:rsidTr="008D4816">
        <w:tc>
          <w:tcPr>
            <w:tcW w:w="9016" w:type="dxa"/>
          </w:tcPr>
          <w:p w14:paraId="54BACF75"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the approval and monitoring processes in place?</w:t>
            </w:r>
          </w:p>
          <w:p w14:paraId="1DB5A0BC" w14:textId="77777777" w:rsidR="00F600D3" w:rsidRPr="00F600D3" w:rsidRDefault="00F600D3" w:rsidP="008D4816">
            <w:pPr>
              <w:rPr>
                <w:rFonts w:ascii="Arial" w:hAnsi="Arial" w:cs="Arial"/>
                <w:sz w:val="24"/>
                <w:szCs w:val="24"/>
              </w:rPr>
            </w:pPr>
          </w:p>
          <w:p w14:paraId="5BE40EFB" w14:textId="77777777" w:rsidR="00F600D3" w:rsidRPr="00F600D3" w:rsidRDefault="00F600D3" w:rsidP="008D4816">
            <w:pPr>
              <w:rPr>
                <w:rFonts w:ascii="Arial" w:hAnsi="Arial" w:cs="Arial"/>
                <w:sz w:val="24"/>
                <w:szCs w:val="24"/>
              </w:rPr>
            </w:pPr>
            <w:r w:rsidRPr="00F600D3">
              <w:rPr>
                <w:rFonts w:ascii="Arial" w:hAnsi="Arial" w:cs="Arial"/>
                <w:sz w:val="24"/>
                <w:szCs w:val="24"/>
              </w:rPr>
              <w:t>Each Directorate reports to their relevant Committee on their respective Benchmarking performance</w:t>
            </w:r>
          </w:p>
          <w:p w14:paraId="571FA659" w14:textId="77777777" w:rsidR="00F600D3" w:rsidRPr="00F600D3" w:rsidRDefault="00F600D3" w:rsidP="008D4816">
            <w:pPr>
              <w:rPr>
                <w:rFonts w:ascii="Arial" w:hAnsi="Arial" w:cs="Arial"/>
                <w:sz w:val="24"/>
                <w:szCs w:val="24"/>
              </w:rPr>
            </w:pPr>
          </w:p>
        </w:tc>
      </w:tr>
      <w:tr w:rsidR="00F600D3" w:rsidRPr="00F600D3" w14:paraId="4F931C21" w14:textId="77777777" w:rsidTr="008D4816">
        <w:tc>
          <w:tcPr>
            <w:tcW w:w="9016" w:type="dxa"/>
          </w:tcPr>
          <w:p w14:paraId="772983A0"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How often is this reviewed and reported on?</w:t>
            </w:r>
          </w:p>
          <w:p w14:paraId="0EAB9155" w14:textId="77777777" w:rsidR="00F600D3" w:rsidRPr="00F600D3" w:rsidRDefault="00F600D3" w:rsidP="008D4816">
            <w:pPr>
              <w:rPr>
                <w:rFonts w:ascii="Arial" w:hAnsi="Arial" w:cs="Arial"/>
                <w:sz w:val="24"/>
                <w:szCs w:val="24"/>
              </w:rPr>
            </w:pPr>
          </w:p>
          <w:p w14:paraId="66F31543" w14:textId="77777777" w:rsidR="00F600D3" w:rsidRPr="00F600D3" w:rsidRDefault="00F600D3" w:rsidP="008D4816">
            <w:pPr>
              <w:rPr>
                <w:rFonts w:ascii="Arial" w:hAnsi="Arial" w:cs="Arial"/>
                <w:sz w:val="24"/>
                <w:szCs w:val="24"/>
              </w:rPr>
            </w:pPr>
            <w:r w:rsidRPr="00F600D3">
              <w:rPr>
                <w:rFonts w:ascii="Arial" w:hAnsi="Arial" w:cs="Arial"/>
                <w:sz w:val="24"/>
                <w:szCs w:val="24"/>
              </w:rPr>
              <w:t>Reviewed on a 6-monthly basis, with one annual upload of performance information directly to the Benchmarking Network.</w:t>
            </w:r>
          </w:p>
          <w:p w14:paraId="16838BB3" w14:textId="77777777" w:rsidR="00F600D3" w:rsidRPr="00F600D3" w:rsidRDefault="00F600D3" w:rsidP="008D4816">
            <w:pPr>
              <w:rPr>
                <w:rFonts w:ascii="Arial" w:hAnsi="Arial" w:cs="Arial"/>
                <w:sz w:val="24"/>
                <w:szCs w:val="24"/>
              </w:rPr>
            </w:pPr>
          </w:p>
        </w:tc>
      </w:tr>
      <w:tr w:rsidR="00F600D3" w:rsidRPr="00F600D3" w14:paraId="67D3B72C" w14:textId="77777777" w:rsidTr="008D4816">
        <w:tc>
          <w:tcPr>
            <w:tcW w:w="9016" w:type="dxa"/>
          </w:tcPr>
          <w:p w14:paraId="59AB107A"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Indicators and Outcomes included?</w:t>
            </w:r>
          </w:p>
          <w:p w14:paraId="12A40724" w14:textId="77777777" w:rsidR="00F600D3" w:rsidRPr="00F600D3" w:rsidRDefault="00F600D3" w:rsidP="008D4816">
            <w:pPr>
              <w:rPr>
                <w:rFonts w:ascii="Arial" w:hAnsi="Arial" w:cs="Arial"/>
                <w:b/>
                <w:bCs/>
                <w:sz w:val="24"/>
                <w:szCs w:val="24"/>
              </w:rPr>
            </w:pPr>
          </w:p>
          <w:p w14:paraId="39B2BC5B" w14:textId="022A0BDE" w:rsidR="00F600D3" w:rsidRPr="00F600D3" w:rsidRDefault="00F600D3" w:rsidP="008D4816">
            <w:pPr>
              <w:rPr>
                <w:rFonts w:ascii="Arial" w:hAnsi="Arial" w:cs="Arial"/>
                <w:sz w:val="24"/>
                <w:szCs w:val="24"/>
              </w:rPr>
            </w:pPr>
            <w:r w:rsidRPr="00F600D3">
              <w:rPr>
                <w:rFonts w:ascii="Arial" w:hAnsi="Arial" w:cs="Arial"/>
                <w:sz w:val="24"/>
                <w:szCs w:val="24"/>
              </w:rPr>
              <w:t xml:space="preserve">Council is subject to and contributes data against over 160 Performance Indicators across 12 Services areas, ranging </w:t>
            </w:r>
            <w:r w:rsidR="00855750" w:rsidRPr="00F600D3">
              <w:rPr>
                <w:rFonts w:ascii="Arial" w:hAnsi="Arial" w:cs="Arial"/>
                <w:sz w:val="24"/>
                <w:szCs w:val="24"/>
              </w:rPr>
              <w:t>from street cleansing and waste collection</w:t>
            </w:r>
            <w:r w:rsidRPr="00F600D3">
              <w:rPr>
                <w:rFonts w:ascii="Arial" w:hAnsi="Arial" w:cs="Arial"/>
                <w:sz w:val="24"/>
                <w:szCs w:val="24"/>
              </w:rPr>
              <w:t xml:space="preserve"> to leisure centre usage and registration services etc. These indicators will be included within the annual Performance Improvement Plan under the section relating to Self-Imposed Indicators.</w:t>
            </w:r>
          </w:p>
          <w:p w14:paraId="18F0C574" w14:textId="77777777" w:rsidR="00F600D3" w:rsidRPr="00F600D3" w:rsidRDefault="00F600D3" w:rsidP="008D4816">
            <w:pPr>
              <w:rPr>
                <w:rFonts w:ascii="Arial" w:hAnsi="Arial" w:cs="Arial"/>
                <w:sz w:val="24"/>
                <w:szCs w:val="24"/>
              </w:rPr>
            </w:pPr>
          </w:p>
        </w:tc>
      </w:tr>
    </w:tbl>
    <w:p w14:paraId="4027107D" w14:textId="77777777" w:rsidR="00F600D3" w:rsidRPr="00F600D3" w:rsidRDefault="00F600D3" w:rsidP="00F600D3">
      <w:pPr>
        <w:rPr>
          <w:rFonts w:ascii="Arial" w:hAnsi="Arial" w:cs="Arial"/>
          <w:sz w:val="24"/>
          <w:szCs w:val="24"/>
        </w:rPr>
      </w:pPr>
    </w:p>
    <w:p w14:paraId="35B06EC4" w14:textId="77777777" w:rsidR="00F600D3" w:rsidRPr="00F600D3" w:rsidRDefault="00F600D3" w:rsidP="00F600D3">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600D3" w:rsidRPr="00F600D3" w14:paraId="4854FF9A" w14:textId="77777777" w:rsidTr="008D4816">
        <w:tc>
          <w:tcPr>
            <w:tcW w:w="9016" w:type="dxa"/>
            <w:shd w:val="clear" w:color="auto" w:fill="BDD6EE" w:themeFill="accent1" w:themeFillTint="66"/>
          </w:tcPr>
          <w:p w14:paraId="4C96297F" w14:textId="77777777" w:rsidR="00F600D3" w:rsidRPr="00F600D3" w:rsidRDefault="00F600D3" w:rsidP="008D4816">
            <w:pPr>
              <w:jc w:val="center"/>
              <w:rPr>
                <w:rFonts w:ascii="Arial" w:hAnsi="Arial" w:cs="Arial"/>
                <w:b/>
                <w:bCs/>
                <w:sz w:val="24"/>
                <w:szCs w:val="24"/>
              </w:rPr>
            </w:pPr>
            <w:r w:rsidRPr="00F600D3">
              <w:rPr>
                <w:rFonts w:ascii="Arial" w:hAnsi="Arial" w:cs="Arial"/>
                <w:b/>
                <w:bCs/>
                <w:sz w:val="24"/>
                <w:szCs w:val="24"/>
              </w:rPr>
              <w:t>Council’s Performance Self-Assessment Report</w:t>
            </w:r>
          </w:p>
          <w:p w14:paraId="37C2D43D" w14:textId="77777777" w:rsidR="00F600D3" w:rsidRPr="00F600D3" w:rsidRDefault="00F600D3" w:rsidP="008D4816">
            <w:pPr>
              <w:jc w:val="center"/>
              <w:rPr>
                <w:rFonts w:ascii="Arial" w:hAnsi="Arial" w:cs="Arial"/>
                <w:sz w:val="24"/>
                <w:szCs w:val="24"/>
              </w:rPr>
            </w:pPr>
          </w:p>
        </w:tc>
      </w:tr>
      <w:tr w:rsidR="00F600D3" w:rsidRPr="00F600D3" w14:paraId="7F04DBE3" w14:textId="77777777" w:rsidTr="008D4816">
        <w:tc>
          <w:tcPr>
            <w:tcW w:w="9016" w:type="dxa"/>
          </w:tcPr>
          <w:p w14:paraId="7FDE8FCF"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this?</w:t>
            </w:r>
          </w:p>
          <w:p w14:paraId="183FE260" w14:textId="77777777" w:rsidR="00F600D3" w:rsidRPr="00F600D3" w:rsidRDefault="00F600D3" w:rsidP="008D4816">
            <w:pPr>
              <w:rPr>
                <w:rFonts w:ascii="Arial" w:hAnsi="Arial" w:cs="Arial"/>
                <w:sz w:val="24"/>
                <w:szCs w:val="24"/>
              </w:rPr>
            </w:pPr>
          </w:p>
          <w:p w14:paraId="65DC3F2F" w14:textId="77777777" w:rsidR="00F600D3" w:rsidRPr="00F600D3" w:rsidRDefault="00F600D3" w:rsidP="008D4816">
            <w:pPr>
              <w:rPr>
                <w:rFonts w:ascii="Arial" w:hAnsi="Arial" w:cs="Arial"/>
                <w:sz w:val="24"/>
                <w:szCs w:val="24"/>
              </w:rPr>
            </w:pPr>
            <w:r w:rsidRPr="00F600D3">
              <w:rPr>
                <w:rFonts w:ascii="Arial" w:hAnsi="Arial" w:cs="Arial"/>
                <w:sz w:val="24"/>
                <w:szCs w:val="24"/>
              </w:rPr>
              <w:t xml:space="preserve">This document is Council’s annual statutory obligation to conduct a self-assessment exercise of its performance over the previous year against its own indicators and outcomes, as well as against the performance of other Local Authorities in Northern Ireland. </w:t>
            </w:r>
          </w:p>
          <w:p w14:paraId="4D70E4C3" w14:textId="77777777" w:rsidR="00F600D3" w:rsidRPr="00F600D3" w:rsidRDefault="00F600D3" w:rsidP="008D4816">
            <w:pPr>
              <w:rPr>
                <w:rFonts w:ascii="Arial" w:hAnsi="Arial" w:cs="Arial"/>
                <w:sz w:val="24"/>
                <w:szCs w:val="24"/>
              </w:rPr>
            </w:pPr>
          </w:p>
        </w:tc>
      </w:tr>
      <w:tr w:rsidR="00F600D3" w:rsidRPr="00F600D3" w14:paraId="41EAB3DC" w14:textId="77777777" w:rsidTr="008D4816">
        <w:tc>
          <w:tcPr>
            <w:tcW w:w="9016" w:type="dxa"/>
          </w:tcPr>
          <w:p w14:paraId="78748581"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 xml:space="preserve">What </w:t>
            </w:r>
            <w:proofErr w:type="gramStart"/>
            <w:r w:rsidRPr="00F600D3">
              <w:rPr>
                <w:rFonts w:ascii="Arial" w:hAnsi="Arial" w:cs="Arial"/>
                <w:b/>
                <w:bCs/>
                <w:sz w:val="24"/>
                <w:szCs w:val="24"/>
              </w:rPr>
              <w:t>time period</w:t>
            </w:r>
            <w:proofErr w:type="gramEnd"/>
            <w:r w:rsidRPr="00F600D3">
              <w:rPr>
                <w:rFonts w:ascii="Arial" w:hAnsi="Arial" w:cs="Arial"/>
                <w:b/>
                <w:bCs/>
                <w:sz w:val="24"/>
                <w:szCs w:val="24"/>
              </w:rPr>
              <w:t xml:space="preserve"> does it cover?</w:t>
            </w:r>
          </w:p>
          <w:p w14:paraId="29329163" w14:textId="77777777" w:rsidR="00F600D3" w:rsidRPr="00F600D3" w:rsidRDefault="00F600D3" w:rsidP="008D4816">
            <w:pPr>
              <w:rPr>
                <w:rFonts w:ascii="Arial" w:hAnsi="Arial" w:cs="Arial"/>
                <w:b/>
                <w:bCs/>
                <w:sz w:val="24"/>
                <w:szCs w:val="24"/>
              </w:rPr>
            </w:pPr>
          </w:p>
          <w:p w14:paraId="14004F9F" w14:textId="77777777" w:rsidR="00F600D3" w:rsidRPr="00F600D3" w:rsidRDefault="00F600D3" w:rsidP="008D4816">
            <w:pPr>
              <w:rPr>
                <w:rFonts w:ascii="Arial" w:hAnsi="Arial" w:cs="Arial"/>
                <w:sz w:val="24"/>
                <w:szCs w:val="24"/>
              </w:rPr>
            </w:pPr>
            <w:r w:rsidRPr="00F600D3">
              <w:rPr>
                <w:rFonts w:ascii="Arial" w:hAnsi="Arial" w:cs="Arial"/>
                <w:sz w:val="24"/>
                <w:szCs w:val="24"/>
              </w:rPr>
              <w:t>A Performance Self-Assessment will cover the period of one financial year.</w:t>
            </w:r>
          </w:p>
          <w:p w14:paraId="6AFB3344" w14:textId="77777777" w:rsidR="00F600D3" w:rsidRPr="00F600D3" w:rsidRDefault="00F600D3" w:rsidP="008D4816">
            <w:pPr>
              <w:rPr>
                <w:rFonts w:ascii="Arial" w:hAnsi="Arial" w:cs="Arial"/>
                <w:b/>
                <w:bCs/>
                <w:sz w:val="24"/>
                <w:szCs w:val="24"/>
              </w:rPr>
            </w:pPr>
          </w:p>
        </w:tc>
      </w:tr>
      <w:tr w:rsidR="00F600D3" w:rsidRPr="00F600D3" w14:paraId="6B755134" w14:textId="77777777" w:rsidTr="008D4816">
        <w:tc>
          <w:tcPr>
            <w:tcW w:w="9016" w:type="dxa"/>
          </w:tcPr>
          <w:p w14:paraId="6402D802"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What is the approval and monitoring processes in place?</w:t>
            </w:r>
          </w:p>
          <w:p w14:paraId="5C25C3CE" w14:textId="77777777" w:rsidR="00F600D3" w:rsidRPr="00F600D3" w:rsidRDefault="00F600D3" w:rsidP="008D4816">
            <w:pPr>
              <w:rPr>
                <w:rFonts w:ascii="Arial" w:hAnsi="Arial" w:cs="Arial"/>
                <w:sz w:val="24"/>
                <w:szCs w:val="24"/>
              </w:rPr>
            </w:pPr>
          </w:p>
          <w:p w14:paraId="2FD59213" w14:textId="77777777" w:rsidR="00F600D3" w:rsidRPr="00F600D3" w:rsidRDefault="00F600D3" w:rsidP="008D4816">
            <w:pPr>
              <w:rPr>
                <w:rFonts w:ascii="Arial" w:hAnsi="Arial" w:cs="Arial"/>
                <w:sz w:val="24"/>
                <w:szCs w:val="24"/>
              </w:rPr>
            </w:pPr>
            <w:r w:rsidRPr="00F600D3">
              <w:rPr>
                <w:rFonts w:ascii="Arial" w:hAnsi="Arial" w:cs="Arial"/>
                <w:sz w:val="24"/>
                <w:szCs w:val="24"/>
              </w:rPr>
              <w:t>Council’s Self-Assessment will be approved each September by Corporate Policy and Resources Committee before ratification by Full Council.</w:t>
            </w:r>
          </w:p>
          <w:p w14:paraId="2F51AD62" w14:textId="77777777" w:rsidR="00F600D3" w:rsidRPr="00F600D3" w:rsidRDefault="00F600D3" w:rsidP="008D4816">
            <w:pPr>
              <w:rPr>
                <w:rFonts w:ascii="Arial" w:hAnsi="Arial" w:cs="Arial"/>
                <w:sz w:val="24"/>
                <w:szCs w:val="24"/>
              </w:rPr>
            </w:pPr>
          </w:p>
        </w:tc>
      </w:tr>
      <w:tr w:rsidR="00F600D3" w:rsidRPr="00F600D3" w14:paraId="1B46B6E1" w14:textId="77777777" w:rsidTr="008D4816">
        <w:tc>
          <w:tcPr>
            <w:tcW w:w="9016" w:type="dxa"/>
          </w:tcPr>
          <w:p w14:paraId="0EB93879"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t>How often is this reviewed and reported on?</w:t>
            </w:r>
          </w:p>
          <w:p w14:paraId="72B821BE" w14:textId="77777777" w:rsidR="00F600D3" w:rsidRPr="00F600D3" w:rsidRDefault="00F600D3" w:rsidP="008D4816">
            <w:pPr>
              <w:rPr>
                <w:rFonts w:ascii="Arial" w:hAnsi="Arial" w:cs="Arial"/>
                <w:sz w:val="24"/>
                <w:szCs w:val="24"/>
              </w:rPr>
            </w:pPr>
          </w:p>
          <w:p w14:paraId="1CF3612C" w14:textId="77777777" w:rsidR="00F600D3" w:rsidRPr="00F600D3" w:rsidRDefault="00F600D3" w:rsidP="008D4816">
            <w:pPr>
              <w:rPr>
                <w:rFonts w:ascii="Arial" w:hAnsi="Arial" w:cs="Arial"/>
                <w:sz w:val="24"/>
                <w:szCs w:val="24"/>
              </w:rPr>
            </w:pPr>
            <w:r w:rsidRPr="00F600D3">
              <w:rPr>
                <w:rFonts w:ascii="Arial" w:hAnsi="Arial" w:cs="Arial"/>
                <w:sz w:val="24"/>
                <w:szCs w:val="24"/>
              </w:rPr>
              <w:t>Once a year, in September</w:t>
            </w:r>
          </w:p>
          <w:p w14:paraId="3FE3A53C" w14:textId="77777777" w:rsidR="00F600D3" w:rsidRPr="00F600D3" w:rsidRDefault="00F600D3" w:rsidP="008D4816">
            <w:pPr>
              <w:rPr>
                <w:rFonts w:ascii="Arial" w:hAnsi="Arial" w:cs="Arial"/>
                <w:sz w:val="24"/>
                <w:szCs w:val="24"/>
              </w:rPr>
            </w:pPr>
          </w:p>
        </w:tc>
      </w:tr>
      <w:tr w:rsidR="00F600D3" w:rsidRPr="00F600D3" w14:paraId="0B3603E0" w14:textId="77777777" w:rsidTr="008D4816">
        <w:tc>
          <w:tcPr>
            <w:tcW w:w="9016" w:type="dxa"/>
          </w:tcPr>
          <w:p w14:paraId="02E2A58A" w14:textId="77777777" w:rsidR="00F600D3" w:rsidRPr="00F600D3" w:rsidRDefault="00F600D3" w:rsidP="008D4816">
            <w:pPr>
              <w:rPr>
                <w:rFonts w:ascii="Arial" w:hAnsi="Arial" w:cs="Arial"/>
                <w:b/>
                <w:bCs/>
                <w:sz w:val="24"/>
                <w:szCs w:val="24"/>
              </w:rPr>
            </w:pPr>
            <w:r w:rsidRPr="00F600D3">
              <w:rPr>
                <w:rFonts w:ascii="Arial" w:hAnsi="Arial" w:cs="Arial"/>
                <w:b/>
                <w:bCs/>
                <w:sz w:val="24"/>
                <w:szCs w:val="24"/>
              </w:rPr>
              <w:lastRenderedPageBreak/>
              <w:t>Indicators and Outcomes included?</w:t>
            </w:r>
          </w:p>
          <w:p w14:paraId="4BF563C4" w14:textId="77777777" w:rsidR="00F600D3" w:rsidRPr="00F600D3" w:rsidRDefault="00F600D3" w:rsidP="008D4816">
            <w:pPr>
              <w:rPr>
                <w:rFonts w:ascii="Arial" w:hAnsi="Arial" w:cs="Arial"/>
                <w:b/>
                <w:bCs/>
                <w:sz w:val="24"/>
                <w:szCs w:val="24"/>
              </w:rPr>
            </w:pPr>
          </w:p>
          <w:p w14:paraId="20013EBC" w14:textId="77777777" w:rsidR="00F600D3" w:rsidRPr="00F600D3" w:rsidRDefault="00F600D3" w:rsidP="008D4816">
            <w:pPr>
              <w:rPr>
                <w:rFonts w:ascii="Arial" w:hAnsi="Arial" w:cs="Arial"/>
                <w:sz w:val="24"/>
                <w:szCs w:val="24"/>
              </w:rPr>
            </w:pPr>
            <w:r w:rsidRPr="00F600D3">
              <w:rPr>
                <w:rFonts w:ascii="Arial" w:hAnsi="Arial" w:cs="Arial"/>
                <w:sz w:val="24"/>
                <w:szCs w:val="24"/>
              </w:rPr>
              <w:t>Council’s self-assessment of performance is focused in the three main areas of the Performance Improvement Plan:</w:t>
            </w:r>
          </w:p>
          <w:p w14:paraId="6AD06552" w14:textId="77777777" w:rsidR="00F600D3" w:rsidRPr="00F600D3" w:rsidRDefault="00F600D3" w:rsidP="008D4816">
            <w:pPr>
              <w:rPr>
                <w:rFonts w:ascii="Arial" w:hAnsi="Arial" w:cs="Arial"/>
                <w:sz w:val="24"/>
                <w:szCs w:val="24"/>
              </w:rPr>
            </w:pPr>
          </w:p>
          <w:p w14:paraId="57CBEF60" w14:textId="77777777" w:rsidR="00F600D3" w:rsidRPr="00F600D3" w:rsidRDefault="00F600D3" w:rsidP="008D4816">
            <w:pPr>
              <w:rPr>
                <w:rFonts w:ascii="Arial" w:hAnsi="Arial" w:cs="Arial"/>
                <w:sz w:val="24"/>
                <w:szCs w:val="24"/>
              </w:rPr>
            </w:pPr>
            <w:r w:rsidRPr="00F600D3">
              <w:rPr>
                <w:rFonts w:ascii="Arial" w:hAnsi="Arial" w:cs="Arial"/>
                <w:sz w:val="24"/>
                <w:szCs w:val="24"/>
              </w:rPr>
              <w:t>A – Performance Improvement Objectives</w:t>
            </w:r>
          </w:p>
          <w:p w14:paraId="45AB27FE" w14:textId="77777777" w:rsidR="00F600D3" w:rsidRPr="00F600D3" w:rsidRDefault="00F600D3" w:rsidP="008D4816">
            <w:pPr>
              <w:rPr>
                <w:rFonts w:ascii="Arial" w:hAnsi="Arial" w:cs="Arial"/>
                <w:sz w:val="24"/>
                <w:szCs w:val="24"/>
              </w:rPr>
            </w:pPr>
            <w:r w:rsidRPr="00F600D3">
              <w:rPr>
                <w:rFonts w:ascii="Arial" w:hAnsi="Arial" w:cs="Arial"/>
                <w:sz w:val="24"/>
                <w:szCs w:val="24"/>
              </w:rPr>
              <w:t>B – Statutory Performance Indicators</w:t>
            </w:r>
          </w:p>
          <w:p w14:paraId="522A0740" w14:textId="77777777" w:rsidR="00F600D3" w:rsidRPr="00F600D3" w:rsidRDefault="00F600D3" w:rsidP="008D4816">
            <w:pPr>
              <w:rPr>
                <w:rFonts w:ascii="Arial" w:hAnsi="Arial" w:cs="Arial"/>
                <w:sz w:val="24"/>
                <w:szCs w:val="24"/>
              </w:rPr>
            </w:pPr>
            <w:r w:rsidRPr="00F600D3">
              <w:rPr>
                <w:rFonts w:ascii="Arial" w:hAnsi="Arial" w:cs="Arial"/>
                <w:sz w:val="24"/>
                <w:szCs w:val="24"/>
              </w:rPr>
              <w:t>C – Self Imposed Indicators</w:t>
            </w:r>
          </w:p>
          <w:p w14:paraId="31650322" w14:textId="77777777" w:rsidR="00F600D3" w:rsidRPr="00F600D3" w:rsidRDefault="00F600D3" w:rsidP="008D4816">
            <w:pPr>
              <w:rPr>
                <w:rFonts w:ascii="Arial" w:hAnsi="Arial" w:cs="Arial"/>
                <w:sz w:val="24"/>
                <w:szCs w:val="24"/>
              </w:rPr>
            </w:pPr>
          </w:p>
        </w:tc>
      </w:tr>
    </w:tbl>
    <w:p w14:paraId="7F548BCA" w14:textId="77777777" w:rsidR="004820DC" w:rsidRDefault="004820DC" w:rsidP="002578DB">
      <w:pPr>
        <w:autoSpaceDE w:val="0"/>
        <w:autoSpaceDN w:val="0"/>
        <w:adjustRightInd w:val="0"/>
        <w:spacing w:after="0" w:line="240" w:lineRule="auto"/>
        <w:rPr>
          <w:rFonts w:ascii="Arial" w:hAnsi="Arial" w:cs="Arial"/>
          <w:bCs/>
          <w:iCs/>
          <w:color w:val="000000"/>
          <w:sz w:val="24"/>
          <w:szCs w:val="24"/>
        </w:rPr>
      </w:pPr>
    </w:p>
    <w:p w14:paraId="5FCE012E"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6E84DBD0"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494086D4"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3CB2E51B"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0A771CD7"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310BBADA"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2D2182D7"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51FB3BA4"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662C2A17"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07020E4D"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0571177C"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068CA203"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37BDD5EB"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7302576D"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3C35A03E"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774B65E1"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16FA4F9D"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21DA1414"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4A73CD13"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2D3CEACA"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6FFE66C5"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21A372B2"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745DAA64"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761F14CF"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1BCF8B1A"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2B29AC9B"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4CC8BFC3"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38DBD8F3"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688DCC46"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6707D1BC"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29AF12FE"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7039FA2D"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4DCAA34D"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5D532D6C"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08422481"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656EB041"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7D918563"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59159AF8" w14:textId="77777777" w:rsidR="00E818A1" w:rsidRDefault="00E818A1" w:rsidP="002578DB">
      <w:pPr>
        <w:autoSpaceDE w:val="0"/>
        <w:autoSpaceDN w:val="0"/>
        <w:adjustRightInd w:val="0"/>
        <w:spacing w:after="0" w:line="240" w:lineRule="auto"/>
        <w:rPr>
          <w:rFonts w:ascii="Arial" w:hAnsi="Arial" w:cs="Arial"/>
          <w:bCs/>
          <w:iCs/>
          <w:color w:val="000000"/>
          <w:sz w:val="24"/>
          <w:szCs w:val="24"/>
        </w:rPr>
      </w:pPr>
    </w:p>
    <w:p w14:paraId="61524A82" w14:textId="2CE6F81B" w:rsidR="008756A8" w:rsidRPr="00E818A1" w:rsidRDefault="0079590B" w:rsidP="002578DB">
      <w:pPr>
        <w:autoSpaceDE w:val="0"/>
        <w:autoSpaceDN w:val="0"/>
        <w:adjustRightInd w:val="0"/>
        <w:spacing w:after="0" w:line="240" w:lineRule="auto"/>
        <w:rPr>
          <w:rFonts w:ascii="Arial" w:hAnsi="Arial" w:cs="Arial"/>
          <w:b/>
          <w:iCs/>
          <w:color w:val="000000"/>
          <w:sz w:val="24"/>
          <w:szCs w:val="24"/>
        </w:rPr>
      </w:pPr>
      <w:r w:rsidRPr="00E818A1">
        <w:rPr>
          <w:rFonts w:ascii="Arial" w:hAnsi="Arial" w:cs="Arial"/>
          <w:b/>
          <w:iCs/>
          <w:color w:val="000000"/>
          <w:sz w:val="24"/>
          <w:szCs w:val="24"/>
        </w:rPr>
        <w:lastRenderedPageBreak/>
        <w:t>Beyond the Performance Improvement Plan, so</w:t>
      </w:r>
      <w:r w:rsidR="008756A8" w:rsidRPr="00E818A1">
        <w:rPr>
          <w:rFonts w:ascii="Arial" w:hAnsi="Arial" w:cs="Arial"/>
          <w:b/>
          <w:iCs/>
          <w:color w:val="000000"/>
          <w:sz w:val="24"/>
          <w:szCs w:val="24"/>
        </w:rPr>
        <w:t>me of the key arrangements in place to ensure that Council meets its General Duty to Improve are as follows:</w:t>
      </w:r>
    </w:p>
    <w:p w14:paraId="2D0150C4" w14:textId="77777777" w:rsidR="008756A8" w:rsidRDefault="008756A8" w:rsidP="002578DB">
      <w:pPr>
        <w:autoSpaceDE w:val="0"/>
        <w:autoSpaceDN w:val="0"/>
        <w:adjustRightInd w:val="0"/>
        <w:spacing w:after="0" w:line="240" w:lineRule="auto"/>
        <w:rPr>
          <w:rFonts w:ascii="Arial" w:hAnsi="Arial" w:cs="Arial"/>
          <w:bCs/>
          <w:iCs/>
          <w:color w:val="000000"/>
          <w:sz w:val="24"/>
          <w:szCs w:val="24"/>
        </w:rPr>
      </w:pPr>
    </w:p>
    <w:tbl>
      <w:tblPr>
        <w:tblStyle w:val="TableGrid"/>
        <w:tblW w:w="0" w:type="auto"/>
        <w:tblInd w:w="-5" w:type="dxa"/>
        <w:tblLook w:val="04A0" w:firstRow="1" w:lastRow="0" w:firstColumn="1" w:lastColumn="0" w:noHBand="0" w:noVBand="1"/>
      </w:tblPr>
      <w:tblGrid>
        <w:gridCol w:w="9021"/>
      </w:tblGrid>
      <w:tr w:rsidR="008756A8" w14:paraId="5F62470A" w14:textId="77777777" w:rsidTr="001E7802">
        <w:tc>
          <w:tcPr>
            <w:tcW w:w="9021" w:type="dxa"/>
          </w:tcPr>
          <w:p w14:paraId="23DE0207" w14:textId="77777777" w:rsidR="0029462A" w:rsidRPr="0029462A" w:rsidRDefault="0029462A" w:rsidP="0029462A">
            <w:pPr>
              <w:autoSpaceDE w:val="0"/>
              <w:autoSpaceDN w:val="0"/>
              <w:adjustRightInd w:val="0"/>
              <w:rPr>
                <w:rFonts w:ascii="Arial" w:hAnsi="Arial" w:cs="Arial"/>
                <w:sz w:val="24"/>
                <w:szCs w:val="24"/>
              </w:rPr>
            </w:pPr>
            <w:r w:rsidRPr="0029462A">
              <w:rPr>
                <w:rFonts w:ascii="Arial" w:hAnsi="Arial" w:cs="Arial"/>
                <w:b/>
                <w:bCs/>
                <w:sz w:val="24"/>
                <w:szCs w:val="24"/>
              </w:rPr>
              <w:t>Performance Improvement Data Management Software</w:t>
            </w:r>
            <w:r w:rsidRPr="0029462A">
              <w:rPr>
                <w:rFonts w:ascii="Arial" w:hAnsi="Arial" w:cs="Arial"/>
                <w:sz w:val="24"/>
                <w:szCs w:val="24"/>
              </w:rPr>
              <w:t xml:space="preserve"> - Council’s Performance Team, working closely with Councils’ own Digital Services Team, have created, </w:t>
            </w:r>
            <w:proofErr w:type="gramStart"/>
            <w:r w:rsidRPr="0029462A">
              <w:rPr>
                <w:rFonts w:ascii="Arial" w:hAnsi="Arial" w:cs="Arial"/>
                <w:sz w:val="24"/>
                <w:szCs w:val="24"/>
              </w:rPr>
              <w:t>built</w:t>
            </w:r>
            <w:proofErr w:type="gramEnd"/>
            <w:r w:rsidRPr="0029462A">
              <w:rPr>
                <w:rFonts w:ascii="Arial" w:hAnsi="Arial" w:cs="Arial"/>
                <w:sz w:val="24"/>
                <w:szCs w:val="24"/>
              </w:rPr>
              <w:t xml:space="preserve"> and developed new Performance Management Software for Council named “Perform”. Perform which will be used to assist in the monitoring and reporting of progress against Performance Improvement information. The key performance indicators and improvement actions from annual Performance Improvement Plans as well as Service and Directorate Business Plans are used to populate the digital platforms created, and accessibility for staff and elected members can be granted at whatever stage is deemed necessary and appropriate. Furthermore, the APSE led national Performance Network Indicators have also been added to the suite of indicators that will be managed with the new software platform.</w:t>
            </w:r>
          </w:p>
          <w:p w14:paraId="17008D81" w14:textId="77777777" w:rsidR="0029462A" w:rsidRPr="0029462A" w:rsidRDefault="0029462A" w:rsidP="0029462A">
            <w:pPr>
              <w:autoSpaceDE w:val="0"/>
              <w:autoSpaceDN w:val="0"/>
              <w:adjustRightInd w:val="0"/>
              <w:rPr>
                <w:rFonts w:ascii="Arial" w:hAnsi="Arial" w:cs="Arial"/>
                <w:sz w:val="24"/>
                <w:szCs w:val="24"/>
              </w:rPr>
            </w:pPr>
            <w:r w:rsidRPr="0029462A">
              <w:rPr>
                <w:rFonts w:ascii="Arial" w:hAnsi="Arial" w:cs="Arial"/>
                <w:sz w:val="24"/>
                <w:szCs w:val="24"/>
              </w:rPr>
              <w:t>Out with the cost savings and flexibly bespoke nature of the new software, one of the additional benefits of this has been that the Digital Services team have been able to improvement themselves and their skill set, adding further value to the organisation and increasing the capacity and capability of their team.</w:t>
            </w:r>
          </w:p>
          <w:p w14:paraId="1AA5A2C6" w14:textId="60B80110" w:rsidR="00E818A1" w:rsidRDefault="00E818A1" w:rsidP="00E818A1">
            <w:pPr>
              <w:autoSpaceDE w:val="0"/>
              <w:autoSpaceDN w:val="0"/>
              <w:adjustRightInd w:val="0"/>
              <w:rPr>
                <w:rFonts w:ascii="Arial" w:hAnsi="Arial" w:cs="Arial"/>
                <w:bCs/>
                <w:iCs/>
                <w:color w:val="000000"/>
                <w:sz w:val="24"/>
                <w:szCs w:val="24"/>
              </w:rPr>
            </w:pPr>
          </w:p>
        </w:tc>
      </w:tr>
      <w:tr w:rsidR="008756A8" w14:paraId="78EA9F88" w14:textId="77777777" w:rsidTr="001E7802">
        <w:tc>
          <w:tcPr>
            <w:tcW w:w="9021" w:type="dxa"/>
          </w:tcPr>
          <w:p w14:paraId="584C44EA" w14:textId="7105A217" w:rsidR="008756A8" w:rsidRPr="0079590B" w:rsidRDefault="001E7802" w:rsidP="002578DB">
            <w:pPr>
              <w:autoSpaceDE w:val="0"/>
              <w:autoSpaceDN w:val="0"/>
              <w:adjustRightInd w:val="0"/>
              <w:rPr>
                <w:rFonts w:ascii="Arial" w:hAnsi="Arial" w:cs="Arial"/>
                <w:sz w:val="24"/>
                <w:szCs w:val="24"/>
              </w:rPr>
            </w:pPr>
            <w:r w:rsidRPr="0079590B">
              <w:rPr>
                <w:rFonts w:ascii="Arial" w:hAnsi="Arial" w:cs="Arial"/>
                <w:sz w:val="24"/>
                <w:szCs w:val="24"/>
              </w:rPr>
              <w:t>The arrangements the Council has put in place to secure continuous improvement are subject to an annual audit and assessment by the Northern Ireland Audit Office. The outcome of the Performance Audit and Assessm</w:t>
            </w:r>
            <w:r w:rsidR="0079590B">
              <w:rPr>
                <w:rFonts w:ascii="Arial" w:hAnsi="Arial" w:cs="Arial"/>
                <w:sz w:val="24"/>
                <w:szCs w:val="24"/>
              </w:rPr>
              <w:t>ent is expected in November 20</w:t>
            </w:r>
            <w:r w:rsidR="00E818A1">
              <w:rPr>
                <w:rFonts w:ascii="Arial" w:hAnsi="Arial" w:cs="Arial"/>
                <w:sz w:val="24"/>
                <w:szCs w:val="24"/>
              </w:rPr>
              <w:t>21</w:t>
            </w:r>
            <w:r w:rsidRPr="0079590B">
              <w:rPr>
                <w:rFonts w:ascii="Arial" w:hAnsi="Arial" w:cs="Arial"/>
                <w:sz w:val="24"/>
                <w:szCs w:val="24"/>
              </w:rPr>
              <w:t>. Subject to the General Duty of Improvement being met, the Northern Ireland Audit Office will issue a Letter of Assurance to both the Council and Department for Communities.</w:t>
            </w:r>
          </w:p>
          <w:p w14:paraId="00FCAFA3" w14:textId="77777777" w:rsidR="001E7802" w:rsidRDefault="001E7802" w:rsidP="002578DB">
            <w:pPr>
              <w:autoSpaceDE w:val="0"/>
              <w:autoSpaceDN w:val="0"/>
              <w:adjustRightInd w:val="0"/>
              <w:rPr>
                <w:rFonts w:ascii="Arial" w:hAnsi="Arial" w:cs="Arial"/>
                <w:bCs/>
                <w:iCs/>
                <w:color w:val="000000"/>
                <w:sz w:val="24"/>
                <w:szCs w:val="24"/>
              </w:rPr>
            </w:pPr>
          </w:p>
        </w:tc>
      </w:tr>
      <w:tr w:rsidR="008756A8" w14:paraId="32D716E0" w14:textId="77777777" w:rsidTr="001E7802">
        <w:tc>
          <w:tcPr>
            <w:tcW w:w="9021" w:type="dxa"/>
          </w:tcPr>
          <w:p w14:paraId="5B06E2D6" w14:textId="77777777" w:rsidR="008756A8" w:rsidRDefault="001E7802" w:rsidP="0079590B">
            <w:pPr>
              <w:autoSpaceDE w:val="0"/>
              <w:autoSpaceDN w:val="0"/>
              <w:adjustRightInd w:val="0"/>
              <w:rPr>
                <w:rFonts w:ascii="Arial" w:hAnsi="Arial" w:cs="Arial"/>
                <w:bCs/>
                <w:iCs/>
                <w:color w:val="000000"/>
                <w:sz w:val="24"/>
                <w:szCs w:val="24"/>
              </w:rPr>
            </w:pPr>
            <w:r>
              <w:rPr>
                <w:rFonts w:ascii="Arial" w:hAnsi="Arial" w:cs="Arial"/>
                <w:bCs/>
                <w:iCs/>
                <w:color w:val="000000"/>
                <w:sz w:val="24"/>
                <w:szCs w:val="24"/>
              </w:rPr>
              <w:t>I</w:t>
            </w:r>
            <w:r w:rsidRPr="001E7802">
              <w:rPr>
                <w:rFonts w:ascii="Arial" w:hAnsi="Arial" w:cs="Arial"/>
                <w:bCs/>
                <w:iCs/>
                <w:color w:val="000000"/>
                <w:sz w:val="24"/>
                <w:szCs w:val="24"/>
              </w:rPr>
              <w:t>nformation on decision</w:t>
            </w:r>
            <w:r w:rsidR="0079590B">
              <w:rPr>
                <w:rFonts w:ascii="Arial" w:hAnsi="Arial" w:cs="Arial"/>
                <w:bCs/>
                <w:iCs/>
                <w:color w:val="000000"/>
                <w:sz w:val="24"/>
                <w:szCs w:val="24"/>
              </w:rPr>
              <w:t xml:space="preserve"> making is </w:t>
            </w:r>
            <w:r w:rsidRPr="001E7802">
              <w:rPr>
                <w:rFonts w:ascii="Arial" w:hAnsi="Arial" w:cs="Arial"/>
                <w:bCs/>
                <w:iCs/>
                <w:color w:val="000000"/>
                <w:sz w:val="24"/>
                <w:szCs w:val="24"/>
              </w:rPr>
              <w:t>made available through Council and Committee Meeting Minutes and Reports</w:t>
            </w:r>
            <w:r w:rsidR="0079590B">
              <w:rPr>
                <w:rFonts w:ascii="Arial" w:hAnsi="Arial" w:cs="Arial"/>
                <w:bCs/>
                <w:iCs/>
                <w:color w:val="000000"/>
                <w:sz w:val="24"/>
                <w:szCs w:val="24"/>
              </w:rPr>
              <w:t xml:space="preserve"> being</w:t>
            </w:r>
            <w:r w:rsidRPr="001E7802">
              <w:rPr>
                <w:rFonts w:ascii="Arial" w:hAnsi="Arial" w:cs="Arial"/>
                <w:bCs/>
                <w:iCs/>
                <w:color w:val="000000"/>
                <w:sz w:val="24"/>
                <w:szCs w:val="24"/>
              </w:rPr>
              <w:t xml:space="preserve"> available on the Council’s website.</w:t>
            </w:r>
          </w:p>
          <w:p w14:paraId="5BF721C3" w14:textId="7A9FAEEE" w:rsidR="00731045" w:rsidRDefault="00731045" w:rsidP="0079590B">
            <w:pPr>
              <w:autoSpaceDE w:val="0"/>
              <w:autoSpaceDN w:val="0"/>
              <w:adjustRightInd w:val="0"/>
              <w:rPr>
                <w:rFonts w:ascii="Arial" w:hAnsi="Arial" w:cs="Arial"/>
                <w:bCs/>
                <w:iCs/>
                <w:color w:val="000000"/>
                <w:sz w:val="24"/>
                <w:szCs w:val="24"/>
              </w:rPr>
            </w:pPr>
          </w:p>
        </w:tc>
      </w:tr>
      <w:tr w:rsidR="00731045" w14:paraId="6BACE88D" w14:textId="77777777" w:rsidTr="00A47096">
        <w:tc>
          <w:tcPr>
            <w:tcW w:w="9021" w:type="dxa"/>
          </w:tcPr>
          <w:p w14:paraId="7C7453CA" w14:textId="77777777" w:rsidR="00731045" w:rsidRDefault="00731045" w:rsidP="00A47096">
            <w:pPr>
              <w:autoSpaceDE w:val="0"/>
              <w:autoSpaceDN w:val="0"/>
              <w:adjustRightInd w:val="0"/>
              <w:rPr>
                <w:rFonts w:ascii="Arial" w:hAnsi="Arial" w:cs="Arial"/>
                <w:bCs/>
                <w:iCs/>
                <w:color w:val="000000"/>
                <w:sz w:val="24"/>
                <w:szCs w:val="24"/>
              </w:rPr>
            </w:pPr>
            <w:r>
              <w:rPr>
                <w:rFonts w:ascii="Arial" w:hAnsi="Arial" w:cs="Arial"/>
                <w:bCs/>
                <w:iCs/>
                <w:color w:val="000000"/>
                <w:sz w:val="24"/>
                <w:szCs w:val="24"/>
              </w:rPr>
              <w:t xml:space="preserve">During 2021/22 </w:t>
            </w:r>
            <w:r w:rsidRPr="002578DB">
              <w:rPr>
                <w:rFonts w:ascii="Arial" w:hAnsi="Arial" w:cs="Arial"/>
                <w:bCs/>
                <w:iCs/>
                <w:color w:val="000000"/>
                <w:sz w:val="24"/>
                <w:szCs w:val="24"/>
              </w:rPr>
              <w:t>Council has</w:t>
            </w:r>
            <w:r>
              <w:rPr>
                <w:rFonts w:ascii="Arial" w:hAnsi="Arial" w:cs="Arial"/>
                <w:bCs/>
                <w:iCs/>
                <w:color w:val="000000"/>
                <w:sz w:val="24"/>
                <w:szCs w:val="24"/>
              </w:rPr>
              <w:t xml:space="preserve"> committed to</w:t>
            </w:r>
            <w:r w:rsidRPr="002578DB">
              <w:rPr>
                <w:rFonts w:ascii="Arial" w:hAnsi="Arial" w:cs="Arial"/>
                <w:bCs/>
                <w:iCs/>
                <w:color w:val="000000"/>
                <w:sz w:val="24"/>
                <w:szCs w:val="24"/>
              </w:rPr>
              <w:t xml:space="preserve"> develop</w:t>
            </w:r>
            <w:r>
              <w:rPr>
                <w:rFonts w:ascii="Arial" w:hAnsi="Arial" w:cs="Arial"/>
                <w:bCs/>
                <w:iCs/>
                <w:color w:val="000000"/>
                <w:sz w:val="24"/>
                <w:szCs w:val="24"/>
              </w:rPr>
              <w:t xml:space="preserve"> an updated</w:t>
            </w:r>
            <w:r w:rsidRPr="002578DB">
              <w:rPr>
                <w:rFonts w:ascii="Arial" w:hAnsi="Arial" w:cs="Arial"/>
                <w:bCs/>
                <w:iCs/>
                <w:color w:val="000000"/>
                <w:sz w:val="24"/>
                <w:szCs w:val="24"/>
              </w:rPr>
              <w:t xml:space="preserve"> Performance Improvement Policy</w:t>
            </w:r>
            <w:r>
              <w:rPr>
                <w:rFonts w:ascii="Arial" w:hAnsi="Arial" w:cs="Arial"/>
                <w:bCs/>
                <w:iCs/>
                <w:color w:val="000000"/>
                <w:sz w:val="24"/>
                <w:szCs w:val="24"/>
              </w:rPr>
              <w:t xml:space="preserve"> and Cycle</w:t>
            </w:r>
            <w:r w:rsidRPr="002578DB">
              <w:rPr>
                <w:rFonts w:ascii="Arial" w:hAnsi="Arial" w:cs="Arial"/>
                <w:bCs/>
                <w:iCs/>
                <w:color w:val="000000"/>
                <w:sz w:val="24"/>
                <w:szCs w:val="24"/>
              </w:rPr>
              <w:t xml:space="preserve"> to underpin its continuous improvement approach</w:t>
            </w:r>
            <w:r>
              <w:rPr>
                <w:rFonts w:ascii="Arial" w:hAnsi="Arial" w:cs="Arial"/>
                <w:bCs/>
                <w:iCs/>
                <w:color w:val="000000"/>
                <w:sz w:val="24"/>
                <w:szCs w:val="24"/>
              </w:rPr>
              <w:t>.</w:t>
            </w:r>
            <w:r w:rsidRPr="002578DB">
              <w:rPr>
                <w:rFonts w:ascii="Arial" w:hAnsi="Arial" w:cs="Arial"/>
                <w:bCs/>
                <w:iCs/>
                <w:color w:val="000000"/>
                <w:sz w:val="24"/>
                <w:szCs w:val="24"/>
              </w:rPr>
              <w:t xml:space="preserve"> </w:t>
            </w:r>
          </w:p>
          <w:p w14:paraId="15BF6C5D" w14:textId="77777777" w:rsidR="00731045" w:rsidRDefault="00731045" w:rsidP="00A47096">
            <w:pPr>
              <w:autoSpaceDE w:val="0"/>
              <w:autoSpaceDN w:val="0"/>
              <w:adjustRightInd w:val="0"/>
              <w:rPr>
                <w:rFonts w:ascii="Arial" w:hAnsi="Arial" w:cs="Arial"/>
                <w:bCs/>
                <w:iCs/>
                <w:color w:val="000000"/>
                <w:sz w:val="24"/>
                <w:szCs w:val="24"/>
              </w:rPr>
            </w:pPr>
          </w:p>
        </w:tc>
      </w:tr>
      <w:tr w:rsidR="00731045" w14:paraId="402F88CB" w14:textId="77777777" w:rsidTr="00A47096">
        <w:tc>
          <w:tcPr>
            <w:tcW w:w="9021" w:type="dxa"/>
          </w:tcPr>
          <w:p w14:paraId="63624EF9" w14:textId="77777777" w:rsidR="00731045" w:rsidRDefault="00731045" w:rsidP="00A47096">
            <w:pPr>
              <w:autoSpaceDE w:val="0"/>
              <w:autoSpaceDN w:val="0"/>
              <w:adjustRightInd w:val="0"/>
              <w:rPr>
                <w:rFonts w:ascii="Arial" w:hAnsi="Arial" w:cs="Arial"/>
                <w:sz w:val="24"/>
                <w:szCs w:val="24"/>
              </w:rPr>
            </w:pPr>
            <w:r w:rsidRPr="008756A8">
              <w:rPr>
                <w:rFonts w:ascii="Arial" w:hAnsi="Arial" w:cs="Arial"/>
                <w:sz w:val="24"/>
                <w:szCs w:val="24"/>
              </w:rPr>
              <w:t xml:space="preserve">A suite of Council policies </w:t>
            </w:r>
            <w:proofErr w:type="gramStart"/>
            <w:r w:rsidRPr="008756A8">
              <w:rPr>
                <w:rFonts w:ascii="Arial" w:hAnsi="Arial" w:cs="Arial"/>
                <w:sz w:val="24"/>
                <w:szCs w:val="24"/>
              </w:rPr>
              <w:t>are</w:t>
            </w:r>
            <w:proofErr w:type="gramEnd"/>
            <w:r w:rsidRPr="008756A8">
              <w:rPr>
                <w:rFonts w:ascii="Arial" w:hAnsi="Arial" w:cs="Arial"/>
                <w:sz w:val="24"/>
                <w:szCs w:val="24"/>
              </w:rPr>
              <w:t xml:space="preserve"> in place to underpin the delivery of strategies and services and ensure consistency of approach in terms of the Council’s values and principles. Examples include the Council’s Equality Scheme, Records Management Policy, Health and Safety Policy and Risk Management Policy.</w:t>
            </w:r>
            <w:r w:rsidRPr="001E7802">
              <w:rPr>
                <w:rFonts w:ascii="Arial" w:hAnsi="Arial" w:cs="Arial"/>
                <w:bCs/>
                <w:iCs/>
                <w:color w:val="000000"/>
                <w:sz w:val="24"/>
                <w:szCs w:val="24"/>
              </w:rPr>
              <w:t xml:space="preserve"> Other processes include the financial audit process, internal audit, external reporting such as the annual Sustainability Report or annual Equality Progress Reports.</w:t>
            </w:r>
          </w:p>
          <w:p w14:paraId="4D7C9A12" w14:textId="77777777" w:rsidR="00731045" w:rsidRDefault="00731045" w:rsidP="00A47096">
            <w:pPr>
              <w:autoSpaceDE w:val="0"/>
              <w:autoSpaceDN w:val="0"/>
              <w:adjustRightInd w:val="0"/>
              <w:rPr>
                <w:rFonts w:ascii="Arial" w:hAnsi="Arial" w:cs="Arial"/>
                <w:bCs/>
                <w:iCs/>
                <w:color w:val="000000"/>
                <w:sz w:val="24"/>
                <w:szCs w:val="24"/>
              </w:rPr>
            </w:pPr>
          </w:p>
        </w:tc>
      </w:tr>
    </w:tbl>
    <w:p w14:paraId="00954B79" w14:textId="77777777" w:rsidR="008756A8" w:rsidRDefault="008756A8" w:rsidP="002578DB">
      <w:pPr>
        <w:autoSpaceDE w:val="0"/>
        <w:autoSpaceDN w:val="0"/>
        <w:adjustRightInd w:val="0"/>
        <w:spacing w:after="0" w:line="240" w:lineRule="auto"/>
        <w:rPr>
          <w:rFonts w:ascii="Arial" w:hAnsi="Arial" w:cs="Arial"/>
          <w:bCs/>
          <w:iCs/>
          <w:color w:val="000000"/>
          <w:sz w:val="24"/>
          <w:szCs w:val="24"/>
        </w:rPr>
      </w:pPr>
    </w:p>
    <w:p w14:paraId="7A7D07FE" w14:textId="77777777" w:rsidR="008756A8" w:rsidRDefault="008756A8" w:rsidP="002578DB">
      <w:pPr>
        <w:autoSpaceDE w:val="0"/>
        <w:autoSpaceDN w:val="0"/>
        <w:adjustRightInd w:val="0"/>
        <w:spacing w:after="0" w:line="240" w:lineRule="auto"/>
        <w:rPr>
          <w:rFonts w:ascii="Arial" w:hAnsi="Arial" w:cs="Arial"/>
          <w:bCs/>
          <w:iCs/>
          <w:color w:val="000000"/>
          <w:sz w:val="24"/>
          <w:szCs w:val="24"/>
        </w:rPr>
      </w:pPr>
    </w:p>
    <w:p w14:paraId="29A88D78" w14:textId="77777777" w:rsidR="008756A8" w:rsidRDefault="008756A8" w:rsidP="002578DB">
      <w:pPr>
        <w:autoSpaceDE w:val="0"/>
        <w:autoSpaceDN w:val="0"/>
        <w:adjustRightInd w:val="0"/>
        <w:spacing w:after="0" w:line="240" w:lineRule="auto"/>
        <w:rPr>
          <w:rFonts w:ascii="Arial" w:hAnsi="Arial" w:cs="Arial"/>
          <w:bCs/>
          <w:iCs/>
          <w:color w:val="000000"/>
          <w:sz w:val="24"/>
          <w:szCs w:val="24"/>
        </w:rPr>
      </w:pPr>
    </w:p>
    <w:p w14:paraId="4247ECB7" w14:textId="77777777" w:rsidR="008756A8" w:rsidRDefault="008756A8" w:rsidP="002578DB">
      <w:pPr>
        <w:autoSpaceDE w:val="0"/>
        <w:autoSpaceDN w:val="0"/>
        <w:adjustRightInd w:val="0"/>
        <w:spacing w:after="0" w:line="240" w:lineRule="auto"/>
        <w:rPr>
          <w:rFonts w:ascii="Arial" w:hAnsi="Arial" w:cs="Arial"/>
          <w:bCs/>
          <w:iCs/>
          <w:color w:val="000000"/>
          <w:sz w:val="24"/>
          <w:szCs w:val="24"/>
        </w:rPr>
      </w:pPr>
    </w:p>
    <w:p w14:paraId="5C510431" w14:textId="77777777" w:rsidR="00337E75" w:rsidRDefault="00337E75" w:rsidP="002578DB">
      <w:pPr>
        <w:autoSpaceDE w:val="0"/>
        <w:autoSpaceDN w:val="0"/>
        <w:adjustRightInd w:val="0"/>
        <w:spacing w:after="0" w:line="240" w:lineRule="auto"/>
        <w:rPr>
          <w:rFonts w:ascii="Arial" w:hAnsi="Arial" w:cs="Arial"/>
          <w:bCs/>
          <w:iCs/>
          <w:color w:val="000000"/>
          <w:sz w:val="24"/>
          <w:szCs w:val="24"/>
        </w:rPr>
      </w:pPr>
    </w:p>
    <w:p w14:paraId="2B1AB23B" w14:textId="77777777" w:rsidR="00337E75" w:rsidRDefault="00337E75" w:rsidP="002578DB">
      <w:pPr>
        <w:autoSpaceDE w:val="0"/>
        <w:autoSpaceDN w:val="0"/>
        <w:adjustRightInd w:val="0"/>
        <w:spacing w:after="0" w:line="240" w:lineRule="auto"/>
        <w:rPr>
          <w:rFonts w:ascii="Arial" w:hAnsi="Arial" w:cs="Arial"/>
          <w:bCs/>
          <w:iCs/>
          <w:color w:val="000000"/>
          <w:sz w:val="24"/>
          <w:szCs w:val="24"/>
        </w:rPr>
      </w:pPr>
    </w:p>
    <w:p w14:paraId="3A344086" w14:textId="77777777" w:rsidR="00337E75" w:rsidRDefault="00337E75" w:rsidP="002578DB">
      <w:pPr>
        <w:autoSpaceDE w:val="0"/>
        <w:autoSpaceDN w:val="0"/>
        <w:adjustRightInd w:val="0"/>
        <w:spacing w:after="0" w:line="240" w:lineRule="auto"/>
        <w:rPr>
          <w:rFonts w:ascii="Arial" w:hAnsi="Arial" w:cs="Arial"/>
          <w:bCs/>
          <w:iCs/>
          <w:color w:val="000000"/>
          <w:sz w:val="24"/>
          <w:szCs w:val="24"/>
        </w:rPr>
      </w:pPr>
    </w:p>
    <w:p w14:paraId="0F1EC4DC" w14:textId="77777777" w:rsidR="00337E75" w:rsidRDefault="00337E75" w:rsidP="002578DB">
      <w:pPr>
        <w:autoSpaceDE w:val="0"/>
        <w:autoSpaceDN w:val="0"/>
        <w:adjustRightInd w:val="0"/>
        <w:spacing w:after="0" w:line="240" w:lineRule="auto"/>
        <w:rPr>
          <w:rFonts w:ascii="Arial" w:hAnsi="Arial" w:cs="Arial"/>
          <w:bCs/>
          <w:iCs/>
          <w:color w:val="000000"/>
          <w:sz w:val="24"/>
          <w:szCs w:val="24"/>
        </w:rPr>
      </w:pPr>
    </w:p>
    <w:p w14:paraId="2A72F355" w14:textId="77777777" w:rsidR="00337E75" w:rsidRDefault="00337E75" w:rsidP="002578DB">
      <w:pPr>
        <w:autoSpaceDE w:val="0"/>
        <w:autoSpaceDN w:val="0"/>
        <w:adjustRightInd w:val="0"/>
        <w:spacing w:after="0" w:line="240" w:lineRule="auto"/>
        <w:rPr>
          <w:rFonts w:ascii="Arial" w:hAnsi="Arial" w:cs="Arial"/>
          <w:bCs/>
          <w:iCs/>
          <w:color w:val="000000"/>
          <w:sz w:val="24"/>
          <w:szCs w:val="24"/>
        </w:rPr>
      </w:pPr>
    </w:p>
    <w:p w14:paraId="16EDBB54" w14:textId="77777777" w:rsidR="00337E75" w:rsidRPr="00AC0FC6" w:rsidRDefault="00337E75" w:rsidP="00337E75">
      <w:pPr>
        <w:rPr>
          <w:rFonts w:ascii="Arial" w:hAnsi="Arial" w:cs="Arial"/>
          <w:b/>
          <w:sz w:val="24"/>
          <w:szCs w:val="24"/>
          <w:u w:val="single"/>
        </w:rPr>
      </w:pPr>
      <w:r w:rsidRPr="00AC0FC6">
        <w:rPr>
          <w:rFonts w:ascii="Arial" w:hAnsi="Arial" w:cs="Arial"/>
          <w:b/>
          <w:sz w:val="24"/>
          <w:szCs w:val="24"/>
          <w:u w:val="single"/>
        </w:rPr>
        <w:lastRenderedPageBreak/>
        <w:t>What are Council’s Governance arrangements for monitoring progress towards improvement?</w:t>
      </w:r>
    </w:p>
    <w:p w14:paraId="393848E0" w14:textId="77777777" w:rsidR="00337E75" w:rsidRDefault="00337E75" w:rsidP="00337E75">
      <w:pPr>
        <w:rPr>
          <w:rFonts w:ascii="Arial" w:hAnsi="Arial" w:cs="Arial"/>
          <w:sz w:val="24"/>
          <w:szCs w:val="24"/>
        </w:rPr>
      </w:pPr>
      <w:r>
        <w:rPr>
          <w:rFonts w:ascii="Arial" w:hAnsi="Arial" w:cs="Arial"/>
          <w:sz w:val="24"/>
          <w:szCs w:val="24"/>
        </w:rPr>
        <w:t xml:space="preserve">The Council aims to ensure that performance is formally identified, </w:t>
      </w:r>
      <w:proofErr w:type="gramStart"/>
      <w:r>
        <w:rPr>
          <w:rFonts w:ascii="Arial" w:hAnsi="Arial" w:cs="Arial"/>
          <w:sz w:val="24"/>
          <w:szCs w:val="24"/>
        </w:rPr>
        <w:t>assessed</w:t>
      </w:r>
      <w:proofErr w:type="gramEnd"/>
      <w:r>
        <w:rPr>
          <w:rFonts w:ascii="Arial" w:hAnsi="Arial" w:cs="Arial"/>
          <w:sz w:val="24"/>
          <w:szCs w:val="24"/>
        </w:rPr>
        <w:t xml:space="preserve"> and managed in accordance with the Local Government Act (NI) 2014 (Part 12). To this end the following arrangements are in place:</w:t>
      </w:r>
    </w:p>
    <w:p w14:paraId="3F509E87" w14:textId="456F634A" w:rsidR="00337E75" w:rsidRPr="00AB4715" w:rsidRDefault="00337E75" w:rsidP="00337E75">
      <w:pPr>
        <w:pStyle w:val="ListParagraph"/>
        <w:numPr>
          <w:ilvl w:val="0"/>
          <w:numId w:val="1"/>
        </w:numPr>
        <w:rPr>
          <w:rFonts w:ascii="Arial" w:hAnsi="Arial" w:cs="Arial"/>
          <w:sz w:val="24"/>
          <w:szCs w:val="24"/>
        </w:rPr>
      </w:pPr>
      <w:r>
        <w:rPr>
          <w:rFonts w:ascii="Arial" w:hAnsi="Arial" w:cs="Arial"/>
          <w:sz w:val="24"/>
          <w:szCs w:val="24"/>
        </w:rPr>
        <w:t xml:space="preserve">The process for monitoring, </w:t>
      </w:r>
      <w:proofErr w:type="gramStart"/>
      <w:r>
        <w:rPr>
          <w:rFonts w:ascii="Arial" w:hAnsi="Arial" w:cs="Arial"/>
          <w:sz w:val="24"/>
          <w:szCs w:val="24"/>
        </w:rPr>
        <w:t>tracking</w:t>
      </w:r>
      <w:proofErr w:type="gramEnd"/>
      <w:r>
        <w:rPr>
          <w:rFonts w:ascii="Arial" w:hAnsi="Arial" w:cs="Arial"/>
          <w:sz w:val="24"/>
          <w:szCs w:val="24"/>
        </w:rPr>
        <w:t xml:space="preserve"> and reporting on the progress of the Performance Improvement Plan will be managed on a day-to-day basis by the Council’s Performance Team</w:t>
      </w:r>
      <w:r w:rsidR="00F82276">
        <w:rPr>
          <w:rFonts w:ascii="Arial" w:hAnsi="Arial" w:cs="Arial"/>
          <w:sz w:val="24"/>
          <w:szCs w:val="24"/>
        </w:rPr>
        <w:t>, with significant input from nominated colleagues within each of the Directorates.</w:t>
      </w:r>
    </w:p>
    <w:p w14:paraId="12DE8321" w14:textId="46E463AB" w:rsidR="00337E75" w:rsidRDefault="00337E75" w:rsidP="00337E75">
      <w:pPr>
        <w:pStyle w:val="ListParagraph"/>
        <w:numPr>
          <w:ilvl w:val="0"/>
          <w:numId w:val="1"/>
        </w:numPr>
        <w:rPr>
          <w:rFonts w:ascii="Arial" w:hAnsi="Arial" w:cs="Arial"/>
          <w:sz w:val="24"/>
          <w:szCs w:val="24"/>
        </w:rPr>
      </w:pPr>
      <w:r>
        <w:rPr>
          <w:rFonts w:ascii="Arial" w:hAnsi="Arial" w:cs="Arial"/>
          <w:sz w:val="24"/>
          <w:szCs w:val="24"/>
        </w:rPr>
        <w:t>The Corporate Policy and Resources Committee assume</w:t>
      </w:r>
      <w:r w:rsidR="00F82276">
        <w:rPr>
          <w:rFonts w:ascii="Arial" w:hAnsi="Arial" w:cs="Arial"/>
          <w:sz w:val="24"/>
          <w:szCs w:val="24"/>
        </w:rPr>
        <w:t>s</w:t>
      </w:r>
      <w:r>
        <w:rPr>
          <w:rFonts w:ascii="Arial" w:hAnsi="Arial" w:cs="Arial"/>
          <w:sz w:val="24"/>
          <w:szCs w:val="24"/>
        </w:rPr>
        <w:t xml:space="preserve"> a </w:t>
      </w:r>
      <w:r w:rsidR="00F82276">
        <w:rPr>
          <w:rFonts w:ascii="Arial" w:hAnsi="Arial" w:cs="Arial"/>
          <w:sz w:val="24"/>
          <w:szCs w:val="24"/>
        </w:rPr>
        <w:t xml:space="preserve">scrutiny, </w:t>
      </w:r>
      <w:r>
        <w:rPr>
          <w:rFonts w:ascii="Arial" w:hAnsi="Arial" w:cs="Arial"/>
          <w:sz w:val="24"/>
          <w:szCs w:val="24"/>
        </w:rPr>
        <w:t>monitoring</w:t>
      </w:r>
      <w:r w:rsidR="00F82276">
        <w:rPr>
          <w:rFonts w:ascii="Arial" w:hAnsi="Arial" w:cs="Arial"/>
          <w:sz w:val="24"/>
          <w:szCs w:val="24"/>
        </w:rPr>
        <w:t xml:space="preserve"> and approval</w:t>
      </w:r>
      <w:r>
        <w:rPr>
          <w:rFonts w:ascii="Arial" w:hAnsi="Arial" w:cs="Arial"/>
          <w:sz w:val="24"/>
          <w:szCs w:val="24"/>
        </w:rPr>
        <w:t xml:space="preserve"> role for performance improvement and will be presented with quarterly performance updates and performance information normally on a quarterly basis. </w:t>
      </w:r>
    </w:p>
    <w:p w14:paraId="42D07588" w14:textId="380D0AD6" w:rsidR="00A52BDC" w:rsidRDefault="00A52BDC" w:rsidP="00337E75">
      <w:pPr>
        <w:pStyle w:val="ListParagraph"/>
        <w:numPr>
          <w:ilvl w:val="0"/>
          <w:numId w:val="1"/>
        </w:numPr>
        <w:rPr>
          <w:rFonts w:ascii="Arial" w:hAnsi="Arial" w:cs="Arial"/>
          <w:sz w:val="24"/>
          <w:szCs w:val="24"/>
        </w:rPr>
      </w:pPr>
      <w:r>
        <w:rPr>
          <w:rFonts w:ascii="Arial" w:hAnsi="Arial" w:cs="Arial"/>
          <w:sz w:val="24"/>
          <w:szCs w:val="24"/>
        </w:rPr>
        <w:t xml:space="preserve">Council’s </w:t>
      </w:r>
      <w:r w:rsidR="00DE36CF">
        <w:rPr>
          <w:rFonts w:ascii="Arial" w:hAnsi="Arial" w:cs="Arial"/>
          <w:sz w:val="24"/>
          <w:szCs w:val="24"/>
        </w:rPr>
        <w:t xml:space="preserve">membership of the APSE led National Performance Benchmarking Network has </w:t>
      </w:r>
      <w:r w:rsidR="00D25CDD">
        <w:rPr>
          <w:rFonts w:ascii="Arial" w:hAnsi="Arial" w:cs="Arial"/>
          <w:sz w:val="24"/>
          <w:szCs w:val="24"/>
        </w:rPr>
        <w:t>ensured</w:t>
      </w:r>
      <w:r w:rsidR="00DE36CF">
        <w:rPr>
          <w:rFonts w:ascii="Arial" w:hAnsi="Arial" w:cs="Arial"/>
          <w:sz w:val="24"/>
          <w:szCs w:val="24"/>
        </w:rPr>
        <w:t xml:space="preserve"> that there is a m</w:t>
      </w:r>
      <w:r w:rsidR="00D25CDD">
        <w:rPr>
          <w:rFonts w:ascii="Arial" w:hAnsi="Arial" w:cs="Arial"/>
          <w:sz w:val="24"/>
          <w:szCs w:val="24"/>
        </w:rPr>
        <w:t>u</w:t>
      </w:r>
      <w:r w:rsidR="00DE36CF">
        <w:rPr>
          <w:rFonts w:ascii="Arial" w:hAnsi="Arial" w:cs="Arial"/>
          <w:sz w:val="24"/>
          <w:szCs w:val="24"/>
        </w:rPr>
        <w:t xml:space="preserve">ch more accurate, robust and </w:t>
      </w:r>
      <w:proofErr w:type="gramStart"/>
      <w:r w:rsidR="00D25CDD">
        <w:rPr>
          <w:rFonts w:ascii="Arial" w:hAnsi="Arial" w:cs="Arial"/>
          <w:sz w:val="24"/>
          <w:szCs w:val="24"/>
        </w:rPr>
        <w:t>evidence based</w:t>
      </w:r>
      <w:proofErr w:type="gramEnd"/>
      <w:r w:rsidR="00D25CDD">
        <w:rPr>
          <w:rFonts w:ascii="Arial" w:hAnsi="Arial" w:cs="Arial"/>
          <w:sz w:val="24"/>
          <w:szCs w:val="24"/>
        </w:rPr>
        <w:t xml:space="preserve"> approach to Performance benchmarking with other Local Authorities.</w:t>
      </w:r>
    </w:p>
    <w:p w14:paraId="67658B42" w14:textId="792E0E0A" w:rsidR="00D25CDD" w:rsidRPr="00D95482" w:rsidRDefault="00D25CDD" w:rsidP="00337E75">
      <w:pPr>
        <w:pStyle w:val="ListParagraph"/>
        <w:numPr>
          <w:ilvl w:val="0"/>
          <w:numId w:val="1"/>
        </w:numPr>
        <w:rPr>
          <w:rFonts w:ascii="Arial" w:hAnsi="Arial" w:cs="Arial"/>
          <w:sz w:val="24"/>
          <w:szCs w:val="24"/>
        </w:rPr>
      </w:pPr>
      <w:r w:rsidRPr="0029462A">
        <w:rPr>
          <w:rFonts w:ascii="Arial" w:hAnsi="Arial" w:cs="Arial"/>
          <w:sz w:val="24"/>
          <w:szCs w:val="24"/>
        </w:rPr>
        <w:t xml:space="preserve">Perform </w:t>
      </w:r>
      <w:r>
        <w:rPr>
          <w:rFonts w:ascii="Arial" w:hAnsi="Arial" w:cs="Arial"/>
          <w:sz w:val="24"/>
          <w:szCs w:val="24"/>
        </w:rPr>
        <w:t xml:space="preserve">software </w:t>
      </w:r>
      <w:r w:rsidRPr="0029462A">
        <w:rPr>
          <w:rFonts w:ascii="Arial" w:hAnsi="Arial" w:cs="Arial"/>
          <w:sz w:val="24"/>
          <w:szCs w:val="24"/>
        </w:rPr>
        <w:t>will be used to assist in the monitoring and reporting of progress against Performance Improvement information. The key performance indicators and improvement actions from annual Performance Improvement Plans as well as Service and Directorate Business Plans are used to populate the digital platforms created, and accessibility for staff and elected members can be granted at whatever stage is deemed necessary and appropriate.</w:t>
      </w:r>
    </w:p>
    <w:p w14:paraId="621B624A" w14:textId="77777777" w:rsidR="00337E75" w:rsidRDefault="00337E75" w:rsidP="00337E75">
      <w:pPr>
        <w:pStyle w:val="ListParagraph"/>
        <w:numPr>
          <w:ilvl w:val="0"/>
          <w:numId w:val="1"/>
        </w:numPr>
        <w:rPr>
          <w:rFonts w:ascii="Arial" w:hAnsi="Arial" w:cs="Arial"/>
          <w:sz w:val="24"/>
          <w:szCs w:val="24"/>
        </w:rPr>
      </w:pPr>
      <w:r>
        <w:rPr>
          <w:rFonts w:ascii="Arial" w:hAnsi="Arial" w:cs="Arial"/>
          <w:sz w:val="24"/>
          <w:szCs w:val="24"/>
        </w:rPr>
        <w:t xml:space="preserve">The Council`s appointed in-house Auditors will undertake a </w:t>
      </w:r>
      <w:proofErr w:type="gramStart"/>
      <w:r>
        <w:rPr>
          <w:rFonts w:ascii="Arial" w:hAnsi="Arial" w:cs="Arial"/>
          <w:sz w:val="24"/>
          <w:szCs w:val="24"/>
        </w:rPr>
        <w:t>six month</w:t>
      </w:r>
      <w:proofErr w:type="gramEnd"/>
      <w:r>
        <w:rPr>
          <w:rFonts w:ascii="Arial" w:hAnsi="Arial" w:cs="Arial"/>
          <w:sz w:val="24"/>
          <w:szCs w:val="24"/>
        </w:rPr>
        <w:t xml:space="preserve"> audit in relation to progress of work being undertaken in relation to the annual performance improvement plan and report performance to the Audit Committee</w:t>
      </w:r>
    </w:p>
    <w:p w14:paraId="61C6F9AA" w14:textId="3C1D05B6" w:rsidR="00337E75" w:rsidRPr="00A52BDC" w:rsidRDefault="00337E75" w:rsidP="00A52BDC">
      <w:pPr>
        <w:pStyle w:val="ListParagraph"/>
        <w:numPr>
          <w:ilvl w:val="0"/>
          <w:numId w:val="1"/>
        </w:numPr>
        <w:rPr>
          <w:rFonts w:ascii="Arial" w:hAnsi="Arial" w:cs="Arial"/>
          <w:sz w:val="24"/>
          <w:szCs w:val="24"/>
        </w:rPr>
      </w:pPr>
      <w:r>
        <w:rPr>
          <w:rFonts w:ascii="Arial" w:hAnsi="Arial" w:cs="Arial"/>
          <w:sz w:val="24"/>
          <w:szCs w:val="24"/>
        </w:rPr>
        <w:t>When any concerns are raised by Committee regards progress against the Performance Improvement Plan, then this will be reviewed as soon as possible by the Council`s Strategic Leadership Team and wider Management Team.</w:t>
      </w:r>
    </w:p>
    <w:p w14:paraId="2964D9D5" w14:textId="4070EA96" w:rsidR="00337E75" w:rsidRPr="001E7802" w:rsidRDefault="00337E75" w:rsidP="00337E75">
      <w:pPr>
        <w:pStyle w:val="ListParagraph"/>
        <w:numPr>
          <w:ilvl w:val="0"/>
          <w:numId w:val="1"/>
        </w:numPr>
        <w:rPr>
          <w:rFonts w:ascii="Arial" w:hAnsi="Arial" w:cs="Arial"/>
          <w:sz w:val="24"/>
          <w:szCs w:val="24"/>
        </w:rPr>
      </w:pPr>
      <w:r w:rsidRPr="001E7802">
        <w:rPr>
          <w:rFonts w:ascii="Arial" w:hAnsi="Arial" w:cs="Arial"/>
          <w:bCs/>
          <w:iCs/>
          <w:color w:val="000000"/>
          <w:sz w:val="24"/>
          <w:szCs w:val="24"/>
        </w:rPr>
        <w:t xml:space="preserve">Many of the actions within the Performance Improvement Plan will continue for an extended </w:t>
      </w:r>
      <w:proofErr w:type="gramStart"/>
      <w:r w:rsidRPr="001E7802">
        <w:rPr>
          <w:rFonts w:ascii="Arial" w:hAnsi="Arial" w:cs="Arial"/>
          <w:bCs/>
          <w:iCs/>
          <w:color w:val="000000"/>
          <w:sz w:val="24"/>
          <w:szCs w:val="24"/>
        </w:rPr>
        <w:t>period of time</w:t>
      </w:r>
      <w:proofErr w:type="gramEnd"/>
      <w:r w:rsidRPr="001E7802">
        <w:rPr>
          <w:rFonts w:ascii="Arial" w:hAnsi="Arial" w:cs="Arial"/>
          <w:bCs/>
          <w:iCs/>
          <w:color w:val="000000"/>
          <w:sz w:val="24"/>
          <w:szCs w:val="24"/>
        </w:rPr>
        <w:t xml:space="preserve"> to assess longer term performance improvements and impacts.</w:t>
      </w:r>
    </w:p>
    <w:p w14:paraId="1D058983" w14:textId="77777777" w:rsidR="00337E75" w:rsidRDefault="00337E75" w:rsidP="00337E75">
      <w:pPr>
        <w:pStyle w:val="ListParagraph"/>
        <w:numPr>
          <w:ilvl w:val="0"/>
          <w:numId w:val="1"/>
        </w:numPr>
        <w:rPr>
          <w:rFonts w:ascii="Arial" w:hAnsi="Arial" w:cs="Arial"/>
          <w:sz w:val="24"/>
          <w:szCs w:val="24"/>
        </w:rPr>
      </w:pPr>
      <w:r>
        <w:rPr>
          <w:rFonts w:ascii="Arial" w:hAnsi="Arial" w:cs="Arial"/>
          <w:sz w:val="24"/>
          <w:szCs w:val="24"/>
        </w:rPr>
        <w:t xml:space="preserve">The Causeway Coast and Glen’s Community Plan, The Council’s Strategy and Departmental Business Plans form an integral part of the performance improvement process. Within these Plans </w:t>
      </w:r>
      <w:r w:rsidRPr="00AB4715">
        <w:rPr>
          <w:rFonts w:ascii="Arial" w:hAnsi="Arial" w:cs="Arial"/>
          <w:sz w:val="24"/>
          <w:szCs w:val="24"/>
        </w:rPr>
        <w:t>Council`s resources will be aligned, focusing on priority areas to maximise the delivery of improvements for citizens</w:t>
      </w:r>
    </w:p>
    <w:p w14:paraId="787924DA" w14:textId="77777777" w:rsidR="00337E75" w:rsidRPr="00AB4715" w:rsidRDefault="00337E75" w:rsidP="00337E75">
      <w:pPr>
        <w:pStyle w:val="ListParagraph"/>
        <w:rPr>
          <w:rFonts w:ascii="Arial" w:hAnsi="Arial" w:cs="Arial"/>
          <w:sz w:val="24"/>
          <w:szCs w:val="24"/>
        </w:rPr>
      </w:pPr>
    </w:p>
    <w:p w14:paraId="5A87BD39" w14:textId="77777777" w:rsidR="00337E75" w:rsidRPr="00AB4715" w:rsidRDefault="00337E75" w:rsidP="00337E75">
      <w:pPr>
        <w:ind w:left="360"/>
        <w:rPr>
          <w:rFonts w:ascii="Arial" w:hAnsi="Arial" w:cs="Arial"/>
          <w:sz w:val="24"/>
          <w:szCs w:val="24"/>
        </w:rPr>
      </w:pPr>
    </w:p>
    <w:p w14:paraId="144EC46F" w14:textId="046E94BC" w:rsidR="00595EF2" w:rsidRDefault="00595EF2" w:rsidP="008A3190">
      <w:pPr>
        <w:autoSpaceDE w:val="0"/>
        <w:autoSpaceDN w:val="0"/>
        <w:adjustRightInd w:val="0"/>
        <w:spacing w:after="0" w:line="240" w:lineRule="auto"/>
        <w:rPr>
          <w:rFonts w:ascii="Arial" w:hAnsi="Arial" w:cs="Arial"/>
          <w:bCs/>
          <w:iCs/>
          <w:color w:val="000000"/>
          <w:sz w:val="24"/>
          <w:szCs w:val="24"/>
        </w:rPr>
      </w:pPr>
    </w:p>
    <w:p w14:paraId="214C923E" w14:textId="119312DE" w:rsidR="008A7EA0" w:rsidRDefault="008A7EA0" w:rsidP="008A3190">
      <w:pPr>
        <w:autoSpaceDE w:val="0"/>
        <w:autoSpaceDN w:val="0"/>
        <w:adjustRightInd w:val="0"/>
        <w:spacing w:after="0" w:line="240" w:lineRule="auto"/>
        <w:rPr>
          <w:rFonts w:ascii="Arial" w:hAnsi="Arial" w:cs="Arial"/>
          <w:bCs/>
          <w:iCs/>
          <w:color w:val="000000"/>
          <w:sz w:val="24"/>
          <w:szCs w:val="24"/>
        </w:rPr>
      </w:pPr>
    </w:p>
    <w:p w14:paraId="524786EB" w14:textId="4BA1BD56" w:rsidR="008A7EA0" w:rsidRPr="00AB553F" w:rsidRDefault="008A7EA0" w:rsidP="008A3190">
      <w:pPr>
        <w:autoSpaceDE w:val="0"/>
        <w:autoSpaceDN w:val="0"/>
        <w:adjustRightInd w:val="0"/>
        <w:spacing w:after="0" w:line="240" w:lineRule="auto"/>
        <w:rPr>
          <w:rFonts w:ascii="Arial" w:hAnsi="Arial" w:cs="Arial"/>
          <w:b/>
          <w:iCs/>
          <w:color w:val="000000"/>
          <w:sz w:val="24"/>
          <w:szCs w:val="24"/>
        </w:rPr>
      </w:pPr>
      <w:r w:rsidRPr="00AB553F">
        <w:rPr>
          <w:rFonts w:ascii="Arial" w:hAnsi="Arial" w:cs="Arial"/>
          <w:b/>
          <w:iCs/>
          <w:color w:val="000000"/>
          <w:sz w:val="24"/>
          <w:szCs w:val="24"/>
        </w:rPr>
        <w:lastRenderedPageBreak/>
        <w:t xml:space="preserve">The 2021/22 Causeway Coast and Glens </w:t>
      </w:r>
      <w:r w:rsidR="000013A0" w:rsidRPr="00AB553F">
        <w:rPr>
          <w:rFonts w:ascii="Arial" w:hAnsi="Arial" w:cs="Arial"/>
          <w:b/>
          <w:iCs/>
          <w:color w:val="000000"/>
          <w:sz w:val="24"/>
          <w:szCs w:val="24"/>
        </w:rPr>
        <w:t>Performance</w:t>
      </w:r>
      <w:r w:rsidRPr="00AB553F">
        <w:rPr>
          <w:rFonts w:ascii="Arial" w:hAnsi="Arial" w:cs="Arial"/>
          <w:b/>
          <w:iCs/>
          <w:color w:val="000000"/>
          <w:sz w:val="24"/>
          <w:szCs w:val="24"/>
        </w:rPr>
        <w:t xml:space="preserve"> Improvement </w:t>
      </w:r>
      <w:r w:rsidR="000013A0" w:rsidRPr="00AB553F">
        <w:rPr>
          <w:rFonts w:ascii="Arial" w:hAnsi="Arial" w:cs="Arial"/>
          <w:b/>
          <w:iCs/>
          <w:color w:val="000000"/>
          <w:sz w:val="24"/>
          <w:szCs w:val="24"/>
        </w:rPr>
        <w:t>Objectives</w:t>
      </w:r>
      <w:r w:rsidRPr="00AB553F">
        <w:rPr>
          <w:rFonts w:ascii="Arial" w:hAnsi="Arial" w:cs="Arial"/>
          <w:b/>
          <w:iCs/>
          <w:color w:val="000000"/>
          <w:sz w:val="24"/>
          <w:szCs w:val="24"/>
        </w:rPr>
        <w:t xml:space="preserve"> </w:t>
      </w:r>
    </w:p>
    <w:p w14:paraId="7AEAAE2F" w14:textId="18293F8E" w:rsidR="000013A0" w:rsidRDefault="000013A0" w:rsidP="008A3190">
      <w:pPr>
        <w:autoSpaceDE w:val="0"/>
        <w:autoSpaceDN w:val="0"/>
        <w:adjustRightInd w:val="0"/>
        <w:spacing w:after="0" w:line="240" w:lineRule="auto"/>
        <w:rPr>
          <w:rFonts w:ascii="Arial" w:hAnsi="Arial" w:cs="Arial"/>
          <w:bCs/>
          <w:iCs/>
          <w:color w:val="000000"/>
          <w:sz w:val="24"/>
          <w:szCs w:val="24"/>
        </w:rPr>
      </w:pPr>
    </w:p>
    <w:p w14:paraId="0177F572" w14:textId="720FB522" w:rsidR="000013A0" w:rsidRDefault="000013A0" w:rsidP="008A3190">
      <w:pPr>
        <w:autoSpaceDE w:val="0"/>
        <w:autoSpaceDN w:val="0"/>
        <w:adjustRightInd w:val="0"/>
        <w:spacing w:after="0" w:line="240" w:lineRule="auto"/>
        <w:rPr>
          <w:rFonts w:ascii="Arial" w:hAnsi="Arial" w:cs="Arial"/>
          <w:bCs/>
          <w:iCs/>
          <w:color w:val="000000"/>
          <w:sz w:val="24"/>
          <w:szCs w:val="24"/>
        </w:rPr>
      </w:pPr>
    </w:p>
    <w:tbl>
      <w:tblPr>
        <w:tblStyle w:val="TableGrid"/>
        <w:tblW w:w="0" w:type="auto"/>
        <w:tblLook w:val="04A0" w:firstRow="1" w:lastRow="0" w:firstColumn="1" w:lastColumn="0" w:noHBand="0" w:noVBand="1"/>
      </w:tblPr>
      <w:tblGrid>
        <w:gridCol w:w="9016"/>
      </w:tblGrid>
      <w:tr w:rsidR="000013A0" w14:paraId="2D9708BA" w14:textId="77777777" w:rsidTr="007B2379">
        <w:tc>
          <w:tcPr>
            <w:tcW w:w="9016" w:type="dxa"/>
            <w:shd w:val="clear" w:color="auto" w:fill="F7CAAC"/>
          </w:tcPr>
          <w:p w14:paraId="01C33F29" w14:textId="77777777" w:rsidR="000013A0" w:rsidRPr="00642736" w:rsidRDefault="000013A0" w:rsidP="000013A0">
            <w:pPr>
              <w:rPr>
                <w:rFonts w:ascii="Arial" w:hAnsi="Arial" w:cs="Arial"/>
                <w:b/>
                <w:sz w:val="24"/>
                <w:szCs w:val="24"/>
              </w:rPr>
            </w:pPr>
            <w:r w:rsidRPr="00642736">
              <w:rPr>
                <w:rFonts w:ascii="Arial" w:hAnsi="Arial" w:cs="Arial"/>
                <w:b/>
                <w:sz w:val="24"/>
                <w:szCs w:val="24"/>
              </w:rPr>
              <w:t>2021/22 Performance Improvement Objective 1</w:t>
            </w:r>
          </w:p>
          <w:p w14:paraId="3A5AB527" w14:textId="77777777" w:rsidR="000013A0" w:rsidRPr="00642736" w:rsidRDefault="000013A0" w:rsidP="000013A0">
            <w:pPr>
              <w:rPr>
                <w:rFonts w:ascii="Arial" w:hAnsi="Arial" w:cs="Arial"/>
                <w:sz w:val="24"/>
                <w:szCs w:val="24"/>
              </w:rPr>
            </w:pPr>
          </w:p>
          <w:p w14:paraId="44E467EC" w14:textId="77777777" w:rsidR="000013A0" w:rsidRPr="00642736" w:rsidRDefault="000013A0" w:rsidP="000013A0">
            <w:pPr>
              <w:rPr>
                <w:rFonts w:ascii="Arial" w:hAnsi="Arial" w:cs="Arial"/>
                <w:sz w:val="24"/>
                <w:szCs w:val="24"/>
              </w:rPr>
            </w:pPr>
            <w:r w:rsidRPr="00642736">
              <w:rPr>
                <w:rFonts w:ascii="Arial" w:hAnsi="Arial" w:cs="Arial"/>
                <w:sz w:val="24"/>
                <w:szCs w:val="24"/>
              </w:rPr>
              <w:t>We will lower staff absenteeism rates</w:t>
            </w:r>
          </w:p>
          <w:p w14:paraId="51CFD7CF" w14:textId="77777777" w:rsidR="000013A0" w:rsidRDefault="000013A0" w:rsidP="000013A0">
            <w:pPr>
              <w:autoSpaceDE w:val="0"/>
              <w:autoSpaceDN w:val="0"/>
              <w:adjustRightInd w:val="0"/>
              <w:rPr>
                <w:rFonts w:ascii="Arial" w:hAnsi="Arial" w:cs="Arial"/>
                <w:bCs/>
                <w:iCs/>
                <w:color w:val="000000"/>
                <w:sz w:val="24"/>
                <w:szCs w:val="24"/>
              </w:rPr>
            </w:pPr>
          </w:p>
        </w:tc>
      </w:tr>
      <w:tr w:rsidR="00A32B4D" w14:paraId="4557534C" w14:textId="77777777" w:rsidTr="0091694E">
        <w:tc>
          <w:tcPr>
            <w:tcW w:w="9016" w:type="dxa"/>
            <w:shd w:val="clear" w:color="auto" w:fill="C5E0B3"/>
          </w:tcPr>
          <w:p w14:paraId="15C10FB9" w14:textId="77777777" w:rsidR="00A32B4D" w:rsidRPr="00642736" w:rsidRDefault="00A32B4D" w:rsidP="00A32B4D">
            <w:pPr>
              <w:rPr>
                <w:rFonts w:ascii="Arial" w:hAnsi="Arial" w:cs="Arial"/>
                <w:b/>
                <w:sz w:val="24"/>
                <w:szCs w:val="24"/>
              </w:rPr>
            </w:pPr>
            <w:r w:rsidRPr="00642736">
              <w:rPr>
                <w:rFonts w:ascii="Arial" w:hAnsi="Arial" w:cs="Arial"/>
                <w:b/>
                <w:sz w:val="24"/>
                <w:szCs w:val="24"/>
              </w:rPr>
              <w:t>2021/22 Performance Improvement Objective 2</w:t>
            </w:r>
          </w:p>
          <w:p w14:paraId="2A84E2C2" w14:textId="77777777" w:rsidR="00A32B4D" w:rsidRPr="00642736" w:rsidRDefault="00A32B4D" w:rsidP="00A32B4D">
            <w:pPr>
              <w:rPr>
                <w:rFonts w:ascii="Arial" w:hAnsi="Arial" w:cs="Arial"/>
                <w:b/>
                <w:sz w:val="24"/>
                <w:szCs w:val="24"/>
              </w:rPr>
            </w:pPr>
          </w:p>
          <w:p w14:paraId="46FBE8F2" w14:textId="77777777" w:rsidR="00A32B4D" w:rsidRPr="00642736" w:rsidRDefault="00A32B4D" w:rsidP="00A32B4D">
            <w:pPr>
              <w:rPr>
                <w:rFonts w:ascii="Arial" w:hAnsi="Arial" w:cs="Arial"/>
                <w:i/>
                <w:iCs/>
                <w:color w:val="000000"/>
                <w:sz w:val="24"/>
                <w:szCs w:val="24"/>
                <w:lang w:eastAsia="en-GB"/>
              </w:rPr>
            </w:pPr>
            <w:r w:rsidRPr="00642736">
              <w:rPr>
                <w:rFonts w:ascii="Arial" w:hAnsi="Arial" w:cs="Arial"/>
                <w:color w:val="000000"/>
                <w:sz w:val="24"/>
                <w:szCs w:val="24"/>
                <w:lang w:eastAsia="en-GB"/>
              </w:rPr>
              <w:t xml:space="preserve">We will </w:t>
            </w:r>
            <w:r>
              <w:rPr>
                <w:rFonts w:ascii="Arial" w:hAnsi="Arial" w:cs="Arial"/>
                <w:color w:val="000000"/>
                <w:sz w:val="24"/>
                <w:szCs w:val="24"/>
                <w:lang w:eastAsia="en-GB"/>
              </w:rPr>
              <w:t xml:space="preserve">improve and </w:t>
            </w:r>
            <w:r w:rsidRPr="00642736">
              <w:rPr>
                <w:rFonts w:ascii="Arial" w:hAnsi="Arial" w:cs="Arial"/>
                <w:color w:val="000000"/>
                <w:sz w:val="24"/>
                <w:szCs w:val="24"/>
                <w:lang w:eastAsia="en-GB"/>
              </w:rPr>
              <w:t xml:space="preserve">drive inclusive </w:t>
            </w:r>
            <w:r w:rsidRPr="00642736">
              <w:rPr>
                <w:rFonts w:ascii="Arial" w:hAnsi="Arial" w:cs="Arial"/>
                <w:sz w:val="24"/>
                <w:szCs w:val="24"/>
              </w:rPr>
              <w:t xml:space="preserve">economic growth across the Borough through the Growth Deal </w:t>
            </w:r>
          </w:p>
          <w:p w14:paraId="163689F6" w14:textId="77777777" w:rsidR="00A32B4D" w:rsidRDefault="00A32B4D" w:rsidP="00A32B4D">
            <w:pPr>
              <w:autoSpaceDE w:val="0"/>
              <w:autoSpaceDN w:val="0"/>
              <w:adjustRightInd w:val="0"/>
              <w:rPr>
                <w:rFonts w:ascii="Arial" w:hAnsi="Arial" w:cs="Arial"/>
                <w:bCs/>
                <w:iCs/>
                <w:color w:val="000000"/>
                <w:sz w:val="24"/>
                <w:szCs w:val="24"/>
              </w:rPr>
            </w:pPr>
          </w:p>
        </w:tc>
      </w:tr>
      <w:tr w:rsidR="00A32B4D" w:rsidRPr="00113167" w14:paraId="1B4DBE89" w14:textId="77777777" w:rsidTr="00A47096">
        <w:tc>
          <w:tcPr>
            <w:tcW w:w="9016" w:type="dxa"/>
            <w:shd w:val="clear" w:color="auto" w:fill="E8BBF1"/>
          </w:tcPr>
          <w:p w14:paraId="0685BDC4" w14:textId="77777777" w:rsidR="00A32B4D" w:rsidRPr="00113167" w:rsidRDefault="00A32B4D" w:rsidP="00A47096">
            <w:pPr>
              <w:rPr>
                <w:rFonts w:ascii="Arial" w:hAnsi="Arial" w:cs="Arial"/>
                <w:b/>
                <w:sz w:val="24"/>
                <w:szCs w:val="24"/>
              </w:rPr>
            </w:pPr>
            <w:r>
              <w:rPr>
                <w:rFonts w:ascii="Arial" w:hAnsi="Arial" w:cs="Arial"/>
                <w:b/>
                <w:sz w:val="24"/>
                <w:szCs w:val="24"/>
              </w:rPr>
              <w:t xml:space="preserve">2021/22 Performance Improvement </w:t>
            </w:r>
            <w:r w:rsidRPr="00113167">
              <w:rPr>
                <w:rFonts w:ascii="Arial" w:hAnsi="Arial" w:cs="Arial"/>
                <w:b/>
                <w:sz w:val="24"/>
                <w:szCs w:val="24"/>
              </w:rPr>
              <w:t>Objective 3</w:t>
            </w:r>
          </w:p>
          <w:p w14:paraId="53CDC4BF" w14:textId="77777777" w:rsidR="00A32B4D" w:rsidRPr="00113167" w:rsidRDefault="00A32B4D" w:rsidP="00A47096">
            <w:pPr>
              <w:rPr>
                <w:rFonts w:ascii="Arial" w:hAnsi="Arial" w:cs="Arial"/>
              </w:rPr>
            </w:pPr>
          </w:p>
          <w:p w14:paraId="1801A43D" w14:textId="77777777" w:rsidR="00A32B4D" w:rsidRDefault="00A32B4D" w:rsidP="00A47096">
            <w:pPr>
              <w:rPr>
                <w:rFonts w:ascii="Arial" w:hAnsi="Arial" w:cs="Arial"/>
                <w:sz w:val="24"/>
                <w:szCs w:val="24"/>
              </w:rPr>
            </w:pPr>
            <w:r w:rsidRPr="00113167">
              <w:rPr>
                <w:rFonts w:ascii="Arial" w:hAnsi="Arial" w:cs="Arial"/>
                <w:sz w:val="24"/>
                <w:szCs w:val="24"/>
              </w:rPr>
              <w:t>We will introduce a robust arrangement for engaging with our citizens</w:t>
            </w:r>
          </w:p>
          <w:p w14:paraId="12066B44" w14:textId="77777777" w:rsidR="00A32B4D" w:rsidRPr="00113167" w:rsidRDefault="00A32B4D" w:rsidP="00A47096">
            <w:pPr>
              <w:rPr>
                <w:rFonts w:ascii="Arial" w:hAnsi="Arial" w:cs="Arial"/>
                <w:sz w:val="24"/>
                <w:szCs w:val="24"/>
              </w:rPr>
            </w:pPr>
          </w:p>
        </w:tc>
      </w:tr>
      <w:tr w:rsidR="00A32B4D" w14:paraId="65CEB17E" w14:textId="77777777" w:rsidTr="007C40B0">
        <w:tc>
          <w:tcPr>
            <w:tcW w:w="9016" w:type="dxa"/>
            <w:tcBorders>
              <w:top w:val="single" w:sz="4" w:space="0" w:color="auto"/>
              <w:left w:val="single" w:sz="4" w:space="0" w:color="auto"/>
              <w:bottom w:val="single" w:sz="4" w:space="0" w:color="auto"/>
              <w:right w:val="single" w:sz="4" w:space="0" w:color="auto"/>
            </w:tcBorders>
            <w:shd w:val="clear" w:color="auto" w:fill="00B0F0"/>
          </w:tcPr>
          <w:p w14:paraId="6879A6E2" w14:textId="77777777" w:rsidR="00A32B4D" w:rsidRDefault="00A32B4D" w:rsidP="00A32B4D">
            <w:pPr>
              <w:rPr>
                <w:rFonts w:ascii="Arial" w:hAnsi="Arial" w:cs="Arial"/>
                <w:b/>
                <w:sz w:val="24"/>
                <w:szCs w:val="24"/>
              </w:rPr>
            </w:pPr>
            <w:r>
              <w:rPr>
                <w:rFonts w:ascii="Arial" w:hAnsi="Arial" w:cs="Arial"/>
                <w:b/>
                <w:sz w:val="24"/>
                <w:szCs w:val="24"/>
              </w:rPr>
              <w:t>2021/22 Performance Improvement Objective 4</w:t>
            </w:r>
          </w:p>
          <w:p w14:paraId="1E041F92" w14:textId="77777777" w:rsidR="00A32B4D" w:rsidRDefault="00A32B4D" w:rsidP="00A32B4D">
            <w:pPr>
              <w:rPr>
                <w:rFonts w:ascii="Arial" w:eastAsia="Times New Roman" w:hAnsi="Arial" w:cs="Arial"/>
                <w:sz w:val="24"/>
                <w:szCs w:val="24"/>
              </w:rPr>
            </w:pPr>
          </w:p>
          <w:p w14:paraId="1F3BD3FF" w14:textId="77777777" w:rsidR="00A32B4D" w:rsidRPr="005C6393" w:rsidRDefault="00A32B4D" w:rsidP="00A32B4D">
            <w:pPr>
              <w:rPr>
                <w:rFonts w:ascii="Arial" w:eastAsia="Times New Roman" w:hAnsi="Arial" w:cs="Arial"/>
                <w:sz w:val="24"/>
                <w:szCs w:val="24"/>
              </w:rPr>
            </w:pPr>
            <w:r>
              <w:rPr>
                <w:rFonts w:ascii="Arial" w:eastAsia="Times New Roman" w:hAnsi="Arial" w:cs="Arial"/>
                <w:sz w:val="24"/>
                <w:szCs w:val="24"/>
              </w:rPr>
              <w:t>We will develop and embed i</w:t>
            </w:r>
            <w:r w:rsidRPr="005C6393">
              <w:rPr>
                <w:rFonts w:ascii="Arial" w:eastAsia="Times New Roman" w:hAnsi="Arial" w:cs="Arial"/>
                <w:sz w:val="24"/>
                <w:szCs w:val="24"/>
              </w:rPr>
              <w:t>mprovements to Council’s Performance</w:t>
            </w:r>
            <w:r>
              <w:rPr>
                <w:rFonts w:ascii="Arial" w:eastAsia="Times New Roman" w:hAnsi="Arial" w:cs="Arial"/>
                <w:sz w:val="24"/>
                <w:szCs w:val="24"/>
              </w:rPr>
              <w:t xml:space="preserve"> Improvement</w:t>
            </w:r>
            <w:r w:rsidRPr="005C6393">
              <w:rPr>
                <w:rFonts w:ascii="Arial" w:eastAsia="Times New Roman" w:hAnsi="Arial" w:cs="Arial"/>
                <w:sz w:val="24"/>
                <w:szCs w:val="24"/>
              </w:rPr>
              <w:t xml:space="preserve"> and Business Planning processes</w:t>
            </w:r>
          </w:p>
          <w:p w14:paraId="5CD801EC" w14:textId="77777777" w:rsidR="00A32B4D" w:rsidRDefault="00A32B4D" w:rsidP="00A32B4D">
            <w:pPr>
              <w:autoSpaceDE w:val="0"/>
              <w:autoSpaceDN w:val="0"/>
              <w:adjustRightInd w:val="0"/>
              <w:rPr>
                <w:rFonts w:ascii="Arial" w:hAnsi="Arial" w:cs="Arial"/>
                <w:bCs/>
                <w:iCs/>
                <w:color w:val="000000"/>
                <w:sz w:val="24"/>
                <w:szCs w:val="24"/>
              </w:rPr>
            </w:pPr>
          </w:p>
        </w:tc>
      </w:tr>
      <w:tr w:rsidR="005D0C90" w14:paraId="47906516" w14:textId="77777777" w:rsidTr="00326F88">
        <w:tc>
          <w:tcPr>
            <w:tcW w:w="9016" w:type="dxa"/>
            <w:shd w:val="clear" w:color="auto" w:fill="FFFF00"/>
          </w:tcPr>
          <w:p w14:paraId="104D9DEB" w14:textId="77777777" w:rsidR="005D0C90" w:rsidRPr="009C580E" w:rsidRDefault="005D0C90" w:rsidP="005D0C90">
            <w:pPr>
              <w:rPr>
                <w:rFonts w:ascii="Arial" w:hAnsi="Arial" w:cs="Arial"/>
                <w:b/>
                <w:sz w:val="24"/>
                <w:szCs w:val="24"/>
              </w:rPr>
            </w:pPr>
            <w:r>
              <w:rPr>
                <w:rFonts w:ascii="Arial" w:hAnsi="Arial" w:cs="Arial"/>
                <w:b/>
                <w:sz w:val="24"/>
                <w:szCs w:val="24"/>
              </w:rPr>
              <w:t xml:space="preserve">2019/20 Performance Improvement </w:t>
            </w:r>
            <w:r w:rsidRPr="009C580E">
              <w:rPr>
                <w:rFonts w:ascii="Arial" w:hAnsi="Arial" w:cs="Arial"/>
                <w:b/>
                <w:sz w:val="24"/>
                <w:szCs w:val="24"/>
              </w:rPr>
              <w:t xml:space="preserve">Objective </w:t>
            </w:r>
            <w:r>
              <w:rPr>
                <w:rFonts w:ascii="Arial" w:hAnsi="Arial" w:cs="Arial"/>
                <w:b/>
                <w:sz w:val="24"/>
                <w:szCs w:val="24"/>
              </w:rPr>
              <w:t>5</w:t>
            </w:r>
          </w:p>
          <w:p w14:paraId="0CB0065C" w14:textId="77777777" w:rsidR="005D0C90" w:rsidRPr="009C580E" w:rsidRDefault="005D0C90" w:rsidP="005D0C90">
            <w:pPr>
              <w:rPr>
                <w:rFonts w:ascii="Arial" w:hAnsi="Arial" w:cs="Arial"/>
                <w:sz w:val="24"/>
                <w:szCs w:val="24"/>
              </w:rPr>
            </w:pPr>
          </w:p>
          <w:p w14:paraId="57F09D8F" w14:textId="77777777" w:rsidR="005D0C90" w:rsidRPr="009C580E" w:rsidRDefault="005D0C90" w:rsidP="005D0C90">
            <w:pPr>
              <w:rPr>
                <w:rFonts w:ascii="Arial" w:hAnsi="Arial" w:cs="Arial"/>
                <w:sz w:val="24"/>
                <w:szCs w:val="24"/>
              </w:rPr>
            </w:pPr>
            <w:r>
              <w:rPr>
                <w:rFonts w:ascii="Arial" w:hAnsi="Arial" w:cs="Arial"/>
                <w:sz w:val="24"/>
                <w:szCs w:val="24"/>
              </w:rPr>
              <w:t>We will improve the environment in which we live by continuing to develop and improve our approaches to, and processes for, managing the removal and recycling of waste from our homes and streets.</w:t>
            </w:r>
          </w:p>
          <w:p w14:paraId="457C2B28" w14:textId="77777777" w:rsidR="005D0C90" w:rsidRDefault="005D0C90" w:rsidP="005D0C90">
            <w:pPr>
              <w:autoSpaceDE w:val="0"/>
              <w:autoSpaceDN w:val="0"/>
              <w:adjustRightInd w:val="0"/>
              <w:rPr>
                <w:rFonts w:ascii="Arial" w:hAnsi="Arial" w:cs="Arial"/>
                <w:bCs/>
                <w:iCs/>
                <w:color w:val="000000"/>
                <w:sz w:val="24"/>
                <w:szCs w:val="24"/>
              </w:rPr>
            </w:pPr>
          </w:p>
        </w:tc>
      </w:tr>
    </w:tbl>
    <w:p w14:paraId="5FA4C553" w14:textId="4F32DCCA" w:rsidR="000013A0" w:rsidRDefault="000013A0" w:rsidP="008A3190">
      <w:pPr>
        <w:autoSpaceDE w:val="0"/>
        <w:autoSpaceDN w:val="0"/>
        <w:adjustRightInd w:val="0"/>
        <w:spacing w:after="0" w:line="240" w:lineRule="auto"/>
        <w:rPr>
          <w:rFonts w:ascii="Arial" w:hAnsi="Arial" w:cs="Arial"/>
          <w:bCs/>
          <w:iCs/>
          <w:color w:val="000000"/>
          <w:sz w:val="24"/>
          <w:szCs w:val="24"/>
        </w:rPr>
      </w:pPr>
    </w:p>
    <w:p w14:paraId="6D4D10D7" w14:textId="408BF1AE" w:rsidR="000013A0" w:rsidRDefault="000013A0" w:rsidP="008A3190">
      <w:pPr>
        <w:autoSpaceDE w:val="0"/>
        <w:autoSpaceDN w:val="0"/>
        <w:adjustRightInd w:val="0"/>
        <w:spacing w:after="0" w:line="240" w:lineRule="auto"/>
        <w:rPr>
          <w:rFonts w:ascii="Arial" w:hAnsi="Arial" w:cs="Arial"/>
          <w:bCs/>
          <w:iCs/>
          <w:color w:val="000000"/>
          <w:sz w:val="24"/>
          <w:szCs w:val="24"/>
        </w:rPr>
      </w:pPr>
    </w:p>
    <w:p w14:paraId="53C37780" w14:textId="77777777" w:rsidR="000013A0" w:rsidRDefault="000013A0" w:rsidP="008A3190">
      <w:pPr>
        <w:autoSpaceDE w:val="0"/>
        <w:autoSpaceDN w:val="0"/>
        <w:adjustRightInd w:val="0"/>
        <w:spacing w:after="0" w:line="240" w:lineRule="auto"/>
        <w:rPr>
          <w:rFonts w:ascii="Arial" w:hAnsi="Arial" w:cs="Arial"/>
          <w:bCs/>
          <w:iCs/>
          <w:color w:val="000000"/>
          <w:sz w:val="24"/>
          <w:szCs w:val="24"/>
        </w:rPr>
      </w:pPr>
    </w:p>
    <w:p w14:paraId="6E0A820A" w14:textId="119155BC" w:rsidR="00642736" w:rsidRDefault="00642736" w:rsidP="00642736">
      <w:pPr>
        <w:rPr>
          <w:rFonts w:ascii="Calibri" w:eastAsia="Times New Roman" w:hAnsi="Calibri" w:cs="Times New Roman"/>
        </w:rPr>
      </w:pPr>
    </w:p>
    <w:p w14:paraId="0F92C067" w14:textId="0BEBDE40" w:rsidR="00AB553F" w:rsidRDefault="00AB553F" w:rsidP="00642736">
      <w:pPr>
        <w:rPr>
          <w:rFonts w:ascii="Calibri" w:eastAsia="Times New Roman" w:hAnsi="Calibri" w:cs="Times New Roman"/>
        </w:rPr>
      </w:pPr>
    </w:p>
    <w:p w14:paraId="72BA04E1" w14:textId="655A1E74" w:rsidR="00AB553F" w:rsidRDefault="00AB553F" w:rsidP="00642736">
      <w:pPr>
        <w:rPr>
          <w:rFonts w:ascii="Calibri" w:eastAsia="Times New Roman" w:hAnsi="Calibri" w:cs="Times New Roman"/>
        </w:rPr>
      </w:pPr>
    </w:p>
    <w:p w14:paraId="4D4F2593" w14:textId="706165A5" w:rsidR="00AB553F" w:rsidRDefault="00AB553F" w:rsidP="00642736">
      <w:pPr>
        <w:rPr>
          <w:rFonts w:ascii="Calibri" w:eastAsia="Times New Roman" w:hAnsi="Calibri" w:cs="Times New Roman"/>
        </w:rPr>
      </w:pPr>
    </w:p>
    <w:p w14:paraId="638564B3" w14:textId="0F750750" w:rsidR="00AB553F" w:rsidRDefault="00AB553F" w:rsidP="00642736">
      <w:pPr>
        <w:rPr>
          <w:rFonts w:ascii="Calibri" w:eastAsia="Times New Roman" w:hAnsi="Calibri" w:cs="Times New Roman"/>
        </w:rPr>
      </w:pPr>
    </w:p>
    <w:p w14:paraId="17A64B33" w14:textId="619FB3C6" w:rsidR="00AB553F" w:rsidRDefault="00AB553F" w:rsidP="00642736">
      <w:pPr>
        <w:rPr>
          <w:rFonts w:ascii="Calibri" w:eastAsia="Times New Roman" w:hAnsi="Calibri" w:cs="Times New Roman"/>
        </w:rPr>
      </w:pPr>
    </w:p>
    <w:p w14:paraId="46C0A160" w14:textId="66FBAFAC" w:rsidR="00AB553F" w:rsidRDefault="00AB553F" w:rsidP="00642736">
      <w:pPr>
        <w:rPr>
          <w:rFonts w:ascii="Calibri" w:eastAsia="Times New Roman" w:hAnsi="Calibri" w:cs="Times New Roman"/>
        </w:rPr>
      </w:pPr>
    </w:p>
    <w:p w14:paraId="608F447B" w14:textId="73430B35" w:rsidR="00AB553F" w:rsidRDefault="00AB553F" w:rsidP="00642736">
      <w:pPr>
        <w:rPr>
          <w:rFonts w:ascii="Calibri" w:eastAsia="Times New Roman" w:hAnsi="Calibri" w:cs="Times New Roman"/>
        </w:rPr>
      </w:pPr>
    </w:p>
    <w:p w14:paraId="6E11D900" w14:textId="3DBED2CE" w:rsidR="00AB553F" w:rsidRDefault="00AB553F" w:rsidP="00642736">
      <w:pPr>
        <w:rPr>
          <w:rFonts w:ascii="Calibri" w:eastAsia="Times New Roman" w:hAnsi="Calibri" w:cs="Times New Roman"/>
        </w:rPr>
      </w:pPr>
    </w:p>
    <w:p w14:paraId="5CAA01C6" w14:textId="0112FA13" w:rsidR="00AB553F" w:rsidRDefault="00AB553F" w:rsidP="00642736">
      <w:pPr>
        <w:rPr>
          <w:rFonts w:ascii="Calibri" w:eastAsia="Times New Roman" w:hAnsi="Calibri" w:cs="Times New Roman"/>
        </w:rPr>
      </w:pPr>
    </w:p>
    <w:p w14:paraId="50106904" w14:textId="2099AE8D" w:rsidR="00AB553F" w:rsidRDefault="00AB553F" w:rsidP="00642736">
      <w:pPr>
        <w:rPr>
          <w:rFonts w:ascii="Calibri" w:eastAsia="Times New Roman" w:hAnsi="Calibri" w:cs="Times New Roman"/>
        </w:rPr>
      </w:pPr>
    </w:p>
    <w:p w14:paraId="42CA0BF9" w14:textId="5C3A2480" w:rsidR="00AB553F" w:rsidRDefault="00AB553F" w:rsidP="00642736">
      <w:pPr>
        <w:rPr>
          <w:rFonts w:ascii="Calibri" w:eastAsia="Times New Roman" w:hAnsi="Calibri" w:cs="Times New Roman"/>
        </w:rPr>
      </w:pPr>
    </w:p>
    <w:p w14:paraId="3D97228F" w14:textId="77777777" w:rsidR="00AB553F" w:rsidRPr="00642736" w:rsidRDefault="00AB553F" w:rsidP="00642736">
      <w:pPr>
        <w:rPr>
          <w:rFonts w:ascii="Calibri" w:eastAsia="Times New Roman" w:hAnsi="Calibri" w:cs="Times New Roman"/>
        </w:rPr>
      </w:pPr>
    </w:p>
    <w:tbl>
      <w:tblPr>
        <w:tblStyle w:val="TableGrid1"/>
        <w:tblW w:w="0" w:type="auto"/>
        <w:tblLook w:val="04A0" w:firstRow="1" w:lastRow="0" w:firstColumn="1" w:lastColumn="0" w:noHBand="0" w:noVBand="1"/>
      </w:tblPr>
      <w:tblGrid>
        <w:gridCol w:w="9016"/>
      </w:tblGrid>
      <w:tr w:rsidR="00642736" w:rsidRPr="00642736" w14:paraId="4E84B5FA" w14:textId="77777777" w:rsidTr="00642736">
        <w:tc>
          <w:tcPr>
            <w:tcW w:w="9016" w:type="dxa"/>
            <w:shd w:val="clear" w:color="auto" w:fill="F7CAAC"/>
          </w:tcPr>
          <w:p w14:paraId="242BAAED" w14:textId="77777777" w:rsidR="00642736" w:rsidRPr="00642736" w:rsidRDefault="00642736" w:rsidP="00642736">
            <w:pPr>
              <w:rPr>
                <w:rFonts w:ascii="Arial" w:hAnsi="Arial" w:cs="Arial"/>
                <w:b/>
                <w:sz w:val="24"/>
                <w:szCs w:val="24"/>
              </w:rPr>
            </w:pPr>
            <w:r w:rsidRPr="00642736">
              <w:rPr>
                <w:rFonts w:ascii="Arial" w:hAnsi="Arial" w:cs="Arial"/>
                <w:b/>
                <w:sz w:val="24"/>
                <w:szCs w:val="24"/>
              </w:rPr>
              <w:t>2021/22 Performance Improvement Objective 1</w:t>
            </w:r>
          </w:p>
          <w:p w14:paraId="3A491227" w14:textId="77777777" w:rsidR="00642736" w:rsidRPr="00642736" w:rsidRDefault="00642736" w:rsidP="00642736">
            <w:pPr>
              <w:rPr>
                <w:rFonts w:ascii="Arial" w:hAnsi="Arial" w:cs="Arial"/>
                <w:sz w:val="24"/>
                <w:szCs w:val="24"/>
              </w:rPr>
            </w:pPr>
          </w:p>
          <w:p w14:paraId="204A23A8" w14:textId="77777777" w:rsidR="00642736" w:rsidRPr="00642736" w:rsidRDefault="00642736" w:rsidP="00642736">
            <w:pPr>
              <w:rPr>
                <w:rFonts w:ascii="Arial" w:hAnsi="Arial" w:cs="Arial"/>
                <w:sz w:val="24"/>
                <w:szCs w:val="24"/>
              </w:rPr>
            </w:pPr>
            <w:r w:rsidRPr="00642736">
              <w:rPr>
                <w:rFonts w:ascii="Arial" w:hAnsi="Arial" w:cs="Arial"/>
                <w:sz w:val="24"/>
                <w:szCs w:val="24"/>
              </w:rPr>
              <w:t>We will lower staff absenteeism rates</w:t>
            </w:r>
          </w:p>
          <w:p w14:paraId="5746B46E" w14:textId="77777777" w:rsidR="00642736" w:rsidRPr="00642736" w:rsidRDefault="00642736" w:rsidP="00642736">
            <w:pPr>
              <w:rPr>
                <w:rFonts w:ascii="Arial" w:hAnsi="Arial" w:cs="Arial"/>
                <w:sz w:val="24"/>
                <w:szCs w:val="24"/>
              </w:rPr>
            </w:pPr>
          </w:p>
        </w:tc>
      </w:tr>
      <w:tr w:rsidR="00642736" w:rsidRPr="00642736" w14:paraId="70A52F8F" w14:textId="77777777" w:rsidTr="00AE018F">
        <w:tc>
          <w:tcPr>
            <w:tcW w:w="9016" w:type="dxa"/>
          </w:tcPr>
          <w:p w14:paraId="544625BD" w14:textId="77777777" w:rsidR="00642736" w:rsidRPr="00642736" w:rsidRDefault="00642736" w:rsidP="00642736">
            <w:pPr>
              <w:rPr>
                <w:rFonts w:ascii="Arial" w:hAnsi="Arial" w:cs="Arial"/>
                <w:b/>
                <w:sz w:val="24"/>
                <w:szCs w:val="24"/>
              </w:rPr>
            </w:pPr>
            <w:r w:rsidRPr="00642736">
              <w:rPr>
                <w:rFonts w:ascii="Arial" w:hAnsi="Arial" w:cs="Arial"/>
                <w:b/>
                <w:sz w:val="24"/>
                <w:szCs w:val="24"/>
              </w:rPr>
              <w:t>Senior Responsible Officer</w:t>
            </w:r>
          </w:p>
          <w:p w14:paraId="2222AF69" w14:textId="77777777" w:rsidR="00642736" w:rsidRPr="00642736" w:rsidRDefault="00642736" w:rsidP="00642736">
            <w:pPr>
              <w:rPr>
                <w:rFonts w:ascii="Arial" w:hAnsi="Arial" w:cs="Arial"/>
                <w:b/>
                <w:sz w:val="24"/>
                <w:szCs w:val="24"/>
              </w:rPr>
            </w:pPr>
          </w:p>
          <w:p w14:paraId="27B00A44" w14:textId="77777777" w:rsidR="00642736" w:rsidRPr="00642736" w:rsidRDefault="00642736" w:rsidP="00642736">
            <w:pPr>
              <w:rPr>
                <w:rFonts w:ascii="Arial" w:hAnsi="Arial" w:cs="Arial"/>
                <w:sz w:val="24"/>
                <w:szCs w:val="24"/>
              </w:rPr>
            </w:pPr>
            <w:r w:rsidRPr="00642736">
              <w:rPr>
                <w:rFonts w:ascii="Arial" w:hAnsi="Arial" w:cs="Arial"/>
                <w:sz w:val="24"/>
                <w:szCs w:val="24"/>
              </w:rPr>
              <w:t>Director of Corporate Services</w:t>
            </w:r>
          </w:p>
          <w:p w14:paraId="2786923E" w14:textId="77777777" w:rsidR="00642736" w:rsidRPr="00642736" w:rsidRDefault="00642736" w:rsidP="00642736">
            <w:pPr>
              <w:rPr>
                <w:rFonts w:ascii="Arial" w:hAnsi="Arial" w:cs="Arial"/>
                <w:sz w:val="24"/>
                <w:szCs w:val="24"/>
              </w:rPr>
            </w:pPr>
          </w:p>
        </w:tc>
      </w:tr>
      <w:tr w:rsidR="00642736" w:rsidRPr="00642736" w14:paraId="507BFE7C" w14:textId="77777777" w:rsidTr="00AE018F">
        <w:tc>
          <w:tcPr>
            <w:tcW w:w="9016" w:type="dxa"/>
          </w:tcPr>
          <w:p w14:paraId="0C1E7564" w14:textId="77777777" w:rsidR="00642736" w:rsidRPr="00642736" w:rsidRDefault="00642736" w:rsidP="00642736">
            <w:pPr>
              <w:rPr>
                <w:rFonts w:ascii="Arial" w:hAnsi="Arial" w:cs="Arial"/>
                <w:b/>
                <w:color w:val="000000"/>
                <w:sz w:val="24"/>
                <w:szCs w:val="24"/>
                <w:lang w:eastAsia="en-GB"/>
              </w:rPr>
            </w:pPr>
            <w:r w:rsidRPr="00642736">
              <w:rPr>
                <w:rFonts w:ascii="Arial" w:hAnsi="Arial" w:cs="Arial"/>
                <w:b/>
                <w:color w:val="000000"/>
                <w:sz w:val="24"/>
                <w:szCs w:val="24"/>
                <w:lang w:eastAsia="en-GB"/>
              </w:rPr>
              <w:t>Why has this objective been chosen?</w:t>
            </w:r>
          </w:p>
          <w:p w14:paraId="078A3B4C" w14:textId="77777777" w:rsidR="00642736" w:rsidRPr="00642736" w:rsidRDefault="00642736" w:rsidP="00642736">
            <w:pPr>
              <w:rPr>
                <w:rFonts w:ascii="Arial" w:hAnsi="Arial" w:cs="Arial"/>
                <w:sz w:val="24"/>
                <w:szCs w:val="24"/>
              </w:rPr>
            </w:pPr>
          </w:p>
          <w:p w14:paraId="5D118E67" w14:textId="09FA94EF" w:rsidR="00642736" w:rsidRDefault="00642736" w:rsidP="00642736">
            <w:pPr>
              <w:rPr>
                <w:rFonts w:ascii="Arial" w:hAnsi="Arial" w:cs="Arial"/>
                <w:sz w:val="24"/>
                <w:szCs w:val="24"/>
              </w:rPr>
            </w:pPr>
            <w:r w:rsidRPr="00642736">
              <w:rPr>
                <w:rFonts w:ascii="Arial" w:hAnsi="Arial" w:cs="Arial"/>
                <w:sz w:val="24"/>
                <w:szCs w:val="24"/>
              </w:rPr>
              <w:t>Successful delivery of Council services is reliant on our staff who are our most important asset. A full staffing compliment with improved attendance rates will increase the Council’s ability to deliver services and implement its arrangement for improving performance</w:t>
            </w:r>
            <w:r w:rsidR="008B39D2">
              <w:rPr>
                <w:rFonts w:ascii="Arial" w:hAnsi="Arial" w:cs="Arial"/>
                <w:sz w:val="24"/>
                <w:szCs w:val="24"/>
              </w:rPr>
              <w:t xml:space="preserve"> and achieving </w:t>
            </w:r>
            <w:proofErr w:type="gramStart"/>
            <w:r w:rsidR="003F570D" w:rsidRPr="003F570D">
              <w:rPr>
                <w:rFonts w:ascii="Arial" w:hAnsi="Arial" w:cs="Arial"/>
                <w:sz w:val="24"/>
                <w:szCs w:val="24"/>
              </w:rPr>
              <w:t>Financial</w:t>
            </w:r>
            <w:proofErr w:type="gramEnd"/>
            <w:r w:rsidR="003F570D" w:rsidRPr="003F570D">
              <w:rPr>
                <w:rFonts w:ascii="Arial" w:hAnsi="Arial" w:cs="Arial"/>
                <w:sz w:val="24"/>
                <w:szCs w:val="24"/>
              </w:rPr>
              <w:t xml:space="preserve"> savings</w:t>
            </w:r>
            <w:r w:rsidR="008B39D2">
              <w:rPr>
                <w:rFonts w:ascii="Arial" w:hAnsi="Arial" w:cs="Arial"/>
                <w:sz w:val="24"/>
                <w:szCs w:val="24"/>
              </w:rPr>
              <w:t>.</w:t>
            </w:r>
          </w:p>
          <w:p w14:paraId="7D57A26D" w14:textId="77777777" w:rsidR="00FF1334" w:rsidRDefault="00FF1334" w:rsidP="00FF1334">
            <w:pPr>
              <w:rPr>
                <w:rFonts w:ascii="Arial" w:hAnsi="Arial" w:cs="Arial"/>
                <w:sz w:val="24"/>
                <w:szCs w:val="24"/>
              </w:rPr>
            </w:pPr>
          </w:p>
          <w:p w14:paraId="3B341336" w14:textId="3C35F729" w:rsidR="006F40C9" w:rsidRPr="00642736" w:rsidRDefault="00FF1334" w:rsidP="00FF1334">
            <w:pPr>
              <w:rPr>
                <w:rFonts w:ascii="Arial" w:hAnsi="Arial" w:cs="Arial"/>
                <w:sz w:val="24"/>
                <w:szCs w:val="24"/>
              </w:rPr>
            </w:pPr>
            <w:r w:rsidRPr="00FF1334">
              <w:rPr>
                <w:rFonts w:ascii="Arial" w:hAnsi="Arial" w:cs="Arial"/>
                <w:sz w:val="24"/>
                <w:szCs w:val="24"/>
              </w:rPr>
              <w:t>The health and well-being of our staff/workforce, is of the utmost</w:t>
            </w:r>
            <w:r>
              <w:rPr>
                <w:rFonts w:ascii="Arial" w:hAnsi="Arial" w:cs="Arial"/>
                <w:sz w:val="24"/>
                <w:szCs w:val="24"/>
              </w:rPr>
              <w:t xml:space="preserve"> </w:t>
            </w:r>
            <w:r w:rsidRPr="00FF1334">
              <w:rPr>
                <w:rFonts w:ascii="Arial" w:hAnsi="Arial" w:cs="Arial"/>
                <w:sz w:val="24"/>
                <w:szCs w:val="24"/>
              </w:rPr>
              <w:t>importance to us. Ensuring high performance is inextricably linked to</w:t>
            </w:r>
            <w:r>
              <w:rPr>
                <w:rFonts w:ascii="Arial" w:hAnsi="Arial" w:cs="Arial"/>
                <w:sz w:val="24"/>
                <w:szCs w:val="24"/>
              </w:rPr>
              <w:t xml:space="preserve"> </w:t>
            </w:r>
            <w:r w:rsidRPr="00FF1334">
              <w:rPr>
                <w:rFonts w:ascii="Arial" w:hAnsi="Arial" w:cs="Arial"/>
                <w:sz w:val="24"/>
                <w:szCs w:val="24"/>
              </w:rPr>
              <w:t>the well-being of our staff. An audit in this context is required to</w:t>
            </w:r>
            <w:r>
              <w:rPr>
                <w:rFonts w:ascii="Arial" w:hAnsi="Arial" w:cs="Arial"/>
                <w:sz w:val="24"/>
                <w:szCs w:val="24"/>
              </w:rPr>
              <w:t xml:space="preserve"> </w:t>
            </w:r>
            <w:r w:rsidRPr="00FF1334">
              <w:rPr>
                <w:rFonts w:ascii="Arial" w:hAnsi="Arial" w:cs="Arial"/>
                <w:sz w:val="24"/>
                <w:szCs w:val="24"/>
              </w:rPr>
              <w:t>measure our strategic effectiveness and service quality.</w:t>
            </w:r>
          </w:p>
          <w:p w14:paraId="0590DD50" w14:textId="77777777" w:rsidR="00642736" w:rsidRPr="00642736" w:rsidRDefault="00642736" w:rsidP="00642736">
            <w:pPr>
              <w:rPr>
                <w:rFonts w:ascii="Arial" w:hAnsi="Arial" w:cs="Arial"/>
                <w:sz w:val="24"/>
                <w:szCs w:val="24"/>
              </w:rPr>
            </w:pPr>
          </w:p>
          <w:p w14:paraId="2186FC03" w14:textId="55E49291" w:rsidR="00642736" w:rsidRPr="00642736" w:rsidRDefault="00642736" w:rsidP="00642736">
            <w:pPr>
              <w:rPr>
                <w:rFonts w:ascii="Arial" w:hAnsi="Arial" w:cs="Arial"/>
                <w:sz w:val="24"/>
                <w:szCs w:val="24"/>
              </w:rPr>
            </w:pPr>
            <w:r w:rsidRPr="00642736">
              <w:rPr>
                <w:rFonts w:ascii="Arial" w:hAnsi="Arial" w:cs="Arial"/>
                <w:sz w:val="24"/>
                <w:szCs w:val="24"/>
              </w:rPr>
              <w:t xml:space="preserve">During 2020/21 the quarterly reporting of the Council’s </w:t>
            </w:r>
            <w:r w:rsidR="00920DBA">
              <w:rPr>
                <w:rFonts w:ascii="Arial" w:hAnsi="Arial" w:cs="Arial"/>
                <w:sz w:val="24"/>
                <w:szCs w:val="24"/>
              </w:rPr>
              <w:t xml:space="preserve">Absenteeism </w:t>
            </w:r>
            <w:r w:rsidRPr="00642736">
              <w:rPr>
                <w:rFonts w:ascii="Arial" w:hAnsi="Arial" w:cs="Arial"/>
                <w:sz w:val="24"/>
                <w:szCs w:val="24"/>
              </w:rPr>
              <w:t>Dashboard has demonstrated that long term sickness and the average days lost per employee across the Council are improving.</w:t>
            </w:r>
          </w:p>
          <w:p w14:paraId="527ED089" w14:textId="77777777" w:rsidR="00642736" w:rsidRPr="00642736" w:rsidRDefault="00642736" w:rsidP="00642736">
            <w:pPr>
              <w:rPr>
                <w:rFonts w:ascii="Arial" w:hAnsi="Arial" w:cs="Arial"/>
                <w:sz w:val="24"/>
                <w:szCs w:val="24"/>
              </w:rPr>
            </w:pPr>
          </w:p>
          <w:p w14:paraId="6613029E" w14:textId="77777777" w:rsidR="00642736" w:rsidRPr="00642736" w:rsidRDefault="00642736" w:rsidP="00642736">
            <w:pPr>
              <w:rPr>
                <w:rFonts w:ascii="Arial" w:hAnsi="Arial" w:cs="Arial"/>
                <w:sz w:val="24"/>
                <w:szCs w:val="24"/>
              </w:rPr>
            </w:pPr>
            <w:r w:rsidRPr="00642736">
              <w:rPr>
                <w:rFonts w:ascii="Arial" w:hAnsi="Arial" w:cs="Arial"/>
                <w:sz w:val="24"/>
                <w:szCs w:val="24"/>
              </w:rPr>
              <w:t xml:space="preserve">Whilst improvements have been made in 2020/21, the senior Council Officers still see absenteeism as an important issue for </w:t>
            </w:r>
            <w:proofErr w:type="gramStart"/>
            <w:r w:rsidRPr="00642736">
              <w:rPr>
                <w:rFonts w:ascii="Arial" w:hAnsi="Arial" w:cs="Arial"/>
                <w:sz w:val="24"/>
                <w:szCs w:val="24"/>
              </w:rPr>
              <w:t>them, and</w:t>
            </w:r>
            <w:proofErr w:type="gramEnd"/>
            <w:r w:rsidRPr="00642736">
              <w:rPr>
                <w:rFonts w:ascii="Arial" w:hAnsi="Arial" w:cs="Arial"/>
                <w:sz w:val="24"/>
                <w:szCs w:val="24"/>
              </w:rPr>
              <w:t xml:space="preserve"> would like to see continued improvements going forward. </w:t>
            </w:r>
          </w:p>
          <w:p w14:paraId="025841FE" w14:textId="77777777" w:rsidR="00642736" w:rsidRPr="00642736" w:rsidRDefault="00642736" w:rsidP="00642736">
            <w:pPr>
              <w:rPr>
                <w:rFonts w:ascii="Arial" w:hAnsi="Arial" w:cs="Arial"/>
                <w:sz w:val="24"/>
                <w:szCs w:val="24"/>
              </w:rPr>
            </w:pPr>
          </w:p>
          <w:p w14:paraId="0EE8518B" w14:textId="77777777" w:rsidR="00642736" w:rsidRPr="00642736" w:rsidRDefault="00642736" w:rsidP="00642736">
            <w:pPr>
              <w:rPr>
                <w:rFonts w:ascii="Arial" w:hAnsi="Arial" w:cs="Arial"/>
                <w:b/>
                <w:bCs/>
                <w:sz w:val="24"/>
                <w:szCs w:val="24"/>
              </w:rPr>
            </w:pPr>
            <w:r w:rsidRPr="00642736">
              <w:rPr>
                <w:rFonts w:ascii="Arial" w:hAnsi="Arial" w:cs="Arial"/>
                <w:b/>
                <w:bCs/>
                <w:sz w:val="24"/>
                <w:szCs w:val="24"/>
              </w:rPr>
              <w:t xml:space="preserve">As 2020/21 has not been a usual year due to the COVID 19 Pandemic, the sickness figures from the previous year (2019/20 actuals) will be used as a baseline to report against. </w:t>
            </w:r>
          </w:p>
          <w:p w14:paraId="018CF1AE" w14:textId="77777777" w:rsidR="00642736" w:rsidRPr="00642736" w:rsidRDefault="00642736" w:rsidP="00642736">
            <w:pPr>
              <w:rPr>
                <w:rFonts w:ascii="Arial" w:hAnsi="Arial" w:cs="Arial"/>
                <w:sz w:val="24"/>
                <w:szCs w:val="24"/>
              </w:rPr>
            </w:pPr>
          </w:p>
          <w:p w14:paraId="172062D3" w14:textId="77777777" w:rsidR="00642736" w:rsidRPr="00642736" w:rsidRDefault="00642736" w:rsidP="00642736">
            <w:pPr>
              <w:rPr>
                <w:rFonts w:ascii="Arial" w:hAnsi="Arial" w:cs="Arial"/>
                <w:sz w:val="24"/>
                <w:szCs w:val="24"/>
              </w:rPr>
            </w:pPr>
          </w:p>
        </w:tc>
      </w:tr>
      <w:tr w:rsidR="00642736" w:rsidRPr="00642736" w14:paraId="529D926F" w14:textId="77777777" w:rsidTr="00AE018F">
        <w:tc>
          <w:tcPr>
            <w:tcW w:w="9016" w:type="dxa"/>
          </w:tcPr>
          <w:p w14:paraId="3FDECB7A" w14:textId="77777777" w:rsidR="00642736" w:rsidRPr="00642736" w:rsidRDefault="00642736" w:rsidP="00642736">
            <w:pPr>
              <w:rPr>
                <w:rFonts w:ascii="Arial" w:hAnsi="Arial" w:cs="Arial"/>
                <w:b/>
                <w:color w:val="000000"/>
                <w:sz w:val="24"/>
                <w:szCs w:val="24"/>
                <w:lang w:eastAsia="en-GB"/>
              </w:rPr>
            </w:pPr>
            <w:r w:rsidRPr="00642736">
              <w:rPr>
                <w:rFonts w:ascii="Arial" w:hAnsi="Arial" w:cs="Arial"/>
                <w:b/>
                <w:color w:val="000000"/>
                <w:sz w:val="24"/>
                <w:szCs w:val="24"/>
                <w:lang w:eastAsia="en-GB"/>
              </w:rPr>
              <w:t>Outputs (The things that we will do in 2021/22)</w:t>
            </w:r>
          </w:p>
          <w:p w14:paraId="6130E32E" w14:textId="77777777" w:rsidR="00642736" w:rsidRPr="00642736" w:rsidRDefault="00642736" w:rsidP="00642736">
            <w:pPr>
              <w:rPr>
                <w:rFonts w:ascii="Arial" w:hAnsi="Arial" w:cs="Arial"/>
                <w:b/>
                <w:color w:val="000000"/>
                <w:sz w:val="24"/>
                <w:szCs w:val="24"/>
                <w:lang w:eastAsia="en-GB"/>
              </w:rPr>
            </w:pPr>
          </w:p>
          <w:p w14:paraId="2B885013" w14:textId="77777777" w:rsidR="00642736" w:rsidRPr="00642736" w:rsidRDefault="00642736" w:rsidP="00642736">
            <w:pPr>
              <w:numPr>
                <w:ilvl w:val="0"/>
                <w:numId w:val="7"/>
              </w:numPr>
              <w:contextualSpacing/>
              <w:rPr>
                <w:rFonts w:ascii="Arial" w:hAnsi="Arial" w:cs="Arial"/>
                <w:color w:val="000000"/>
                <w:sz w:val="24"/>
                <w:szCs w:val="24"/>
                <w:lang w:eastAsia="en-GB"/>
              </w:rPr>
            </w:pPr>
            <w:r w:rsidRPr="00642736">
              <w:rPr>
                <w:rFonts w:ascii="Arial" w:hAnsi="Arial" w:cs="Arial"/>
                <w:color w:val="000000"/>
                <w:sz w:val="24"/>
                <w:szCs w:val="24"/>
                <w:lang w:eastAsia="en-GB"/>
              </w:rPr>
              <w:t>Work with stakeholders to identify and agree further measures to support employees such as access to private Health Care, access to specific treatments, health insurance etc by December 2021.</w:t>
            </w:r>
          </w:p>
          <w:p w14:paraId="2774C61D" w14:textId="77777777" w:rsidR="00642736" w:rsidRPr="00642736" w:rsidRDefault="00642736" w:rsidP="00642736">
            <w:pPr>
              <w:numPr>
                <w:ilvl w:val="0"/>
                <w:numId w:val="7"/>
              </w:numPr>
              <w:contextualSpacing/>
              <w:rPr>
                <w:rFonts w:ascii="Arial" w:hAnsi="Arial" w:cs="Arial"/>
                <w:color w:val="000000"/>
                <w:sz w:val="24"/>
                <w:szCs w:val="24"/>
                <w:lang w:eastAsia="en-GB"/>
              </w:rPr>
            </w:pPr>
            <w:r w:rsidRPr="00642736">
              <w:rPr>
                <w:rFonts w:ascii="Arial" w:hAnsi="Arial" w:cs="Arial"/>
                <w:color w:val="000000"/>
                <w:sz w:val="24"/>
                <w:szCs w:val="24"/>
                <w:lang w:eastAsia="en-GB"/>
              </w:rPr>
              <w:t xml:space="preserve">Identify and implement improvements with the Occupational Health Provider to improve the service provided to employees. </w:t>
            </w:r>
          </w:p>
          <w:p w14:paraId="45E11EE0" w14:textId="77777777" w:rsidR="00642736" w:rsidRPr="00642736" w:rsidRDefault="00642736" w:rsidP="00642736">
            <w:pPr>
              <w:numPr>
                <w:ilvl w:val="0"/>
                <w:numId w:val="7"/>
              </w:numPr>
              <w:contextualSpacing/>
              <w:rPr>
                <w:rFonts w:ascii="Arial" w:hAnsi="Arial" w:cs="Arial"/>
                <w:color w:val="000000"/>
                <w:sz w:val="24"/>
                <w:szCs w:val="24"/>
                <w:lang w:eastAsia="en-GB"/>
              </w:rPr>
            </w:pPr>
            <w:r w:rsidRPr="00642736">
              <w:rPr>
                <w:rFonts w:ascii="Arial" w:hAnsi="Arial" w:cs="Arial"/>
                <w:color w:val="000000"/>
                <w:sz w:val="24"/>
                <w:szCs w:val="24"/>
                <w:lang w:eastAsia="en-GB"/>
              </w:rPr>
              <w:t>We will oversee an improved focus on the health and wellbeing of our staff by offering more education and opportunities for mental and physical activity. This will include a new programme of regional activities and education including for example Mental Health Week, walking challenges</w:t>
            </w:r>
          </w:p>
          <w:p w14:paraId="2AE62FD2" w14:textId="77777777" w:rsidR="00642736" w:rsidRDefault="00642736" w:rsidP="00642736">
            <w:pPr>
              <w:ind w:left="720"/>
              <w:contextualSpacing/>
              <w:rPr>
                <w:rFonts w:ascii="Arial" w:hAnsi="Arial" w:cs="Arial"/>
                <w:color w:val="000000"/>
                <w:sz w:val="24"/>
                <w:szCs w:val="24"/>
                <w:lang w:eastAsia="en-GB"/>
              </w:rPr>
            </w:pPr>
            <w:r w:rsidRPr="00642736">
              <w:rPr>
                <w:rFonts w:ascii="Arial" w:hAnsi="Arial" w:cs="Arial"/>
                <w:color w:val="000000"/>
                <w:sz w:val="24"/>
                <w:szCs w:val="24"/>
                <w:lang w:eastAsia="en-GB"/>
              </w:rPr>
              <w:t xml:space="preserve">More focus on Mental Health activities and education </w:t>
            </w:r>
          </w:p>
          <w:p w14:paraId="686A5722" w14:textId="29653670" w:rsidR="00DF574B" w:rsidRPr="00642736" w:rsidRDefault="00DF574B" w:rsidP="00642736">
            <w:pPr>
              <w:ind w:left="720"/>
              <w:contextualSpacing/>
              <w:rPr>
                <w:rFonts w:ascii="Arial" w:hAnsi="Arial" w:cs="Arial"/>
                <w:sz w:val="24"/>
                <w:szCs w:val="24"/>
              </w:rPr>
            </w:pPr>
          </w:p>
        </w:tc>
      </w:tr>
      <w:tr w:rsidR="00642736" w:rsidRPr="00642736" w14:paraId="7AC6932A" w14:textId="77777777" w:rsidTr="00AE018F">
        <w:tc>
          <w:tcPr>
            <w:tcW w:w="9016" w:type="dxa"/>
          </w:tcPr>
          <w:p w14:paraId="0207996D" w14:textId="77777777" w:rsidR="00642736" w:rsidRPr="00642736" w:rsidRDefault="00642736" w:rsidP="00642736">
            <w:pPr>
              <w:rPr>
                <w:rFonts w:ascii="Arial" w:hAnsi="Arial" w:cs="Arial"/>
                <w:b/>
                <w:color w:val="000000"/>
                <w:sz w:val="24"/>
                <w:szCs w:val="24"/>
                <w:lang w:eastAsia="en-GB"/>
              </w:rPr>
            </w:pPr>
            <w:r w:rsidRPr="00642736">
              <w:rPr>
                <w:rFonts w:ascii="Arial" w:hAnsi="Arial" w:cs="Arial"/>
                <w:b/>
                <w:color w:val="000000"/>
                <w:sz w:val="24"/>
                <w:szCs w:val="24"/>
                <w:lang w:eastAsia="en-GB"/>
              </w:rPr>
              <w:t>Outcomes (The measurable differences made)</w:t>
            </w:r>
          </w:p>
          <w:p w14:paraId="789589B1" w14:textId="77777777" w:rsidR="00642736" w:rsidRPr="00642736" w:rsidRDefault="00642736" w:rsidP="00642736">
            <w:pPr>
              <w:numPr>
                <w:ilvl w:val="0"/>
                <w:numId w:val="6"/>
              </w:numPr>
              <w:rPr>
                <w:rFonts w:ascii="Arial" w:hAnsi="Arial" w:cs="Arial"/>
                <w:color w:val="000000"/>
                <w:sz w:val="24"/>
                <w:szCs w:val="24"/>
                <w:lang w:eastAsia="en-GB"/>
              </w:rPr>
            </w:pPr>
            <w:r w:rsidRPr="00642736">
              <w:rPr>
                <w:rFonts w:ascii="Arial" w:hAnsi="Arial" w:cs="Arial"/>
                <w:color w:val="000000"/>
                <w:sz w:val="24"/>
                <w:szCs w:val="24"/>
                <w:lang w:eastAsia="en-GB"/>
              </w:rPr>
              <w:lastRenderedPageBreak/>
              <w:t>A 2.75% reduction in the number of days lost to Council through long term sickness (</w:t>
            </w:r>
            <w:r w:rsidRPr="00642736">
              <w:rPr>
                <w:rFonts w:ascii="Arial" w:hAnsi="Arial" w:cs="Arial"/>
                <w:b/>
                <w:bCs/>
                <w:color w:val="000000"/>
                <w:sz w:val="24"/>
                <w:szCs w:val="24"/>
                <w:lang w:eastAsia="en-GB"/>
              </w:rPr>
              <w:t>9,382.64 days in 2019/20</w:t>
            </w:r>
            <w:r w:rsidRPr="00642736">
              <w:rPr>
                <w:rFonts w:ascii="Arial" w:hAnsi="Arial" w:cs="Arial"/>
                <w:color w:val="000000"/>
                <w:sz w:val="24"/>
                <w:szCs w:val="24"/>
                <w:lang w:eastAsia="en-GB"/>
              </w:rPr>
              <w:t>, and 6,128.20 days in 2020/21)</w:t>
            </w:r>
          </w:p>
          <w:p w14:paraId="1BD033C1" w14:textId="77777777" w:rsidR="00642736" w:rsidRPr="00642736" w:rsidRDefault="00642736" w:rsidP="00642736">
            <w:pPr>
              <w:numPr>
                <w:ilvl w:val="0"/>
                <w:numId w:val="6"/>
              </w:numPr>
              <w:rPr>
                <w:rFonts w:ascii="Arial" w:hAnsi="Arial" w:cs="Arial"/>
                <w:color w:val="000000"/>
                <w:sz w:val="24"/>
                <w:szCs w:val="24"/>
                <w:lang w:eastAsia="en-GB"/>
              </w:rPr>
            </w:pPr>
            <w:r w:rsidRPr="00642736">
              <w:rPr>
                <w:rFonts w:ascii="Arial" w:hAnsi="Arial" w:cs="Arial"/>
                <w:color w:val="000000"/>
                <w:sz w:val="24"/>
                <w:szCs w:val="24"/>
                <w:lang w:eastAsia="en-GB"/>
              </w:rPr>
              <w:t>A 2.5% reduction in the average number of days lost per employee through sickness absenteeism (</w:t>
            </w:r>
            <w:r w:rsidRPr="00642736">
              <w:rPr>
                <w:rFonts w:ascii="Arial" w:hAnsi="Arial" w:cs="Arial"/>
                <w:b/>
                <w:bCs/>
                <w:color w:val="000000"/>
                <w:sz w:val="24"/>
                <w:szCs w:val="24"/>
                <w:lang w:eastAsia="en-GB"/>
              </w:rPr>
              <w:t>17.66 days per employee in 2019/20</w:t>
            </w:r>
            <w:r w:rsidRPr="00642736">
              <w:rPr>
                <w:rFonts w:ascii="Arial" w:hAnsi="Arial" w:cs="Arial"/>
                <w:color w:val="000000"/>
                <w:sz w:val="24"/>
                <w:szCs w:val="24"/>
                <w:lang w:eastAsia="en-GB"/>
              </w:rPr>
              <w:t>, and 11.41 in 2020/21)</w:t>
            </w:r>
          </w:p>
          <w:p w14:paraId="1D5E459D" w14:textId="77777777" w:rsidR="00642736" w:rsidRPr="00642736" w:rsidRDefault="00642736" w:rsidP="00642736">
            <w:pPr>
              <w:numPr>
                <w:ilvl w:val="0"/>
                <w:numId w:val="6"/>
              </w:numPr>
              <w:rPr>
                <w:rFonts w:ascii="Arial" w:hAnsi="Arial" w:cs="Arial"/>
                <w:color w:val="000000"/>
                <w:sz w:val="24"/>
                <w:szCs w:val="24"/>
                <w:lang w:eastAsia="en-GB"/>
              </w:rPr>
            </w:pPr>
            <w:r w:rsidRPr="00642736">
              <w:rPr>
                <w:rFonts w:ascii="Arial" w:hAnsi="Arial" w:cs="Arial"/>
                <w:color w:val="000000"/>
                <w:sz w:val="24"/>
                <w:szCs w:val="24"/>
                <w:lang w:eastAsia="en-GB"/>
              </w:rPr>
              <w:t xml:space="preserve">150 staff members will take part in the Council’s mental and physical wellbeing activities and events </w:t>
            </w:r>
          </w:p>
          <w:p w14:paraId="44A14AFD" w14:textId="77777777" w:rsidR="00642736" w:rsidRPr="00642736" w:rsidRDefault="00642736" w:rsidP="00642736">
            <w:pPr>
              <w:rPr>
                <w:rFonts w:ascii="Arial" w:hAnsi="Arial" w:cs="Arial"/>
                <w:sz w:val="24"/>
                <w:szCs w:val="24"/>
              </w:rPr>
            </w:pPr>
          </w:p>
        </w:tc>
      </w:tr>
      <w:tr w:rsidR="00642736" w:rsidRPr="00642736" w14:paraId="3509F71B" w14:textId="77777777" w:rsidTr="00AE018F">
        <w:tc>
          <w:tcPr>
            <w:tcW w:w="9016" w:type="dxa"/>
          </w:tcPr>
          <w:p w14:paraId="2F08A87F" w14:textId="77777777" w:rsidR="00642736" w:rsidRPr="00642736" w:rsidRDefault="00642736" w:rsidP="00642736">
            <w:pPr>
              <w:rPr>
                <w:rFonts w:ascii="Arial" w:hAnsi="Arial" w:cs="Arial"/>
                <w:b/>
                <w:color w:val="000000"/>
                <w:sz w:val="24"/>
                <w:szCs w:val="24"/>
                <w:lang w:eastAsia="en-GB"/>
              </w:rPr>
            </w:pPr>
            <w:r w:rsidRPr="00642736">
              <w:rPr>
                <w:rFonts w:ascii="Arial" w:hAnsi="Arial" w:cs="Arial"/>
                <w:b/>
                <w:color w:val="000000"/>
                <w:sz w:val="24"/>
                <w:szCs w:val="24"/>
                <w:lang w:eastAsia="en-GB"/>
              </w:rPr>
              <w:lastRenderedPageBreak/>
              <w:t>What improvements are citizens likely to see moving forward?</w:t>
            </w:r>
          </w:p>
          <w:p w14:paraId="7A34DBE3" w14:textId="77777777" w:rsidR="00642736" w:rsidRPr="00642736" w:rsidRDefault="00642736" w:rsidP="00642736">
            <w:pPr>
              <w:rPr>
                <w:rFonts w:ascii="Arial" w:hAnsi="Arial" w:cs="Arial"/>
                <w:b/>
                <w:color w:val="000000"/>
                <w:sz w:val="24"/>
                <w:szCs w:val="24"/>
                <w:lang w:eastAsia="en-GB"/>
              </w:rPr>
            </w:pPr>
          </w:p>
          <w:p w14:paraId="58E485CE" w14:textId="77777777" w:rsidR="00642736" w:rsidRPr="00642736" w:rsidRDefault="00642736" w:rsidP="00642736">
            <w:pPr>
              <w:rPr>
                <w:rFonts w:ascii="Arial" w:hAnsi="Arial" w:cs="Arial"/>
                <w:color w:val="000000"/>
                <w:sz w:val="24"/>
                <w:szCs w:val="24"/>
                <w:lang w:eastAsia="en-GB"/>
              </w:rPr>
            </w:pPr>
            <w:r w:rsidRPr="00642736">
              <w:rPr>
                <w:rFonts w:ascii="Arial" w:hAnsi="Arial" w:cs="Arial"/>
                <w:color w:val="000000"/>
                <w:sz w:val="24"/>
                <w:szCs w:val="24"/>
                <w:lang w:eastAsia="en-GB"/>
              </w:rPr>
              <w:t>Council will be more resilient and capable of successfully delivering its Services thanks to having more staff available more of the time</w:t>
            </w:r>
          </w:p>
          <w:p w14:paraId="51EE10DE" w14:textId="77777777" w:rsidR="00642736" w:rsidRPr="00642736" w:rsidRDefault="00642736" w:rsidP="00642736">
            <w:pPr>
              <w:rPr>
                <w:rFonts w:ascii="Arial" w:hAnsi="Arial" w:cs="Arial"/>
                <w:b/>
                <w:color w:val="000000"/>
                <w:sz w:val="24"/>
                <w:szCs w:val="24"/>
                <w:lang w:eastAsia="en-GB"/>
              </w:rPr>
            </w:pPr>
          </w:p>
        </w:tc>
      </w:tr>
      <w:tr w:rsidR="00642736" w:rsidRPr="00642736" w14:paraId="38D43437" w14:textId="77777777" w:rsidTr="00AE018F">
        <w:tc>
          <w:tcPr>
            <w:tcW w:w="9016" w:type="dxa"/>
          </w:tcPr>
          <w:p w14:paraId="5A599435" w14:textId="77777777" w:rsidR="00642736" w:rsidRPr="00642736" w:rsidRDefault="00642736" w:rsidP="00642736">
            <w:pPr>
              <w:rPr>
                <w:rFonts w:ascii="Arial" w:hAnsi="Arial" w:cs="Arial"/>
                <w:b/>
                <w:sz w:val="24"/>
                <w:szCs w:val="24"/>
              </w:rPr>
            </w:pPr>
            <w:bookmarkStart w:id="0" w:name="_Hlk74228410"/>
            <w:r w:rsidRPr="00642736">
              <w:rPr>
                <w:rFonts w:ascii="Arial" w:hAnsi="Arial" w:cs="Arial"/>
                <w:b/>
                <w:sz w:val="24"/>
                <w:szCs w:val="24"/>
              </w:rPr>
              <w:t>Which of the 7 aspects of improvement does this objective relate to?</w:t>
            </w:r>
          </w:p>
          <w:p w14:paraId="3997A772" w14:textId="77777777" w:rsidR="00642736" w:rsidRPr="00642736" w:rsidRDefault="00642736" w:rsidP="00642736">
            <w:pPr>
              <w:rPr>
                <w:rFonts w:ascii="Arial" w:hAnsi="Arial" w:cs="Arial"/>
                <w:b/>
                <w:sz w:val="24"/>
                <w:szCs w:val="24"/>
              </w:rPr>
            </w:pPr>
          </w:p>
          <w:p w14:paraId="09FF935D" w14:textId="77777777" w:rsidR="00642736" w:rsidRPr="00642736" w:rsidRDefault="00642736" w:rsidP="00642736">
            <w:pPr>
              <w:rPr>
                <w:rFonts w:ascii="Arial" w:hAnsi="Arial" w:cs="Arial"/>
                <w:sz w:val="24"/>
                <w:szCs w:val="24"/>
              </w:rPr>
            </w:pPr>
            <w:r w:rsidRPr="00642736">
              <w:rPr>
                <w:rFonts w:ascii="Arial" w:hAnsi="Arial" w:cs="Arial"/>
                <w:sz w:val="24"/>
                <w:szCs w:val="24"/>
              </w:rPr>
              <w:t>Strategic Effectiveness</w:t>
            </w:r>
          </w:p>
          <w:p w14:paraId="2CC50D2F" w14:textId="77777777" w:rsidR="00642736" w:rsidRPr="00642736" w:rsidRDefault="00642736" w:rsidP="00642736">
            <w:pPr>
              <w:rPr>
                <w:rFonts w:ascii="Arial" w:hAnsi="Arial" w:cs="Arial"/>
                <w:sz w:val="24"/>
                <w:szCs w:val="24"/>
              </w:rPr>
            </w:pPr>
            <w:r w:rsidRPr="00642736">
              <w:rPr>
                <w:rFonts w:ascii="Arial" w:hAnsi="Arial" w:cs="Arial"/>
                <w:sz w:val="24"/>
                <w:szCs w:val="24"/>
              </w:rPr>
              <w:t>Service quality</w:t>
            </w:r>
          </w:p>
          <w:p w14:paraId="1E9798F8" w14:textId="77777777" w:rsidR="00642736" w:rsidRPr="00642736" w:rsidRDefault="00642736" w:rsidP="00642736">
            <w:pPr>
              <w:rPr>
                <w:rFonts w:ascii="Arial" w:hAnsi="Arial" w:cs="Arial"/>
                <w:sz w:val="24"/>
                <w:szCs w:val="24"/>
              </w:rPr>
            </w:pPr>
          </w:p>
        </w:tc>
      </w:tr>
      <w:tr w:rsidR="00642736" w:rsidRPr="00642736" w14:paraId="202809E8" w14:textId="77777777" w:rsidTr="00AE018F">
        <w:tc>
          <w:tcPr>
            <w:tcW w:w="9016" w:type="dxa"/>
          </w:tcPr>
          <w:p w14:paraId="3FE3FED1" w14:textId="77777777" w:rsidR="00642736" w:rsidRPr="00642736" w:rsidRDefault="00642736" w:rsidP="00642736">
            <w:pPr>
              <w:rPr>
                <w:rFonts w:ascii="Arial" w:hAnsi="Arial" w:cs="Arial"/>
                <w:b/>
                <w:sz w:val="24"/>
                <w:szCs w:val="24"/>
              </w:rPr>
            </w:pPr>
            <w:r w:rsidRPr="00642736">
              <w:rPr>
                <w:rFonts w:ascii="Arial" w:hAnsi="Arial" w:cs="Arial"/>
                <w:b/>
                <w:sz w:val="24"/>
                <w:szCs w:val="24"/>
              </w:rPr>
              <w:t>Community Planning outcome</w:t>
            </w:r>
          </w:p>
          <w:p w14:paraId="28B373CA" w14:textId="77777777" w:rsidR="00642736" w:rsidRPr="00642736" w:rsidRDefault="00642736" w:rsidP="00642736">
            <w:pPr>
              <w:rPr>
                <w:rFonts w:ascii="Arial" w:hAnsi="Arial" w:cs="Arial"/>
                <w:sz w:val="24"/>
                <w:szCs w:val="24"/>
              </w:rPr>
            </w:pPr>
          </w:p>
          <w:p w14:paraId="076DDA63" w14:textId="77777777" w:rsidR="00642736" w:rsidRPr="00642736" w:rsidRDefault="00642736" w:rsidP="00642736">
            <w:pPr>
              <w:rPr>
                <w:rFonts w:ascii="Arial" w:hAnsi="Arial" w:cs="Arial"/>
                <w:sz w:val="24"/>
                <w:szCs w:val="24"/>
              </w:rPr>
            </w:pPr>
            <w:r w:rsidRPr="00642736">
              <w:rPr>
                <w:rFonts w:ascii="Arial" w:hAnsi="Arial" w:cs="Arial"/>
                <w:sz w:val="24"/>
                <w:szCs w:val="24"/>
              </w:rPr>
              <w:t>A Healthy Safe Community</w:t>
            </w:r>
          </w:p>
          <w:p w14:paraId="1C5FBED1" w14:textId="77777777" w:rsidR="00642736" w:rsidRPr="00642736" w:rsidRDefault="00642736" w:rsidP="00642736">
            <w:pPr>
              <w:rPr>
                <w:rFonts w:ascii="Arial" w:hAnsi="Arial" w:cs="Arial"/>
                <w:sz w:val="24"/>
                <w:szCs w:val="24"/>
              </w:rPr>
            </w:pPr>
          </w:p>
        </w:tc>
      </w:tr>
      <w:tr w:rsidR="00642736" w:rsidRPr="00642736" w14:paraId="416B3B68" w14:textId="77777777" w:rsidTr="00AE018F">
        <w:tc>
          <w:tcPr>
            <w:tcW w:w="9016" w:type="dxa"/>
          </w:tcPr>
          <w:p w14:paraId="1500C458" w14:textId="14600F48" w:rsidR="003C1BAD" w:rsidRPr="009C580E" w:rsidRDefault="003C1BAD" w:rsidP="003C1BAD">
            <w:pPr>
              <w:rPr>
                <w:rFonts w:ascii="Arial" w:hAnsi="Arial" w:cs="Arial"/>
                <w:b/>
                <w:sz w:val="24"/>
                <w:szCs w:val="24"/>
              </w:rPr>
            </w:pPr>
            <w:r w:rsidRPr="009C580E">
              <w:rPr>
                <w:rFonts w:ascii="Arial" w:hAnsi="Arial" w:cs="Arial"/>
                <w:b/>
                <w:sz w:val="24"/>
                <w:szCs w:val="24"/>
              </w:rPr>
              <w:t>Associated Corporate Plan 20</w:t>
            </w:r>
            <w:r>
              <w:rPr>
                <w:rFonts w:ascii="Arial" w:hAnsi="Arial" w:cs="Arial"/>
                <w:b/>
                <w:sz w:val="24"/>
                <w:szCs w:val="24"/>
              </w:rPr>
              <w:t>21-25 Strategic Priority</w:t>
            </w:r>
          </w:p>
          <w:p w14:paraId="0D0945EF" w14:textId="77777777" w:rsidR="00642736" w:rsidRPr="00642736" w:rsidRDefault="00642736" w:rsidP="00642736">
            <w:pPr>
              <w:rPr>
                <w:rFonts w:ascii="Arial" w:hAnsi="Arial" w:cs="Arial"/>
                <w:b/>
                <w:sz w:val="24"/>
                <w:szCs w:val="24"/>
              </w:rPr>
            </w:pPr>
          </w:p>
          <w:p w14:paraId="37CCA88F" w14:textId="77777777" w:rsidR="00642736" w:rsidRPr="00642736" w:rsidRDefault="00642736" w:rsidP="00642736">
            <w:pPr>
              <w:rPr>
                <w:rFonts w:ascii="Arial" w:hAnsi="Arial" w:cs="Arial"/>
                <w:sz w:val="24"/>
                <w:szCs w:val="24"/>
              </w:rPr>
            </w:pPr>
            <w:r w:rsidRPr="00642736">
              <w:rPr>
                <w:rFonts w:ascii="Arial" w:hAnsi="Arial" w:cs="Arial"/>
                <w:sz w:val="24"/>
                <w:szCs w:val="24"/>
              </w:rPr>
              <w:t xml:space="preserve">Improvement and Innovation </w:t>
            </w:r>
          </w:p>
        </w:tc>
      </w:tr>
    </w:tbl>
    <w:p w14:paraId="49D2ED3B" w14:textId="77777777" w:rsidR="00642736" w:rsidRPr="00642736" w:rsidRDefault="00642736" w:rsidP="00642736">
      <w:pPr>
        <w:rPr>
          <w:rFonts w:ascii="Calibri" w:eastAsia="Times New Roman" w:hAnsi="Calibri" w:cs="Times New Roman"/>
        </w:rPr>
      </w:pPr>
    </w:p>
    <w:bookmarkEnd w:id="0"/>
    <w:p w14:paraId="3BE3D237" w14:textId="5BC5498E" w:rsidR="00642736" w:rsidRDefault="00642736" w:rsidP="00642736">
      <w:pPr>
        <w:rPr>
          <w:rFonts w:ascii="Calibri" w:eastAsia="Times New Roman" w:hAnsi="Calibri" w:cs="Times New Roman"/>
        </w:rPr>
      </w:pPr>
    </w:p>
    <w:p w14:paraId="3AA3A441" w14:textId="32E11905" w:rsidR="00DF574B" w:rsidRDefault="00DF574B" w:rsidP="00642736">
      <w:pPr>
        <w:rPr>
          <w:rFonts w:ascii="Calibri" w:eastAsia="Times New Roman" w:hAnsi="Calibri" w:cs="Times New Roman"/>
        </w:rPr>
      </w:pPr>
    </w:p>
    <w:p w14:paraId="0089B2A1" w14:textId="3D968DD9" w:rsidR="00DF574B" w:rsidRDefault="00DF574B" w:rsidP="00642736">
      <w:pPr>
        <w:rPr>
          <w:rFonts w:ascii="Calibri" w:eastAsia="Times New Roman" w:hAnsi="Calibri" w:cs="Times New Roman"/>
        </w:rPr>
      </w:pPr>
    </w:p>
    <w:p w14:paraId="53CCA2FC" w14:textId="6C958B17" w:rsidR="00DF574B" w:rsidRDefault="00DF574B" w:rsidP="00642736">
      <w:pPr>
        <w:rPr>
          <w:rFonts w:ascii="Calibri" w:eastAsia="Times New Roman" w:hAnsi="Calibri" w:cs="Times New Roman"/>
        </w:rPr>
      </w:pPr>
    </w:p>
    <w:p w14:paraId="4005E0A0" w14:textId="3C8729ED" w:rsidR="00DF574B" w:rsidRDefault="00DF574B" w:rsidP="00642736">
      <w:pPr>
        <w:rPr>
          <w:rFonts w:ascii="Calibri" w:eastAsia="Times New Roman" w:hAnsi="Calibri" w:cs="Times New Roman"/>
        </w:rPr>
      </w:pPr>
    </w:p>
    <w:p w14:paraId="28602DBC" w14:textId="0CC74776" w:rsidR="00DF574B" w:rsidRDefault="00DF574B" w:rsidP="00642736">
      <w:pPr>
        <w:rPr>
          <w:rFonts w:ascii="Calibri" w:eastAsia="Times New Roman" w:hAnsi="Calibri" w:cs="Times New Roman"/>
        </w:rPr>
      </w:pPr>
    </w:p>
    <w:p w14:paraId="540D3C41" w14:textId="1ACD60E8" w:rsidR="00DF574B" w:rsidRDefault="00DF574B" w:rsidP="00642736">
      <w:pPr>
        <w:rPr>
          <w:rFonts w:ascii="Calibri" w:eastAsia="Times New Roman" w:hAnsi="Calibri" w:cs="Times New Roman"/>
        </w:rPr>
      </w:pPr>
    </w:p>
    <w:p w14:paraId="540B6F35" w14:textId="55B636AB" w:rsidR="00DF574B" w:rsidRDefault="00DF574B" w:rsidP="00642736">
      <w:pPr>
        <w:rPr>
          <w:rFonts w:ascii="Calibri" w:eastAsia="Times New Roman" w:hAnsi="Calibri" w:cs="Times New Roman"/>
        </w:rPr>
      </w:pPr>
    </w:p>
    <w:p w14:paraId="4A5C25F9" w14:textId="4C2991DB" w:rsidR="00DF574B" w:rsidRDefault="00DF574B" w:rsidP="00642736">
      <w:pPr>
        <w:rPr>
          <w:rFonts w:ascii="Calibri" w:eastAsia="Times New Roman" w:hAnsi="Calibri" w:cs="Times New Roman"/>
        </w:rPr>
      </w:pPr>
    </w:p>
    <w:p w14:paraId="71CD5493" w14:textId="6D327952" w:rsidR="00DF574B" w:rsidRDefault="00DF574B" w:rsidP="00642736">
      <w:pPr>
        <w:rPr>
          <w:rFonts w:ascii="Calibri" w:eastAsia="Times New Roman" w:hAnsi="Calibri" w:cs="Times New Roman"/>
        </w:rPr>
      </w:pPr>
    </w:p>
    <w:p w14:paraId="44652A9C" w14:textId="78208B32" w:rsidR="00DF574B" w:rsidRDefault="00DF574B" w:rsidP="00642736">
      <w:pPr>
        <w:rPr>
          <w:rFonts w:ascii="Calibri" w:eastAsia="Times New Roman" w:hAnsi="Calibri" w:cs="Times New Roman"/>
        </w:rPr>
      </w:pPr>
    </w:p>
    <w:p w14:paraId="1388E5EB" w14:textId="05E91974" w:rsidR="00DF574B" w:rsidRDefault="00DF574B" w:rsidP="00642736">
      <w:pPr>
        <w:rPr>
          <w:rFonts w:ascii="Calibri" w:eastAsia="Times New Roman" w:hAnsi="Calibri" w:cs="Times New Roman"/>
        </w:rPr>
      </w:pPr>
    </w:p>
    <w:p w14:paraId="5A8229A4" w14:textId="4E8462C0" w:rsidR="00DF574B" w:rsidRDefault="00DF574B" w:rsidP="00642736">
      <w:pPr>
        <w:rPr>
          <w:rFonts w:ascii="Calibri" w:eastAsia="Times New Roman" w:hAnsi="Calibri" w:cs="Times New Roman"/>
        </w:rPr>
      </w:pPr>
    </w:p>
    <w:p w14:paraId="47CD485A" w14:textId="295D6E0D" w:rsidR="00DF574B" w:rsidRDefault="00DF574B" w:rsidP="00642736">
      <w:pPr>
        <w:rPr>
          <w:rFonts w:ascii="Calibri" w:eastAsia="Times New Roman" w:hAnsi="Calibri" w:cs="Times New Roman"/>
        </w:rPr>
      </w:pPr>
    </w:p>
    <w:p w14:paraId="0053BBE6" w14:textId="2E5AC6C9" w:rsidR="00DF574B" w:rsidRDefault="00DF574B" w:rsidP="00642736">
      <w:pPr>
        <w:rPr>
          <w:rFonts w:ascii="Calibri" w:eastAsia="Times New Roman" w:hAnsi="Calibri" w:cs="Times New Roman"/>
        </w:rPr>
      </w:pPr>
    </w:p>
    <w:p w14:paraId="6B88C98F" w14:textId="79A96A28" w:rsidR="00B7399E" w:rsidRDefault="00B7399E" w:rsidP="00642736">
      <w:pPr>
        <w:rPr>
          <w:rFonts w:ascii="Calibri" w:eastAsia="Times New Roman" w:hAnsi="Calibri" w:cs="Times New Roman"/>
        </w:rPr>
      </w:pPr>
    </w:p>
    <w:p w14:paraId="735A806E" w14:textId="77777777" w:rsidR="00B7399E" w:rsidRDefault="00B7399E" w:rsidP="00642736">
      <w:pPr>
        <w:rPr>
          <w:rFonts w:ascii="Calibri" w:eastAsia="Times New Roman" w:hAnsi="Calibri" w:cs="Times New Roman"/>
        </w:rPr>
      </w:pPr>
    </w:p>
    <w:p w14:paraId="1131CFAC" w14:textId="3EF8B4C1" w:rsidR="00DF574B" w:rsidRDefault="00DF574B" w:rsidP="00642736">
      <w:pPr>
        <w:rPr>
          <w:rFonts w:ascii="Calibri" w:eastAsia="Times New Roman" w:hAnsi="Calibri" w:cs="Times New Roman"/>
        </w:rPr>
      </w:pPr>
    </w:p>
    <w:p w14:paraId="663B1D96" w14:textId="77777777" w:rsidR="00DF574B" w:rsidRPr="00642736" w:rsidRDefault="00DF574B" w:rsidP="00642736">
      <w:pPr>
        <w:rPr>
          <w:rFonts w:ascii="Calibri" w:eastAsia="Times New Roman" w:hAnsi="Calibri" w:cs="Times New Roman"/>
        </w:rPr>
      </w:pPr>
    </w:p>
    <w:tbl>
      <w:tblPr>
        <w:tblStyle w:val="TableGrid1"/>
        <w:tblW w:w="0" w:type="auto"/>
        <w:tblLook w:val="04A0" w:firstRow="1" w:lastRow="0" w:firstColumn="1" w:lastColumn="0" w:noHBand="0" w:noVBand="1"/>
      </w:tblPr>
      <w:tblGrid>
        <w:gridCol w:w="9016"/>
      </w:tblGrid>
      <w:tr w:rsidR="00642736" w:rsidRPr="00642736" w14:paraId="53BB13A2" w14:textId="77777777" w:rsidTr="00642736">
        <w:tc>
          <w:tcPr>
            <w:tcW w:w="9016" w:type="dxa"/>
            <w:shd w:val="clear" w:color="auto" w:fill="C5E0B3"/>
          </w:tcPr>
          <w:p w14:paraId="2E046365" w14:textId="77777777" w:rsidR="00642736" w:rsidRPr="00642736" w:rsidRDefault="00642736" w:rsidP="00642736">
            <w:pPr>
              <w:rPr>
                <w:rFonts w:ascii="Arial" w:hAnsi="Arial" w:cs="Arial"/>
                <w:b/>
                <w:sz w:val="24"/>
                <w:szCs w:val="24"/>
              </w:rPr>
            </w:pPr>
            <w:r w:rsidRPr="00642736">
              <w:rPr>
                <w:rFonts w:ascii="Arial" w:hAnsi="Arial" w:cs="Arial"/>
                <w:b/>
                <w:sz w:val="24"/>
                <w:szCs w:val="24"/>
              </w:rPr>
              <w:t>2021/22 Performance Improvement Objective 2</w:t>
            </w:r>
          </w:p>
          <w:p w14:paraId="7965E43E" w14:textId="77777777" w:rsidR="00642736" w:rsidRPr="00642736" w:rsidRDefault="00642736" w:rsidP="00642736">
            <w:pPr>
              <w:rPr>
                <w:rFonts w:ascii="Arial" w:hAnsi="Arial" w:cs="Arial"/>
                <w:b/>
                <w:sz w:val="24"/>
                <w:szCs w:val="24"/>
              </w:rPr>
            </w:pPr>
          </w:p>
          <w:p w14:paraId="54F21476" w14:textId="2D1BBFA0" w:rsidR="00642736" w:rsidRPr="00642736" w:rsidRDefault="00642736" w:rsidP="00642736">
            <w:pPr>
              <w:rPr>
                <w:rFonts w:ascii="Arial" w:hAnsi="Arial" w:cs="Arial"/>
                <w:i/>
                <w:iCs/>
                <w:color w:val="000000"/>
                <w:sz w:val="24"/>
                <w:szCs w:val="24"/>
                <w:lang w:eastAsia="en-GB"/>
              </w:rPr>
            </w:pPr>
            <w:r w:rsidRPr="00642736">
              <w:rPr>
                <w:rFonts w:ascii="Arial" w:hAnsi="Arial" w:cs="Arial"/>
                <w:color w:val="000000"/>
                <w:sz w:val="24"/>
                <w:szCs w:val="24"/>
                <w:lang w:eastAsia="en-GB"/>
              </w:rPr>
              <w:t xml:space="preserve">We will </w:t>
            </w:r>
            <w:r w:rsidR="00073757">
              <w:rPr>
                <w:rFonts w:ascii="Arial" w:hAnsi="Arial" w:cs="Arial"/>
                <w:color w:val="000000"/>
                <w:sz w:val="24"/>
                <w:szCs w:val="24"/>
                <w:lang w:eastAsia="en-GB"/>
              </w:rPr>
              <w:t xml:space="preserve">improve and </w:t>
            </w:r>
            <w:r w:rsidRPr="00642736">
              <w:rPr>
                <w:rFonts w:ascii="Arial" w:hAnsi="Arial" w:cs="Arial"/>
                <w:color w:val="000000"/>
                <w:sz w:val="24"/>
                <w:szCs w:val="24"/>
                <w:lang w:eastAsia="en-GB"/>
              </w:rPr>
              <w:t xml:space="preserve">drive inclusive </w:t>
            </w:r>
            <w:r w:rsidRPr="00642736">
              <w:rPr>
                <w:rFonts w:ascii="Arial" w:hAnsi="Arial" w:cs="Arial"/>
                <w:sz w:val="24"/>
                <w:szCs w:val="24"/>
              </w:rPr>
              <w:t xml:space="preserve">economic growth across the Borough through the Growth Deal </w:t>
            </w:r>
          </w:p>
          <w:p w14:paraId="6607C91C" w14:textId="77777777" w:rsidR="00642736" w:rsidRPr="00642736" w:rsidRDefault="00642736" w:rsidP="00642736">
            <w:pPr>
              <w:rPr>
                <w:rFonts w:ascii="Calibri" w:hAnsi="Calibri"/>
                <w:sz w:val="24"/>
                <w:szCs w:val="24"/>
              </w:rPr>
            </w:pPr>
          </w:p>
        </w:tc>
      </w:tr>
      <w:tr w:rsidR="00642736" w:rsidRPr="00642736" w14:paraId="7B0E2582" w14:textId="77777777" w:rsidTr="00AE018F">
        <w:tc>
          <w:tcPr>
            <w:tcW w:w="9016" w:type="dxa"/>
          </w:tcPr>
          <w:p w14:paraId="4AED0D3C" w14:textId="77777777" w:rsidR="00642736" w:rsidRPr="00642736" w:rsidRDefault="00642736" w:rsidP="00642736">
            <w:pPr>
              <w:rPr>
                <w:rFonts w:ascii="Arial" w:hAnsi="Arial" w:cs="Arial"/>
                <w:b/>
                <w:sz w:val="24"/>
                <w:szCs w:val="24"/>
              </w:rPr>
            </w:pPr>
            <w:r w:rsidRPr="00642736">
              <w:rPr>
                <w:rFonts w:ascii="Arial" w:hAnsi="Arial" w:cs="Arial"/>
                <w:b/>
                <w:sz w:val="24"/>
                <w:szCs w:val="24"/>
              </w:rPr>
              <w:t>Senior Responsible Officer</w:t>
            </w:r>
          </w:p>
          <w:p w14:paraId="03219968" w14:textId="77777777" w:rsidR="00642736" w:rsidRPr="00642736" w:rsidRDefault="00642736" w:rsidP="00642736">
            <w:pPr>
              <w:rPr>
                <w:rFonts w:ascii="Arial" w:hAnsi="Arial" w:cs="Arial"/>
                <w:b/>
                <w:sz w:val="24"/>
                <w:szCs w:val="24"/>
              </w:rPr>
            </w:pPr>
          </w:p>
          <w:p w14:paraId="3B06DFC2" w14:textId="77777777" w:rsidR="00642736" w:rsidRPr="00642736" w:rsidRDefault="00642736" w:rsidP="00642736">
            <w:pPr>
              <w:rPr>
                <w:rFonts w:ascii="Arial" w:hAnsi="Arial" w:cs="Arial"/>
                <w:sz w:val="24"/>
                <w:szCs w:val="24"/>
              </w:rPr>
            </w:pPr>
            <w:r w:rsidRPr="00642736">
              <w:rPr>
                <w:rFonts w:ascii="Arial" w:hAnsi="Arial" w:cs="Arial"/>
                <w:sz w:val="24"/>
                <w:szCs w:val="24"/>
              </w:rPr>
              <w:t>Director Leisure and Development</w:t>
            </w:r>
          </w:p>
          <w:p w14:paraId="11C2D911" w14:textId="77777777" w:rsidR="00642736" w:rsidRPr="00642736" w:rsidRDefault="00642736" w:rsidP="00642736">
            <w:pPr>
              <w:rPr>
                <w:rFonts w:ascii="Calibri" w:hAnsi="Calibri"/>
                <w:sz w:val="24"/>
                <w:szCs w:val="24"/>
              </w:rPr>
            </w:pPr>
          </w:p>
        </w:tc>
      </w:tr>
      <w:tr w:rsidR="00642736" w:rsidRPr="00642736" w14:paraId="2E8E4183" w14:textId="77777777" w:rsidTr="00AE018F">
        <w:tc>
          <w:tcPr>
            <w:tcW w:w="9016" w:type="dxa"/>
          </w:tcPr>
          <w:p w14:paraId="68C1DF3D" w14:textId="793A73AF" w:rsidR="00642736" w:rsidRDefault="00642736" w:rsidP="00642736">
            <w:pPr>
              <w:rPr>
                <w:rFonts w:ascii="Arial" w:hAnsi="Arial" w:cs="Arial"/>
                <w:b/>
                <w:color w:val="000000"/>
                <w:sz w:val="24"/>
                <w:szCs w:val="24"/>
                <w:lang w:eastAsia="en-GB"/>
              </w:rPr>
            </w:pPr>
            <w:r w:rsidRPr="00642736">
              <w:rPr>
                <w:rFonts w:ascii="Arial" w:hAnsi="Arial" w:cs="Arial"/>
                <w:b/>
                <w:color w:val="000000"/>
                <w:sz w:val="24"/>
                <w:szCs w:val="24"/>
                <w:lang w:eastAsia="en-GB"/>
              </w:rPr>
              <w:t>Why has this objective been chosen?</w:t>
            </w:r>
          </w:p>
          <w:p w14:paraId="5274E67A" w14:textId="69BAB15B" w:rsidR="00C7079C" w:rsidRDefault="00C7079C" w:rsidP="00642736">
            <w:pPr>
              <w:rPr>
                <w:rFonts w:ascii="Arial" w:hAnsi="Arial" w:cs="Arial"/>
                <w:b/>
                <w:color w:val="000000"/>
                <w:sz w:val="24"/>
                <w:szCs w:val="24"/>
                <w:lang w:eastAsia="en-GB"/>
              </w:rPr>
            </w:pPr>
          </w:p>
          <w:p w14:paraId="3A32E47F" w14:textId="6144098E" w:rsidR="00C7079C" w:rsidRPr="00642736" w:rsidRDefault="00C7079C" w:rsidP="00642736">
            <w:pPr>
              <w:rPr>
                <w:rFonts w:ascii="Arial" w:hAnsi="Arial" w:cs="Arial"/>
                <w:bCs/>
                <w:color w:val="000000"/>
                <w:sz w:val="24"/>
                <w:szCs w:val="24"/>
                <w:lang w:eastAsia="en-GB"/>
              </w:rPr>
            </w:pPr>
            <w:r w:rsidRPr="00D35BB0">
              <w:rPr>
                <w:rFonts w:ascii="Arial" w:hAnsi="Arial" w:cs="Arial"/>
                <w:bCs/>
                <w:color w:val="000000"/>
                <w:sz w:val="24"/>
                <w:szCs w:val="24"/>
                <w:lang w:eastAsia="en-GB"/>
              </w:rPr>
              <w:t xml:space="preserve">The </w:t>
            </w:r>
            <w:r w:rsidR="0025361E" w:rsidRPr="00D35BB0">
              <w:rPr>
                <w:rFonts w:ascii="Arial" w:hAnsi="Arial" w:cs="Arial"/>
                <w:bCs/>
                <w:color w:val="000000"/>
                <w:sz w:val="24"/>
                <w:szCs w:val="24"/>
                <w:lang w:eastAsia="en-GB"/>
              </w:rPr>
              <w:t xml:space="preserve">Causeway Coast and Glens Growth Deal is regarded by Council as one of the most important and tangible </w:t>
            </w:r>
            <w:r w:rsidR="00877900">
              <w:rPr>
                <w:rFonts w:ascii="Arial" w:hAnsi="Arial" w:cs="Arial"/>
                <w:bCs/>
                <w:color w:val="000000"/>
                <w:sz w:val="24"/>
                <w:szCs w:val="24"/>
                <w:lang w:eastAsia="en-GB"/>
              </w:rPr>
              <w:t>drivers for delivering improvement</w:t>
            </w:r>
            <w:r w:rsidR="00687AEE">
              <w:rPr>
                <w:rFonts w:ascii="Arial" w:hAnsi="Arial" w:cs="Arial"/>
                <w:bCs/>
                <w:color w:val="000000"/>
                <w:sz w:val="24"/>
                <w:szCs w:val="24"/>
                <w:lang w:eastAsia="en-GB"/>
              </w:rPr>
              <w:t>s</w:t>
            </w:r>
            <w:r w:rsidR="00877900">
              <w:rPr>
                <w:rFonts w:ascii="Arial" w:hAnsi="Arial" w:cs="Arial"/>
                <w:bCs/>
                <w:color w:val="000000"/>
                <w:sz w:val="24"/>
                <w:szCs w:val="24"/>
                <w:lang w:eastAsia="en-GB"/>
              </w:rPr>
              <w:t xml:space="preserve"> across the Borough.</w:t>
            </w:r>
          </w:p>
          <w:p w14:paraId="709E2077" w14:textId="77777777" w:rsidR="00642736" w:rsidRPr="00642736" w:rsidRDefault="00642736" w:rsidP="00642736">
            <w:pPr>
              <w:rPr>
                <w:rFonts w:ascii="Calibri" w:hAnsi="Calibri"/>
                <w:sz w:val="24"/>
                <w:szCs w:val="24"/>
              </w:rPr>
            </w:pPr>
          </w:p>
          <w:p w14:paraId="7D50785A" w14:textId="77777777" w:rsidR="00642736" w:rsidRPr="00642736" w:rsidRDefault="00642736" w:rsidP="00642736">
            <w:pPr>
              <w:jc w:val="both"/>
              <w:rPr>
                <w:rFonts w:ascii="Arial" w:hAnsi="Arial" w:cs="Arial"/>
                <w:sz w:val="24"/>
                <w:szCs w:val="24"/>
              </w:rPr>
            </w:pPr>
            <w:r w:rsidRPr="00642736">
              <w:rPr>
                <w:rFonts w:ascii="Arial" w:hAnsi="Arial" w:cs="Arial"/>
                <w:sz w:val="24"/>
                <w:szCs w:val="24"/>
              </w:rPr>
              <w:t>Growth Deals are models of economic growth which provide regions with the opportunity to:</w:t>
            </w:r>
          </w:p>
          <w:p w14:paraId="1326101B" w14:textId="77777777" w:rsidR="00642736" w:rsidRPr="00642736" w:rsidRDefault="00642736" w:rsidP="00642736">
            <w:pPr>
              <w:numPr>
                <w:ilvl w:val="0"/>
                <w:numId w:val="21"/>
              </w:numPr>
              <w:contextualSpacing/>
              <w:jc w:val="both"/>
              <w:rPr>
                <w:rFonts w:ascii="Arial" w:hAnsi="Arial" w:cs="Arial"/>
                <w:sz w:val="24"/>
                <w:szCs w:val="24"/>
              </w:rPr>
            </w:pPr>
            <w:r w:rsidRPr="00642736">
              <w:rPr>
                <w:rFonts w:ascii="Arial" w:hAnsi="Arial" w:cs="Arial"/>
                <w:sz w:val="24"/>
                <w:szCs w:val="24"/>
              </w:rPr>
              <w:t xml:space="preserve">Take charge and responsibility of decisions that affect their area. </w:t>
            </w:r>
          </w:p>
          <w:p w14:paraId="36449594" w14:textId="77777777" w:rsidR="00642736" w:rsidRPr="00642736" w:rsidRDefault="00642736" w:rsidP="00642736">
            <w:pPr>
              <w:numPr>
                <w:ilvl w:val="0"/>
                <w:numId w:val="21"/>
              </w:numPr>
              <w:contextualSpacing/>
              <w:jc w:val="both"/>
              <w:rPr>
                <w:rFonts w:ascii="Arial" w:hAnsi="Arial" w:cs="Arial"/>
                <w:sz w:val="24"/>
                <w:szCs w:val="24"/>
              </w:rPr>
            </w:pPr>
            <w:r w:rsidRPr="00642736">
              <w:rPr>
                <w:rFonts w:ascii="Arial" w:hAnsi="Arial" w:cs="Arial"/>
                <w:sz w:val="24"/>
                <w:szCs w:val="24"/>
              </w:rPr>
              <w:t xml:space="preserve">Do what they think is best to help businesses grow. </w:t>
            </w:r>
          </w:p>
          <w:p w14:paraId="002B2A55" w14:textId="77777777" w:rsidR="00642736" w:rsidRPr="00642736" w:rsidRDefault="00642736" w:rsidP="00642736">
            <w:pPr>
              <w:numPr>
                <w:ilvl w:val="0"/>
                <w:numId w:val="21"/>
              </w:numPr>
              <w:contextualSpacing/>
              <w:jc w:val="both"/>
              <w:rPr>
                <w:rFonts w:ascii="Arial" w:hAnsi="Arial" w:cs="Arial"/>
                <w:sz w:val="24"/>
                <w:szCs w:val="24"/>
              </w:rPr>
            </w:pPr>
            <w:r w:rsidRPr="00642736">
              <w:rPr>
                <w:rFonts w:ascii="Arial" w:hAnsi="Arial" w:cs="Arial"/>
                <w:sz w:val="24"/>
                <w:szCs w:val="24"/>
              </w:rPr>
              <w:t xml:space="preserve">Identify priorities for economic growth in the region. </w:t>
            </w:r>
          </w:p>
          <w:p w14:paraId="1303B102" w14:textId="77777777" w:rsidR="00642736" w:rsidRPr="00642736" w:rsidRDefault="00642736" w:rsidP="00642736">
            <w:pPr>
              <w:numPr>
                <w:ilvl w:val="0"/>
                <w:numId w:val="21"/>
              </w:numPr>
              <w:contextualSpacing/>
              <w:jc w:val="both"/>
              <w:rPr>
                <w:rFonts w:ascii="Arial" w:hAnsi="Arial" w:cs="Arial"/>
                <w:sz w:val="24"/>
                <w:szCs w:val="24"/>
              </w:rPr>
            </w:pPr>
            <w:r w:rsidRPr="00642736">
              <w:rPr>
                <w:rFonts w:ascii="Arial" w:hAnsi="Arial" w:cs="Arial"/>
                <w:sz w:val="24"/>
                <w:szCs w:val="24"/>
              </w:rPr>
              <w:t xml:space="preserve">Decide how funding should be spent to meet those priorities. </w:t>
            </w:r>
          </w:p>
          <w:p w14:paraId="0FAA6110" w14:textId="77777777" w:rsidR="00642736" w:rsidRPr="00642736" w:rsidRDefault="00642736" w:rsidP="00642736">
            <w:pPr>
              <w:spacing w:line="256" w:lineRule="auto"/>
              <w:ind w:left="709"/>
              <w:contextualSpacing/>
              <w:jc w:val="both"/>
              <w:rPr>
                <w:rFonts w:ascii="Arial" w:hAnsi="Arial" w:cs="Arial"/>
                <w:sz w:val="24"/>
                <w:szCs w:val="24"/>
              </w:rPr>
            </w:pPr>
          </w:p>
          <w:p w14:paraId="239390F7" w14:textId="6A44F749" w:rsidR="00642736" w:rsidRPr="00642736" w:rsidRDefault="00C7079C" w:rsidP="00365E82">
            <w:pPr>
              <w:rPr>
                <w:rFonts w:ascii="Arial" w:hAnsi="Arial" w:cs="Arial"/>
                <w:sz w:val="24"/>
                <w:szCs w:val="24"/>
              </w:rPr>
            </w:pPr>
            <w:r>
              <w:rPr>
                <w:rFonts w:ascii="Arial" w:hAnsi="Arial" w:cs="Arial"/>
                <w:sz w:val="24"/>
                <w:szCs w:val="24"/>
              </w:rPr>
              <w:t>Council has</w:t>
            </w:r>
            <w:r w:rsidR="00642736" w:rsidRPr="00642736">
              <w:rPr>
                <w:rFonts w:ascii="Arial" w:hAnsi="Arial" w:cs="Arial"/>
                <w:sz w:val="24"/>
                <w:szCs w:val="24"/>
              </w:rPr>
              <w:t xml:space="preserve"> committed to a Growth Deal to deliver upon each of the key priorities identified above. Specifically, our Growth Deal will help grow our local economy over the next 5-10 years across six key themes/sectors </w:t>
            </w:r>
            <w:proofErr w:type="gramStart"/>
            <w:r w:rsidR="00642736" w:rsidRPr="00642736">
              <w:rPr>
                <w:rFonts w:ascii="Arial" w:hAnsi="Arial" w:cs="Arial"/>
                <w:sz w:val="24"/>
                <w:szCs w:val="24"/>
              </w:rPr>
              <w:t>i.e.</w:t>
            </w:r>
            <w:proofErr w:type="gramEnd"/>
            <w:r w:rsidR="00365E82">
              <w:rPr>
                <w:rFonts w:ascii="Arial" w:hAnsi="Arial" w:cs="Arial"/>
                <w:sz w:val="24"/>
                <w:szCs w:val="24"/>
              </w:rPr>
              <w:t xml:space="preserve"> </w:t>
            </w:r>
            <w:r w:rsidR="00642736" w:rsidRPr="00642736">
              <w:rPr>
                <w:rFonts w:ascii="Arial" w:hAnsi="Arial" w:cs="Arial"/>
                <w:sz w:val="24"/>
                <w:szCs w:val="24"/>
              </w:rPr>
              <w:t>Innovation;</w:t>
            </w:r>
            <w:r w:rsidR="00365E82">
              <w:rPr>
                <w:rFonts w:ascii="Arial" w:hAnsi="Arial" w:cs="Arial"/>
                <w:sz w:val="24"/>
                <w:szCs w:val="24"/>
              </w:rPr>
              <w:t xml:space="preserve"> </w:t>
            </w:r>
            <w:r w:rsidR="00642736" w:rsidRPr="00642736">
              <w:rPr>
                <w:rFonts w:ascii="Arial" w:hAnsi="Arial" w:cs="Arial"/>
                <w:sz w:val="24"/>
                <w:szCs w:val="24"/>
              </w:rPr>
              <w:t>Tourism and Regeneration;</w:t>
            </w:r>
            <w:r w:rsidR="00365E82">
              <w:rPr>
                <w:rFonts w:ascii="Arial" w:hAnsi="Arial" w:cs="Arial"/>
                <w:sz w:val="24"/>
                <w:szCs w:val="24"/>
              </w:rPr>
              <w:t xml:space="preserve"> </w:t>
            </w:r>
            <w:r w:rsidR="00642736" w:rsidRPr="00642736">
              <w:rPr>
                <w:rFonts w:ascii="Arial" w:hAnsi="Arial" w:cs="Arial"/>
                <w:sz w:val="24"/>
                <w:szCs w:val="24"/>
              </w:rPr>
              <w:t>Infrastructure;</w:t>
            </w:r>
            <w:r w:rsidR="00365E82">
              <w:rPr>
                <w:rFonts w:ascii="Arial" w:hAnsi="Arial" w:cs="Arial"/>
                <w:sz w:val="24"/>
                <w:szCs w:val="24"/>
              </w:rPr>
              <w:t xml:space="preserve"> </w:t>
            </w:r>
            <w:r w:rsidR="00642736" w:rsidRPr="00642736">
              <w:rPr>
                <w:rFonts w:ascii="Arial" w:hAnsi="Arial" w:cs="Arial"/>
                <w:sz w:val="24"/>
                <w:szCs w:val="24"/>
              </w:rPr>
              <w:t>Employability and Skills;</w:t>
            </w:r>
            <w:r w:rsidR="00365E82">
              <w:rPr>
                <w:rFonts w:ascii="Arial" w:hAnsi="Arial" w:cs="Arial"/>
                <w:sz w:val="24"/>
                <w:szCs w:val="24"/>
              </w:rPr>
              <w:t xml:space="preserve"> </w:t>
            </w:r>
            <w:r w:rsidR="00642736" w:rsidRPr="00642736">
              <w:rPr>
                <w:rFonts w:ascii="Arial" w:hAnsi="Arial" w:cs="Arial"/>
                <w:sz w:val="24"/>
                <w:szCs w:val="24"/>
              </w:rPr>
              <w:t>Digital Connectivity; and</w:t>
            </w:r>
            <w:r w:rsidR="00365E82">
              <w:rPr>
                <w:rFonts w:ascii="Arial" w:hAnsi="Arial" w:cs="Arial"/>
                <w:sz w:val="24"/>
                <w:szCs w:val="24"/>
              </w:rPr>
              <w:t xml:space="preserve"> </w:t>
            </w:r>
            <w:r w:rsidR="00642736" w:rsidRPr="00642736">
              <w:rPr>
                <w:rFonts w:ascii="Arial" w:hAnsi="Arial" w:cs="Arial"/>
                <w:sz w:val="24"/>
                <w:szCs w:val="24"/>
              </w:rPr>
              <w:t>Energy/ Green Economy.</w:t>
            </w:r>
          </w:p>
          <w:p w14:paraId="6F2D0E66" w14:textId="77777777" w:rsidR="00642736" w:rsidRPr="00642736" w:rsidRDefault="00642736" w:rsidP="00642736">
            <w:pPr>
              <w:rPr>
                <w:rFonts w:ascii="Calibri" w:hAnsi="Calibri"/>
                <w:sz w:val="24"/>
                <w:szCs w:val="24"/>
              </w:rPr>
            </w:pPr>
          </w:p>
        </w:tc>
      </w:tr>
      <w:tr w:rsidR="00642736" w:rsidRPr="00642736" w14:paraId="4265BAC3" w14:textId="77777777" w:rsidTr="00AE018F">
        <w:tc>
          <w:tcPr>
            <w:tcW w:w="9016" w:type="dxa"/>
          </w:tcPr>
          <w:p w14:paraId="22740C25" w14:textId="77777777" w:rsidR="00642736" w:rsidRPr="00642736" w:rsidRDefault="00642736" w:rsidP="00642736">
            <w:pPr>
              <w:rPr>
                <w:rFonts w:ascii="Arial" w:hAnsi="Arial" w:cs="Arial"/>
                <w:b/>
                <w:color w:val="000000"/>
                <w:sz w:val="24"/>
                <w:szCs w:val="24"/>
                <w:lang w:eastAsia="en-GB"/>
              </w:rPr>
            </w:pPr>
            <w:r w:rsidRPr="00642736">
              <w:rPr>
                <w:rFonts w:ascii="Arial" w:hAnsi="Arial" w:cs="Arial"/>
                <w:b/>
                <w:color w:val="000000"/>
                <w:sz w:val="24"/>
                <w:szCs w:val="24"/>
                <w:lang w:eastAsia="en-GB"/>
              </w:rPr>
              <w:t>Outputs (The things that we will do in 2021/22)</w:t>
            </w:r>
          </w:p>
          <w:p w14:paraId="59029AD7" w14:textId="77777777" w:rsidR="00642736" w:rsidRPr="00642736" w:rsidRDefault="00642736" w:rsidP="00642736">
            <w:pPr>
              <w:rPr>
                <w:rFonts w:ascii="Calibri" w:hAnsi="Calibri"/>
                <w:sz w:val="24"/>
                <w:szCs w:val="24"/>
              </w:rPr>
            </w:pPr>
          </w:p>
          <w:p w14:paraId="53FB1B2C" w14:textId="77777777" w:rsidR="00642736" w:rsidRPr="00642736" w:rsidRDefault="00642736" w:rsidP="00642736">
            <w:pPr>
              <w:numPr>
                <w:ilvl w:val="0"/>
                <w:numId w:val="20"/>
              </w:numPr>
              <w:contextualSpacing/>
              <w:rPr>
                <w:rFonts w:ascii="Arial" w:hAnsi="Arial" w:cs="Arial"/>
                <w:sz w:val="24"/>
                <w:szCs w:val="24"/>
              </w:rPr>
            </w:pPr>
            <w:r w:rsidRPr="00642736">
              <w:rPr>
                <w:rFonts w:ascii="Arial" w:hAnsi="Arial" w:cs="Arial"/>
                <w:sz w:val="24"/>
                <w:szCs w:val="24"/>
              </w:rPr>
              <w:t xml:space="preserve">Agree and prioritise shortlist of Growth Deal projects to be carried forward for further assessment. </w:t>
            </w:r>
          </w:p>
          <w:p w14:paraId="634E447E" w14:textId="77777777" w:rsidR="00642736" w:rsidRPr="00642736" w:rsidRDefault="00642736" w:rsidP="00642736">
            <w:pPr>
              <w:numPr>
                <w:ilvl w:val="0"/>
                <w:numId w:val="20"/>
              </w:numPr>
              <w:contextualSpacing/>
              <w:rPr>
                <w:rFonts w:ascii="Arial" w:hAnsi="Arial" w:cs="Arial"/>
                <w:sz w:val="24"/>
                <w:szCs w:val="24"/>
              </w:rPr>
            </w:pPr>
            <w:r w:rsidRPr="00642736">
              <w:rPr>
                <w:rFonts w:ascii="Arial" w:hAnsi="Arial" w:cs="Arial"/>
                <w:sz w:val="24"/>
                <w:szCs w:val="24"/>
              </w:rPr>
              <w:t>Strategic Outline Cases developed and signed-off by lead NI Department.</w:t>
            </w:r>
          </w:p>
          <w:p w14:paraId="4CA689FD" w14:textId="77777777" w:rsidR="00642736" w:rsidRPr="00642736" w:rsidRDefault="00642736" w:rsidP="00642736">
            <w:pPr>
              <w:numPr>
                <w:ilvl w:val="0"/>
                <w:numId w:val="20"/>
              </w:numPr>
              <w:contextualSpacing/>
              <w:rPr>
                <w:rFonts w:ascii="Arial" w:hAnsi="Arial" w:cs="Arial"/>
                <w:sz w:val="24"/>
                <w:szCs w:val="24"/>
              </w:rPr>
            </w:pPr>
            <w:r w:rsidRPr="00642736">
              <w:rPr>
                <w:rFonts w:ascii="Arial" w:hAnsi="Arial" w:cs="Arial"/>
                <w:sz w:val="24"/>
                <w:szCs w:val="24"/>
              </w:rPr>
              <w:t>Confirm strong local / private sector partnership and investment.</w:t>
            </w:r>
          </w:p>
          <w:p w14:paraId="2C087E30" w14:textId="77777777" w:rsidR="00642736" w:rsidRPr="00642736" w:rsidRDefault="00642736" w:rsidP="00642736">
            <w:pPr>
              <w:numPr>
                <w:ilvl w:val="0"/>
                <w:numId w:val="20"/>
              </w:numPr>
              <w:contextualSpacing/>
              <w:rPr>
                <w:rFonts w:ascii="Arial" w:hAnsi="Arial" w:cs="Arial"/>
                <w:sz w:val="24"/>
                <w:szCs w:val="24"/>
              </w:rPr>
            </w:pPr>
            <w:r w:rsidRPr="00642736">
              <w:rPr>
                <w:rFonts w:ascii="Arial" w:hAnsi="Arial" w:cs="Arial"/>
                <w:sz w:val="24"/>
                <w:szCs w:val="24"/>
              </w:rPr>
              <w:t>Funding and Governance arrangements agreed.</w:t>
            </w:r>
          </w:p>
          <w:p w14:paraId="5CDDB1A8" w14:textId="77777777" w:rsidR="00642736" w:rsidRPr="00642736" w:rsidRDefault="00642736" w:rsidP="00642736">
            <w:pPr>
              <w:numPr>
                <w:ilvl w:val="0"/>
                <w:numId w:val="20"/>
              </w:numPr>
              <w:contextualSpacing/>
              <w:rPr>
                <w:rFonts w:ascii="Arial" w:hAnsi="Arial" w:cs="Arial"/>
                <w:sz w:val="24"/>
                <w:szCs w:val="24"/>
              </w:rPr>
            </w:pPr>
            <w:r w:rsidRPr="00642736">
              <w:rPr>
                <w:rFonts w:ascii="Arial" w:hAnsi="Arial" w:cs="Arial"/>
                <w:sz w:val="24"/>
                <w:szCs w:val="24"/>
              </w:rPr>
              <w:t>Signing of the Heads of Terms.</w:t>
            </w:r>
          </w:p>
          <w:p w14:paraId="3FF5590A" w14:textId="77777777" w:rsidR="00642736" w:rsidRPr="00642736" w:rsidRDefault="00642736" w:rsidP="00642736">
            <w:pPr>
              <w:ind w:left="720"/>
              <w:contextualSpacing/>
              <w:rPr>
                <w:rFonts w:ascii="Calibri" w:hAnsi="Calibri"/>
                <w:sz w:val="24"/>
                <w:szCs w:val="24"/>
              </w:rPr>
            </w:pPr>
          </w:p>
        </w:tc>
      </w:tr>
      <w:tr w:rsidR="00642736" w:rsidRPr="00642736" w14:paraId="65C7CD5D" w14:textId="77777777" w:rsidTr="00AE018F">
        <w:tc>
          <w:tcPr>
            <w:tcW w:w="9016" w:type="dxa"/>
          </w:tcPr>
          <w:p w14:paraId="53BA946B" w14:textId="77777777" w:rsidR="00642736" w:rsidRPr="00642736" w:rsidRDefault="00642736" w:rsidP="00642736">
            <w:pPr>
              <w:rPr>
                <w:rFonts w:ascii="Arial" w:hAnsi="Arial" w:cs="Arial"/>
                <w:b/>
                <w:color w:val="000000"/>
                <w:sz w:val="24"/>
                <w:szCs w:val="24"/>
                <w:lang w:eastAsia="en-GB"/>
              </w:rPr>
            </w:pPr>
            <w:r w:rsidRPr="00642736">
              <w:rPr>
                <w:rFonts w:ascii="Arial" w:hAnsi="Arial" w:cs="Arial"/>
                <w:b/>
                <w:color w:val="000000"/>
                <w:sz w:val="24"/>
                <w:szCs w:val="24"/>
                <w:lang w:eastAsia="en-GB"/>
              </w:rPr>
              <w:t>Outcomes (The measurable differences made)</w:t>
            </w:r>
          </w:p>
          <w:p w14:paraId="37DCB4F3" w14:textId="77777777" w:rsidR="00642736" w:rsidRPr="00642736" w:rsidRDefault="00642736" w:rsidP="00642736">
            <w:pPr>
              <w:rPr>
                <w:rFonts w:ascii="Arial" w:hAnsi="Arial" w:cs="Arial"/>
                <w:b/>
                <w:color w:val="000000"/>
                <w:sz w:val="24"/>
                <w:szCs w:val="24"/>
                <w:lang w:eastAsia="en-GB"/>
              </w:rPr>
            </w:pPr>
          </w:p>
          <w:p w14:paraId="29168D38" w14:textId="77777777" w:rsidR="00642736" w:rsidRPr="00642736" w:rsidRDefault="00642736" w:rsidP="00642736">
            <w:pPr>
              <w:numPr>
                <w:ilvl w:val="0"/>
                <w:numId w:val="20"/>
              </w:numPr>
              <w:contextualSpacing/>
              <w:rPr>
                <w:rFonts w:ascii="Arial" w:hAnsi="Arial" w:cs="Arial"/>
                <w:sz w:val="24"/>
                <w:szCs w:val="24"/>
              </w:rPr>
            </w:pPr>
            <w:r w:rsidRPr="00642736">
              <w:rPr>
                <w:rFonts w:ascii="Arial" w:hAnsi="Arial" w:cs="Arial"/>
                <w:sz w:val="24"/>
                <w:szCs w:val="24"/>
              </w:rPr>
              <w:t xml:space="preserve">Maximum 14 Growth Deal projects to be prioritised for further assessment by May 2021. </w:t>
            </w:r>
          </w:p>
          <w:p w14:paraId="613466FF" w14:textId="77777777" w:rsidR="00642736" w:rsidRPr="00642736" w:rsidRDefault="00642736" w:rsidP="00642736">
            <w:pPr>
              <w:numPr>
                <w:ilvl w:val="0"/>
                <w:numId w:val="20"/>
              </w:numPr>
              <w:contextualSpacing/>
              <w:rPr>
                <w:rFonts w:ascii="Arial" w:hAnsi="Arial" w:cs="Arial"/>
                <w:sz w:val="24"/>
                <w:szCs w:val="24"/>
              </w:rPr>
            </w:pPr>
            <w:r w:rsidRPr="00642736">
              <w:rPr>
                <w:rFonts w:ascii="Arial" w:hAnsi="Arial" w:cs="Arial"/>
                <w:sz w:val="24"/>
                <w:szCs w:val="24"/>
              </w:rPr>
              <w:lastRenderedPageBreak/>
              <w:t>Maximum 14 Strategic Outline Cases signed-off by lead NI Department in 2021/22.</w:t>
            </w:r>
          </w:p>
          <w:p w14:paraId="326033AE" w14:textId="77777777" w:rsidR="00642736" w:rsidRPr="00642736" w:rsidRDefault="00642736" w:rsidP="00642736">
            <w:pPr>
              <w:numPr>
                <w:ilvl w:val="0"/>
                <w:numId w:val="20"/>
              </w:numPr>
              <w:contextualSpacing/>
              <w:rPr>
                <w:rFonts w:ascii="Arial" w:hAnsi="Arial" w:cs="Arial"/>
                <w:sz w:val="24"/>
                <w:szCs w:val="24"/>
              </w:rPr>
            </w:pPr>
            <w:r w:rsidRPr="00642736">
              <w:rPr>
                <w:rFonts w:ascii="Arial" w:hAnsi="Arial" w:cs="Arial"/>
                <w:sz w:val="24"/>
                <w:szCs w:val="24"/>
              </w:rPr>
              <w:t>Funding and Governance arrangements agreed in 2021/22.</w:t>
            </w:r>
          </w:p>
          <w:p w14:paraId="2FAB7B65" w14:textId="77777777" w:rsidR="00642736" w:rsidRPr="00642736" w:rsidRDefault="00642736" w:rsidP="00642736">
            <w:pPr>
              <w:numPr>
                <w:ilvl w:val="0"/>
                <w:numId w:val="20"/>
              </w:numPr>
              <w:contextualSpacing/>
              <w:rPr>
                <w:rFonts w:ascii="Arial" w:hAnsi="Arial" w:cs="Arial"/>
                <w:sz w:val="24"/>
                <w:szCs w:val="24"/>
              </w:rPr>
            </w:pPr>
            <w:r w:rsidRPr="00642736">
              <w:rPr>
                <w:rFonts w:ascii="Arial" w:hAnsi="Arial" w:cs="Arial"/>
                <w:sz w:val="24"/>
                <w:szCs w:val="24"/>
              </w:rPr>
              <w:t>Signing of the Heads of Terms by 31</w:t>
            </w:r>
            <w:r w:rsidRPr="00642736">
              <w:rPr>
                <w:rFonts w:ascii="Arial" w:hAnsi="Arial" w:cs="Arial"/>
                <w:sz w:val="24"/>
                <w:szCs w:val="24"/>
                <w:vertAlign w:val="superscript"/>
              </w:rPr>
              <w:t>st</w:t>
            </w:r>
            <w:r w:rsidRPr="00642736">
              <w:rPr>
                <w:rFonts w:ascii="Arial" w:hAnsi="Arial" w:cs="Arial"/>
                <w:sz w:val="24"/>
                <w:szCs w:val="24"/>
              </w:rPr>
              <w:t xml:space="preserve"> March 2022.</w:t>
            </w:r>
          </w:p>
          <w:p w14:paraId="60A99BB8" w14:textId="77777777" w:rsidR="00642736" w:rsidRPr="00642736" w:rsidRDefault="00642736" w:rsidP="00642736">
            <w:pPr>
              <w:ind w:left="720"/>
              <w:contextualSpacing/>
              <w:rPr>
                <w:rFonts w:ascii="Arial" w:hAnsi="Arial" w:cs="Arial"/>
                <w:sz w:val="24"/>
                <w:szCs w:val="24"/>
              </w:rPr>
            </w:pPr>
          </w:p>
        </w:tc>
      </w:tr>
      <w:tr w:rsidR="00642736" w:rsidRPr="00642736" w14:paraId="0350E7F1" w14:textId="77777777" w:rsidTr="00AE018F">
        <w:tc>
          <w:tcPr>
            <w:tcW w:w="9016" w:type="dxa"/>
          </w:tcPr>
          <w:p w14:paraId="3D1E5BBA" w14:textId="77777777" w:rsidR="00642736" w:rsidRPr="00642736" w:rsidRDefault="00642736" w:rsidP="00642736">
            <w:pPr>
              <w:rPr>
                <w:rFonts w:ascii="Arial" w:hAnsi="Arial" w:cs="Arial"/>
                <w:b/>
                <w:color w:val="000000"/>
                <w:sz w:val="24"/>
                <w:szCs w:val="24"/>
                <w:lang w:eastAsia="en-GB"/>
              </w:rPr>
            </w:pPr>
            <w:r w:rsidRPr="00642736">
              <w:rPr>
                <w:rFonts w:ascii="Arial" w:hAnsi="Arial" w:cs="Arial"/>
                <w:b/>
                <w:color w:val="000000"/>
                <w:sz w:val="24"/>
                <w:szCs w:val="24"/>
                <w:lang w:eastAsia="en-GB"/>
              </w:rPr>
              <w:lastRenderedPageBreak/>
              <w:t>What improvements are citizens likely to see moving forward?</w:t>
            </w:r>
          </w:p>
          <w:p w14:paraId="50B1BA79" w14:textId="77777777" w:rsidR="00642736" w:rsidRPr="00642736" w:rsidRDefault="00642736" w:rsidP="00642736">
            <w:pPr>
              <w:rPr>
                <w:rFonts w:ascii="Arial" w:hAnsi="Arial" w:cs="Arial"/>
                <w:b/>
                <w:color w:val="000000"/>
                <w:sz w:val="24"/>
                <w:szCs w:val="24"/>
                <w:lang w:eastAsia="en-GB"/>
              </w:rPr>
            </w:pPr>
          </w:p>
          <w:p w14:paraId="4D4B8DDF" w14:textId="77777777" w:rsidR="00642736" w:rsidRPr="00642736" w:rsidRDefault="00642736" w:rsidP="00642736">
            <w:pPr>
              <w:rPr>
                <w:rFonts w:ascii="Arial" w:hAnsi="Arial" w:cs="Arial"/>
                <w:sz w:val="24"/>
                <w:szCs w:val="24"/>
              </w:rPr>
            </w:pPr>
            <w:r w:rsidRPr="00642736">
              <w:rPr>
                <w:rFonts w:ascii="Arial" w:hAnsi="Arial" w:cs="Arial"/>
                <w:bCs/>
                <w:color w:val="000000"/>
                <w:sz w:val="24"/>
                <w:szCs w:val="24"/>
                <w:lang w:eastAsia="en-GB"/>
              </w:rPr>
              <w:t xml:space="preserve">Council securing a minimum of £72m to help </w:t>
            </w:r>
            <w:r w:rsidRPr="00642736">
              <w:rPr>
                <w:rFonts w:ascii="Arial" w:hAnsi="Arial" w:cs="Arial"/>
                <w:color w:val="000000"/>
                <w:sz w:val="24"/>
                <w:szCs w:val="24"/>
                <w:lang w:eastAsia="en-GB"/>
              </w:rPr>
              <w:t xml:space="preserve">drive inclusive </w:t>
            </w:r>
            <w:r w:rsidRPr="00642736">
              <w:rPr>
                <w:rFonts w:ascii="Arial" w:hAnsi="Arial" w:cs="Arial"/>
                <w:sz w:val="24"/>
                <w:szCs w:val="24"/>
              </w:rPr>
              <w:t xml:space="preserve">economic growth across the Borough. </w:t>
            </w:r>
          </w:p>
          <w:p w14:paraId="668E7CA6" w14:textId="77777777" w:rsidR="00642736" w:rsidRPr="00642736" w:rsidRDefault="00642736" w:rsidP="00642736">
            <w:pPr>
              <w:rPr>
                <w:rFonts w:ascii="Arial" w:hAnsi="Arial" w:cs="Arial"/>
                <w:bCs/>
                <w:color w:val="000000"/>
                <w:sz w:val="24"/>
                <w:szCs w:val="24"/>
                <w:lang w:eastAsia="en-GB"/>
              </w:rPr>
            </w:pPr>
          </w:p>
        </w:tc>
      </w:tr>
      <w:tr w:rsidR="00642736" w:rsidRPr="00642736" w14:paraId="3BB5C40B" w14:textId="77777777" w:rsidTr="00AE018F">
        <w:tc>
          <w:tcPr>
            <w:tcW w:w="9016" w:type="dxa"/>
          </w:tcPr>
          <w:p w14:paraId="51DEB0C9" w14:textId="77777777" w:rsidR="00642736" w:rsidRPr="00642736" w:rsidRDefault="00642736" w:rsidP="00642736">
            <w:pPr>
              <w:rPr>
                <w:rFonts w:ascii="Arial" w:hAnsi="Arial" w:cs="Arial"/>
                <w:b/>
                <w:sz w:val="24"/>
                <w:szCs w:val="24"/>
              </w:rPr>
            </w:pPr>
            <w:r w:rsidRPr="00642736">
              <w:rPr>
                <w:rFonts w:ascii="Arial" w:hAnsi="Arial" w:cs="Arial"/>
                <w:b/>
                <w:sz w:val="24"/>
                <w:szCs w:val="24"/>
              </w:rPr>
              <w:t>Which of the 7 aspects of improvement does this objective relate to?</w:t>
            </w:r>
          </w:p>
          <w:p w14:paraId="6730FD9D" w14:textId="77777777" w:rsidR="00642736" w:rsidRPr="00642736" w:rsidRDefault="00642736" w:rsidP="00642736">
            <w:pPr>
              <w:rPr>
                <w:rFonts w:ascii="Arial" w:hAnsi="Arial" w:cs="Arial"/>
                <w:b/>
                <w:sz w:val="24"/>
                <w:szCs w:val="24"/>
              </w:rPr>
            </w:pPr>
          </w:p>
          <w:p w14:paraId="5D7E64C6" w14:textId="77777777" w:rsidR="00642736" w:rsidRPr="00642736" w:rsidRDefault="00642736" w:rsidP="00642736">
            <w:pPr>
              <w:rPr>
                <w:rFonts w:ascii="Arial" w:hAnsi="Arial" w:cs="Arial"/>
                <w:sz w:val="24"/>
                <w:szCs w:val="24"/>
              </w:rPr>
            </w:pPr>
            <w:r w:rsidRPr="00642736">
              <w:rPr>
                <w:rFonts w:ascii="Arial" w:hAnsi="Arial" w:cs="Arial"/>
                <w:sz w:val="24"/>
                <w:szCs w:val="24"/>
              </w:rPr>
              <w:t>Strategic Effectiveness</w:t>
            </w:r>
          </w:p>
          <w:p w14:paraId="54ECD99E" w14:textId="77777777" w:rsidR="00642736" w:rsidRPr="00642736" w:rsidRDefault="00642736" w:rsidP="00642736">
            <w:pPr>
              <w:rPr>
                <w:rFonts w:ascii="Arial" w:hAnsi="Arial" w:cs="Arial"/>
                <w:sz w:val="24"/>
                <w:szCs w:val="24"/>
              </w:rPr>
            </w:pPr>
            <w:r w:rsidRPr="00642736">
              <w:rPr>
                <w:rFonts w:ascii="Arial" w:hAnsi="Arial" w:cs="Arial"/>
                <w:sz w:val="24"/>
                <w:szCs w:val="24"/>
              </w:rPr>
              <w:t>Service quality</w:t>
            </w:r>
          </w:p>
          <w:p w14:paraId="1D656C80" w14:textId="77777777" w:rsidR="00642736" w:rsidRPr="00642736" w:rsidRDefault="00642736" w:rsidP="00642736">
            <w:pPr>
              <w:rPr>
                <w:rFonts w:ascii="Arial" w:hAnsi="Arial" w:cs="Arial"/>
                <w:sz w:val="24"/>
                <w:szCs w:val="24"/>
              </w:rPr>
            </w:pPr>
            <w:r w:rsidRPr="00642736">
              <w:rPr>
                <w:rFonts w:ascii="Arial" w:hAnsi="Arial" w:cs="Arial"/>
                <w:sz w:val="24"/>
                <w:szCs w:val="24"/>
              </w:rPr>
              <w:t>Innovation</w:t>
            </w:r>
          </w:p>
          <w:p w14:paraId="570025C4" w14:textId="77777777" w:rsidR="00642736" w:rsidRPr="00642736" w:rsidRDefault="00642736" w:rsidP="00642736">
            <w:pPr>
              <w:rPr>
                <w:rFonts w:ascii="Arial" w:hAnsi="Arial" w:cs="Arial"/>
                <w:sz w:val="24"/>
                <w:szCs w:val="24"/>
              </w:rPr>
            </w:pPr>
          </w:p>
        </w:tc>
      </w:tr>
      <w:tr w:rsidR="00642736" w:rsidRPr="00642736" w14:paraId="0E8125BA" w14:textId="77777777" w:rsidTr="00AE018F">
        <w:tc>
          <w:tcPr>
            <w:tcW w:w="9016" w:type="dxa"/>
          </w:tcPr>
          <w:p w14:paraId="472EACCB" w14:textId="77777777" w:rsidR="00642736" w:rsidRPr="00642736" w:rsidRDefault="00642736" w:rsidP="00642736">
            <w:pPr>
              <w:rPr>
                <w:rFonts w:ascii="Arial" w:hAnsi="Arial" w:cs="Arial"/>
                <w:b/>
                <w:sz w:val="24"/>
                <w:szCs w:val="24"/>
              </w:rPr>
            </w:pPr>
            <w:r w:rsidRPr="00642736">
              <w:rPr>
                <w:rFonts w:ascii="Arial" w:hAnsi="Arial" w:cs="Arial"/>
                <w:b/>
                <w:sz w:val="24"/>
                <w:szCs w:val="24"/>
              </w:rPr>
              <w:t>Community Planning outcome</w:t>
            </w:r>
          </w:p>
          <w:p w14:paraId="64A7B692" w14:textId="77777777" w:rsidR="00642736" w:rsidRPr="00642736" w:rsidRDefault="00642736" w:rsidP="00642736">
            <w:pPr>
              <w:rPr>
                <w:rFonts w:ascii="Arial" w:hAnsi="Arial" w:cs="Arial"/>
                <w:sz w:val="24"/>
                <w:szCs w:val="24"/>
              </w:rPr>
            </w:pPr>
          </w:p>
          <w:p w14:paraId="1113DC2E" w14:textId="77777777" w:rsidR="00642736" w:rsidRPr="00642736" w:rsidRDefault="00642736" w:rsidP="00642736">
            <w:pPr>
              <w:rPr>
                <w:rFonts w:ascii="Arial" w:hAnsi="Arial" w:cs="Arial"/>
                <w:sz w:val="24"/>
                <w:szCs w:val="24"/>
              </w:rPr>
            </w:pPr>
            <w:r w:rsidRPr="00642736">
              <w:rPr>
                <w:rFonts w:ascii="Arial" w:hAnsi="Arial" w:cs="Arial"/>
                <w:sz w:val="24"/>
                <w:szCs w:val="24"/>
              </w:rPr>
              <w:t>A Thriving Economy</w:t>
            </w:r>
          </w:p>
          <w:p w14:paraId="41F27BB8" w14:textId="77777777" w:rsidR="00642736" w:rsidRPr="00642736" w:rsidRDefault="00642736" w:rsidP="00642736">
            <w:pPr>
              <w:rPr>
                <w:rFonts w:ascii="Arial" w:hAnsi="Arial" w:cs="Arial"/>
                <w:sz w:val="24"/>
                <w:szCs w:val="24"/>
              </w:rPr>
            </w:pPr>
          </w:p>
        </w:tc>
      </w:tr>
      <w:tr w:rsidR="00642736" w:rsidRPr="00642736" w14:paraId="3FB48108" w14:textId="77777777" w:rsidTr="00AE018F">
        <w:tc>
          <w:tcPr>
            <w:tcW w:w="9016" w:type="dxa"/>
          </w:tcPr>
          <w:p w14:paraId="1056ABD2" w14:textId="6FBD5D89" w:rsidR="003C1BAD" w:rsidRPr="009C580E" w:rsidRDefault="003C1BAD" w:rsidP="003C1BAD">
            <w:pPr>
              <w:rPr>
                <w:rFonts w:ascii="Arial" w:hAnsi="Arial" w:cs="Arial"/>
                <w:b/>
                <w:sz w:val="24"/>
                <w:szCs w:val="24"/>
              </w:rPr>
            </w:pPr>
            <w:r w:rsidRPr="009C580E">
              <w:rPr>
                <w:rFonts w:ascii="Arial" w:hAnsi="Arial" w:cs="Arial"/>
                <w:b/>
                <w:sz w:val="24"/>
                <w:szCs w:val="24"/>
              </w:rPr>
              <w:t>Associated Corporate Plan 20</w:t>
            </w:r>
            <w:r>
              <w:rPr>
                <w:rFonts w:ascii="Arial" w:hAnsi="Arial" w:cs="Arial"/>
                <w:b/>
                <w:sz w:val="24"/>
                <w:szCs w:val="24"/>
              </w:rPr>
              <w:t>21-25 Strategic Priority</w:t>
            </w:r>
          </w:p>
          <w:p w14:paraId="560FE9A0" w14:textId="77777777" w:rsidR="00642736" w:rsidRPr="00642736" w:rsidRDefault="00642736" w:rsidP="00642736">
            <w:pPr>
              <w:rPr>
                <w:rFonts w:ascii="Arial" w:hAnsi="Arial" w:cs="Arial"/>
                <w:b/>
                <w:sz w:val="24"/>
                <w:szCs w:val="24"/>
              </w:rPr>
            </w:pPr>
          </w:p>
          <w:p w14:paraId="3B827930" w14:textId="77777777" w:rsidR="00642736" w:rsidRPr="00642736" w:rsidRDefault="00642736" w:rsidP="00642736">
            <w:pPr>
              <w:rPr>
                <w:rFonts w:ascii="Arial" w:hAnsi="Arial" w:cs="Arial"/>
                <w:bCs/>
                <w:sz w:val="24"/>
                <w:szCs w:val="24"/>
              </w:rPr>
            </w:pPr>
            <w:r w:rsidRPr="00642736">
              <w:rPr>
                <w:rFonts w:ascii="Arial" w:hAnsi="Arial" w:cs="Arial"/>
                <w:bCs/>
                <w:sz w:val="24"/>
                <w:szCs w:val="24"/>
              </w:rPr>
              <w:t xml:space="preserve">Local Economy </w:t>
            </w:r>
          </w:p>
          <w:p w14:paraId="17700D04" w14:textId="77777777" w:rsidR="00642736" w:rsidRPr="00642736" w:rsidRDefault="00642736" w:rsidP="00642736">
            <w:pPr>
              <w:rPr>
                <w:rFonts w:ascii="Arial" w:hAnsi="Arial" w:cs="Arial"/>
                <w:sz w:val="24"/>
                <w:szCs w:val="24"/>
              </w:rPr>
            </w:pPr>
            <w:r w:rsidRPr="00642736">
              <w:rPr>
                <w:rFonts w:ascii="Arial" w:hAnsi="Arial" w:cs="Arial"/>
                <w:bCs/>
                <w:sz w:val="24"/>
                <w:szCs w:val="24"/>
              </w:rPr>
              <w:t>Improvement and Innovation</w:t>
            </w:r>
            <w:r w:rsidRPr="00642736">
              <w:rPr>
                <w:rFonts w:ascii="Arial" w:hAnsi="Arial" w:cs="Arial"/>
                <w:sz w:val="24"/>
                <w:szCs w:val="24"/>
              </w:rPr>
              <w:t xml:space="preserve"> </w:t>
            </w:r>
          </w:p>
          <w:p w14:paraId="40B01F7B" w14:textId="77777777" w:rsidR="00642736" w:rsidRPr="00642736" w:rsidRDefault="00642736" w:rsidP="00642736">
            <w:pPr>
              <w:rPr>
                <w:rFonts w:ascii="Arial" w:hAnsi="Arial" w:cs="Arial"/>
                <w:sz w:val="24"/>
                <w:szCs w:val="24"/>
              </w:rPr>
            </w:pPr>
          </w:p>
        </w:tc>
      </w:tr>
    </w:tbl>
    <w:p w14:paraId="1927802D" w14:textId="1D3BC959" w:rsidR="00642736" w:rsidRDefault="00642736" w:rsidP="008A3190">
      <w:pPr>
        <w:autoSpaceDE w:val="0"/>
        <w:autoSpaceDN w:val="0"/>
        <w:adjustRightInd w:val="0"/>
        <w:spacing w:after="0" w:line="240" w:lineRule="auto"/>
        <w:rPr>
          <w:rFonts w:ascii="Arial" w:hAnsi="Arial" w:cs="Arial"/>
          <w:bCs/>
          <w:iCs/>
          <w:color w:val="000000"/>
          <w:sz w:val="24"/>
          <w:szCs w:val="24"/>
        </w:rPr>
      </w:pPr>
    </w:p>
    <w:p w14:paraId="19A80F56" w14:textId="5F610BF7" w:rsidR="00642736" w:rsidRDefault="00642736" w:rsidP="008A3190">
      <w:pPr>
        <w:autoSpaceDE w:val="0"/>
        <w:autoSpaceDN w:val="0"/>
        <w:adjustRightInd w:val="0"/>
        <w:spacing w:after="0" w:line="240" w:lineRule="auto"/>
        <w:rPr>
          <w:rFonts w:ascii="Arial" w:hAnsi="Arial" w:cs="Arial"/>
          <w:bCs/>
          <w:iCs/>
          <w:color w:val="000000"/>
          <w:sz w:val="24"/>
          <w:szCs w:val="24"/>
        </w:rPr>
      </w:pPr>
    </w:p>
    <w:p w14:paraId="2914E5A3" w14:textId="77777777" w:rsidR="00642736" w:rsidRDefault="00642736" w:rsidP="008A3190">
      <w:pPr>
        <w:autoSpaceDE w:val="0"/>
        <w:autoSpaceDN w:val="0"/>
        <w:adjustRightInd w:val="0"/>
        <w:spacing w:after="0" w:line="240" w:lineRule="auto"/>
        <w:rPr>
          <w:rFonts w:ascii="Arial" w:hAnsi="Arial" w:cs="Arial"/>
          <w:bCs/>
          <w:iCs/>
          <w:color w:val="000000"/>
          <w:sz w:val="24"/>
          <w:szCs w:val="24"/>
        </w:rPr>
      </w:pPr>
    </w:p>
    <w:p w14:paraId="3CCE059A" w14:textId="33F3F6F8" w:rsidR="00642736" w:rsidRDefault="00642736" w:rsidP="008A3190">
      <w:pPr>
        <w:autoSpaceDE w:val="0"/>
        <w:autoSpaceDN w:val="0"/>
        <w:adjustRightInd w:val="0"/>
        <w:spacing w:after="0" w:line="240" w:lineRule="auto"/>
        <w:rPr>
          <w:rFonts w:ascii="Arial" w:hAnsi="Arial" w:cs="Arial"/>
          <w:bCs/>
          <w:iCs/>
          <w:color w:val="000000"/>
          <w:sz w:val="24"/>
          <w:szCs w:val="24"/>
        </w:rPr>
      </w:pPr>
    </w:p>
    <w:p w14:paraId="3156665B" w14:textId="5AA177DD" w:rsidR="00FA39DB" w:rsidRDefault="00FA39DB" w:rsidP="008A3190">
      <w:pPr>
        <w:autoSpaceDE w:val="0"/>
        <w:autoSpaceDN w:val="0"/>
        <w:adjustRightInd w:val="0"/>
        <w:spacing w:after="0" w:line="240" w:lineRule="auto"/>
        <w:rPr>
          <w:rFonts w:ascii="Arial" w:hAnsi="Arial" w:cs="Arial"/>
          <w:bCs/>
          <w:iCs/>
          <w:color w:val="000000"/>
          <w:sz w:val="24"/>
          <w:szCs w:val="24"/>
        </w:rPr>
      </w:pPr>
    </w:p>
    <w:p w14:paraId="7F804C12" w14:textId="77F3593A" w:rsidR="00FA39DB" w:rsidRDefault="00FA39DB" w:rsidP="008A3190">
      <w:pPr>
        <w:autoSpaceDE w:val="0"/>
        <w:autoSpaceDN w:val="0"/>
        <w:adjustRightInd w:val="0"/>
        <w:spacing w:after="0" w:line="240" w:lineRule="auto"/>
        <w:rPr>
          <w:rFonts w:ascii="Arial" w:hAnsi="Arial" w:cs="Arial"/>
          <w:bCs/>
          <w:iCs/>
          <w:color w:val="000000"/>
          <w:sz w:val="24"/>
          <w:szCs w:val="24"/>
        </w:rPr>
      </w:pPr>
    </w:p>
    <w:p w14:paraId="4DB30EAA" w14:textId="69466EB1" w:rsidR="00FA39DB" w:rsidRDefault="00FA39DB" w:rsidP="008A3190">
      <w:pPr>
        <w:autoSpaceDE w:val="0"/>
        <w:autoSpaceDN w:val="0"/>
        <w:adjustRightInd w:val="0"/>
        <w:spacing w:after="0" w:line="240" w:lineRule="auto"/>
        <w:rPr>
          <w:rFonts w:ascii="Arial" w:hAnsi="Arial" w:cs="Arial"/>
          <w:bCs/>
          <w:iCs/>
          <w:color w:val="000000"/>
          <w:sz w:val="24"/>
          <w:szCs w:val="24"/>
        </w:rPr>
      </w:pPr>
    </w:p>
    <w:p w14:paraId="4E115B76" w14:textId="0AEE8B92" w:rsidR="00FA39DB" w:rsidRDefault="00FA39DB" w:rsidP="008A3190">
      <w:pPr>
        <w:autoSpaceDE w:val="0"/>
        <w:autoSpaceDN w:val="0"/>
        <w:adjustRightInd w:val="0"/>
        <w:spacing w:after="0" w:line="240" w:lineRule="auto"/>
        <w:rPr>
          <w:rFonts w:ascii="Arial" w:hAnsi="Arial" w:cs="Arial"/>
          <w:bCs/>
          <w:iCs/>
          <w:color w:val="000000"/>
          <w:sz w:val="24"/>
          <w:szCs w:val="24"/>
        </w:rPr>
      </w:pPr>
    </w:p>
    <w:p w14:paraId="7C6D2160" w14:textId="5ACED2B7" w:rsidR="00FA39DB" w:rsidRDefault="00FA39DB" w:rsidP="008A3190">
      <w:pPr>
        <w:autoSpaceDE w:val="0"/>
        <w:autoSpaceDN w:val="0"/>
        <w:adjustRightInd w:val="0"/>
        <w:spacing w:after="0" w:line="240" w:lineRule="auto"/>
        <w:rPr>
          <w:rFonts w:ascii="Arial" w:hAnsi="Arial" w:cs="Arial"/>
          <w:bCs/>
          <w:iCs/>
          <w:color w:val="000000"/>
          <w:sz w:val="24"/>
          <w:szCs w:val="24"/>
        </w:rPr>
      </w:pPr>
    </w:p>
    <w:p w14:paraId="4B76B03D" w14:textId="2353F45F"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66D29CAD" w14:textId="38D19395"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5B1782D5" w14:textId="30031F10"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02CB820E" w14:textId="54491360"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12791DE0" w14:textId="4B7BD63E"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68D6E761" w14:textId="177772CC"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5C7BA791" w14:textId="0ED84D01"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1B0EE559" w14:textId="600A12F3"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7D85D8C1" w14:textId="12D95436"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368044E7" w14:textId="71E02EFA"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40771D96" w14:textId="34B6EB92"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6877FEFA" w14:textId="5E7DACD6"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165C7CCA" w14:textId="72CF9325"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204CD44D" w14:textId="3E794A24" w:rsidR="00365E82" w:rsidRDefault="00365E82" w:rsidP="008A3190">
      <w:pPr>
        <w:autoSpaceDE w:val="0"/>
        <w:autoSpaceDN w:val="0"/>
        <w:adjustRightInd w:val="0"/>
        <w:spacing w:after="0" w:line="240" w:lineRule="auto"/>
        <w:rPr>
          <w:rFonts w:ascii="Arial" w:hAnsi="Arial" w:cs="Arial"/>
          <w:bCs/>
          <w:iCs/>
          <w:color w:val="000000"/>
          <w:sz w:val="24"/>
          <w:szCs w:val="24"/>
        </w:rPr>
      </w:pPr>
    </w:p>
    <w:p w14:paraId="4E1E1B72" w14:textId="740FD27B" w:rsidR="00365E82" w:rsidRDefault="00365E82" w:rsidP="008A3190">
      <w:pPr>
        <w:autoSpaceDE w:val="0"/>
        <w:autoSpaceDN w:val="0"/>
        <w:adjustRightInd w:val="0"/>
        <w:spacing w:after="0" w:line="240" w:lineRule="auto"/>
        <w:rPr>
          <w:rFonts w:ascii="Arial" w:hAnsi="Arial" w:cs="Arial"/>
          <w:bCs/>
          <w:iCs/>
          <w:color w:val="000000"/>
          <w:sz w:val="24"/>
          <w:szCs w:val="24"/>
        </w:rPr>
      </w:pPr>
    </w:p>
    <w:p w14:paraId="1E0AB25F" w14:textId="1B699964" w:rsidR="00365E82" w:rsidRDefault="00365E82" w:rsidP="008A3190">
      <w:pPr>
        <w:autoSpaceDE w:val="0"/>
        <w:autoSpaceDN w:val="0"/>
        <w:adjustRightInd w:val="0"/>
        <w:spacing w:after="0" w:line="240" w:lineRule="auto"/>
        <w:rPr>
          <w:rFonts w:ascii="Arial" w:hAnsi="Arial" w:cs="Arial"/>
          <w:bCs/>
          <w:iCs/>
          <w:color w:val="000000"/>
          <w:sz w:val="24"/>
          <w:szCs w:val="24"/>
        </w:rPr>
      </w:pPr>
    </w:p>
    <w:p w14:paraId="3D2E519E" w14:textId="77777777" w:rsidR="00365E82" w:rsidRDefault="00365E82" w:rsidP="008A3190">
      <w:pPr>
        <w:autoSpaceDE w:val="0"/>
        <w:autoSpaceDN w:val="0"/>
        <w:adjustRightInd w:val="0"/>
        <w:spacing w:after="0" w:line="240" w:lineRule="auto"/>
        <w:rPr>
          <w:rFonts w:ascii="Arial" w:hAnsi="Arial" w:cs="Arial"/>
          <w:bCs/>
          <w:iCs/>
          <w:color w:val="000000"/>
          <w:sz w:val="24"/>
          <w:szCs w:val="24"/>
        </w:rPr>
      </w:pPr>
    </w:p>
    <w:p w14:paraId="35DCF0EC" w14:textId="781352E4"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185FE7C5" w14:textId="324B3C9F"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0B616141" w14:textId="31DCA4A6"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78A54A52" w14:textId="77777777" w:rsidR="00725202" w:rsidRDefault="00725202" w:rsidP="008A3190">
      <w:pPr>
        <w:autoSpaceDE w:val="0"/>
        <w:autoSpaceDN w:val="0"/>
        <w:adjustRightInd w:val="0"/>
        <w:spacing w:after="0" w:line="240" w:lineRule="auto"/>
        <w:rPr>
          <w:rFonts w:ascii="Arial" w:hAnsi="Arial" w:cs="Arial"/>
          <w:bCs/>
          <w:iCs/>
          <w:color w:val="000000"/>
          <w:sz w:val="24"/>
          <w:szCs w:val="24"/>
        </w:rPr>
      </w:pPr>
    </w:p>
    <w:p w14:paraId="5E0FBFBE" w14:textId="77777777" w:rsidR="00642736" w:rsidRDefault="00642736" w:rsidP="008A3190">
      <w:pPr>
        <w:autoSpaceDE w:val="0"/>
        <w:autoSpaceDN w:val="0"/>
        <w:adjustRightInd w:val="0"/>
        <w:spacing w:after="0" w:line="240" w:lineRule="auto"/>
        <w:rPr>
          <w:rFonts w:ascii="Arial" w:hAnsi="Arial" w:cs="Arial"/>
          <w:bCs/>
          <w:iCs/>
          <w:color w:val="000000"/>
          <w:sz w:val="24"/>
          <w:szCs w:val="24"/>
        </w:rPr>
      </w:pPr>
    </w:p>
    <w:p w14:paraId="2CD29484" w14:textId="77777777" w:rsidR="008A3190" w:rsidRPr="008A3190" w:rsidRDefault="008A3190" w:rsidP="008A3190">
      <w:pPr>
        <w:autoSpaceDE w:val="0"/>
        <w:autoSpaceDN w:val="0"/>
        <w:adjustRightInd w:val="0"/>
        <w:spacing w:after="0" w:line="240" w:lineRule="auto"/>
        <w:rPr>
          <w:rFonts w:ascii="Arial" w:hAnsi="Arial" w:cs="Arial"/>
          <w:bCs/>
          <w:iCs/>
          <w:color w:val="000000"/>
          <w:sz w:val="24"/>
          <w:szCs w:val="24"/>
        </w:rPr>
      </w:pPr>
    </w:p>
    <w:tbl>
      <w:tblPr>
        <w:tblStyle w:val="TableGrid"/>
        <w:tblW w:w="0" w:type="auto"/>
        <w:tblLook w:val="04A0" w:firstRow="1" w:lastRow="0" w:firstColumn="1" w:lastColumn="0" w:noHBand="0" w:noVBand="1"/>
      </w:tblPr>
      <w:tblGrid>
        <w:gridCol w:w="9016"/>
      </w:tblGrid>
      <w:tr w:rsidR="00595EF2" w:rsidRPr="00113167" w14:paraId="22F420C4" w14:textId="77777777" w:rsidTr="00FA39DB">
        <w:tc>
          <w:tcPr>
            <w:tcW w:w="9016" w:type="dxa"/>
            <w:shd w:val="clear" w:color="auto" w:fill="E8BBF1"/>
          </w:tcPr>
          <w:p w14:paraId="24C05BD3" w14:textId="60600E1B" w:rsidR="00595EF2" w:rsidRPr="00113167" w:rsidRDefault="00595EF2" w:rsidP="009E68AA">
            <w:pPr>
              <w:rPr>
                <w:rFonts w:ascii="Arial" w:hAnsi="Arial" w:cs="Arial"/>
                <w:b/>
                <w:sz w:val="24"/>
                <w:szCs w:val="24"/>
              </w:rPr>
            </w:pPr>
            <w:bookmarkStart w:id="1" w:name="_Hlk74301914"/>
            <w:r>
              <w:rPr>
                <w:rFonts w:ascii="Arial" w:hAnsi="Arial" w:cs="Arial"/>
                <w:b/>
                <w:sz w:val="24"/>
                <w:szCs w:val="24"/>
              </w:rPr>
              <w:t>20</w:t>
            </w:r>
            <w:r w:rsidR="00725202">
              <w:rPr>
                <w:rFonts w:ascii="Arial" w:hAnsi="Arial" w:cs="Arial"/>
                <w:b/>
                <w:sz w:val="24"/>
                <w:szCs w:val="24"/>
              </w:rPr>
              <w:t xml:space="preserve">21/22 </w:t>
            </w:r>
            <w:r>
              <w:rPr>
                <w:rFonts w:ascii="Arial" w:hAnsi="Arial" w:cs="Arial"/>
                <w:b/>
                <w:sz w:val="24"/>
                <w:szCs w:val="24"/>
              </w:rPr>
              <w:t xml:space="preserve">Performance Improvement </w:t>
            </w:r>
            <w:r w:rsidRPr="00113167">
              <w:rPr>
                <w:rFonts w:ascii="Arial" w:hAnsi="Arial" w:cs="Arial"/>
                <w:b/>
                <w:sz w:val="24"/>
                <w:szCs w:val="24"/>
              </w:rPr>
              <w:t>Objective 3</w:t>
            </w:r>
          </w:p>
          <w:p w14:paraId="028F84CC" w14:textId="77777777" w:rsidR="00595EF2" w:rsidRPr="00113167" w:rsidRDefault="00595EF2" w:rsidP="009E68AA">
            <w:pPr>
              <w:rPr>
                <w:rFonts w:ascii="Arial" w:hAnsi="Arial" w:cs="Arial"/>
              </w:rPr>
            </w:pPr>
          </w:p>
          <w:p w14:paraId="56E6431A" w14:textId="77777777" w:rsidR="00595EF2" w:rsidRDefault="00595EF2" w:rsidP="009E68AA">
            <w:pPr>
              <w:rPr>
                <w:rFonts w:ascii="Arial" w:hAnsi="Arial" w:cs="Arial"/>
                <w:sz w:val="24"/>
                <w:szCs w:val="24"/>
              </w:rPr>
            </w:pPr>
            <w:r w:rsidRPr="00113167">
              <w:rPr>
                <w:rFonts w:ascii="Arial" w:hAnsi="Arial" w:cs="Arial"/>
                <w:sz w:val="24"/>
                <w:szCs w:val="24"/>
              </w:rPr>
              <w:t>We will introduce a robust arrangement for engaging with our citizens</w:t>
            </w:r>
          </w:p>
          <w:p w14:paraId="5AA910BE" w14:textId="77777777" w:rsidR="00595EF2" w:rsidRPr="00113167" w:rsidRDefault="00595EF2" w:rsidP="009E68AA">
            <w:pPr>
              <w:rPr>
                <w:rFonts w:ascii="Arial" w:hAnsi="Arial" w:cs="Arial"/>
                <w:sz w:val="24"/>
                <w:szCs w:val="24"/>
              </w:rPr>
            </w:pPr>
          </w:p>
        </w:tc>
      </w:tr>
      <w:bookmarkEnd w:id="1"/>
      <w:tr w:rsidR="00595EF2" w:rsidRPr="00113167" w14:paraId="6701364B" w14:textId="77777777" w:rsidTr="009E68AA">
        <w:tc>
          <w:tcPr>
            <w:tcW w:w="9016" w:type="dxa"/>
          </w:tcPr>
          <w:p w14:paraId="0A99CD95" w14:textId="77777777" w:rsidR="00595EF2" w:rsidRPr="00113167" w:rsidRDefault="00595EF2" w:rsidP="009E68AA">
            <w:pPr>
              <w:rPr>
                <w:rFonts w:ascii="Arial" w:hAnsi="Arial" w:cs="Arial"/>
                <w:b/>
                <w:sz w:val="24"/>
                <w:szCs w:val="24"/>
              </w:rPr>
            </w:pPr>
            <w:r w:rsidRPr="00113167">
              <w:rPr>
                <w:rFonts w:ascii="Arial" w:hAnsi="Arial" w:cs="Arial"/>
                <w:b/>
                <w:sz w:val="24"/>
                <w:szCs w:val="24"/>
              </w:rPr>
              <w:t>Senior Responsible Officer</w:t>
            </w:r>
          </w:p>
          <w:p w14:paraId="49708074" w14:textId="77777777" w:rsidR="00595EF2" w:rsidRPr="00113167" w:rsidRDefault="00595EF2" w:rsidP="009E68AA">
            <w:pPr>
              <w:rPr>
                <w:rFonts w:ascii="Arial" w:hAnsi="Arial" w:cs="Arial"/>
                <w:b/>
                <w:sz w:val="24"/>
                <w:szCs w:val="24"/>
              </w:rPr>
            </w:pPr>
          </w:p>
          <w:p w14:paraId="7BFCCC3C" w14:textId="77777777" w:rsidR="00595EF2" w:rsidRPr="00113167" w:rsidRDefault="00595EF2" w:rsidP="009E68AA">
            <w:pPr>
              <w:rPr>
                <w:rFonts w:ascii="Arial" w:hAnsi="Arial" w:cs="Arial"/>
                <w:sz w:val="24"/>
                <w:szCs w:val="24"/>
              </w:rPr>
            </w:pPr>
            <w:r w:rsidRPr="00113167">
              <w:rPr>
                <w:rFonts w:ascii="Arial" w:hAnsi="Arial" w:cs="Arial"/>
                <w:sz w:val="24"/>
                <w:szCs w:val="24"/>
              </w:rPr>
              <w:t xml:space="preserve">Head of Performance </w:t>
            </w:r>
          </w:p>
          <w:p w14:paraId="2C3421CB" w14:textId="77777777" w:rsidR="00595EF2" w:rsidRPr="00113167" w:rsidRDefault="00595EF2" w:rsidP="009E68AA">
            <w:pPr>
              <w:rPr>
                <w:rFonts w:ascii="Arial" w:hAnsi="Arial" w:cs="Arial"/>
              </w:rPr>
            </w:pPr>
          </w:p>
        </w:tc>
      </w:tr>
      <w:tr w:rsidR="00595EF2" w:rsidRPr="00113167" w14:paraId="3B16ECB2" w14:textId="77777777" w:rsidTr="009E68AA">
        <w:tc>
          <w:tcPr>
            <w:tcW w:w="9016" w:type="dxa"/>
          </w:tcPr>
          <w:p w14:paraId="348CDB60" w14:textId="77777777" w:rsidR="00595EF2" w:rsidRPr="00113167" w:rsidRDefault="001F4A45" w:rsidP="009E68AA">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Why</w:t>
            </w:r>
            <w:r w:rsidR="00595EF2" w:rsidRPr="00113167">
              <w:rPr>
                <w:rFonts w:ascii="Arial" w:eastAsia="Times New Roman" w:hAnsi="Arial" w:cs="Arial"/>
                <w:b/>
                <w:color w:val="000000"/>
                <w:sz w:val="24"/>
                <w:szCs w:val="24"/>
                <w:lang w:eastAsia="en-GB"/>
              </w:rPr>
              <w:t xml:space="preserve"> has this objective been chosen?</w:t>
            </w:r>
          </w:p>
          <w:p w14:paraId="1AC8BC95" w14:textId="77777777" w:rsidR="00595EF2" w:rsidRPr="00113167" w:rsidRDefault="00595EF2" w:rsidP="009E68AA">
            <w:pPr>
              <w:rPr>
                <w:rFonts w:ascii="Arial" w:hAnsi="Arial" w:cs="Arial"/>
              </w:rPr>
            </w:pPr>
          </w:p>
          <w:p w14:paraId="1C84451E" w14:textId="4AD62AC4" w:rsidR="00A665C2" w:rsidRDefault="00A665C2" w:rsidP="009E68AA">
            <w:pPr>
              <w:rPr>
                <w:rFonts w:ascii="Arial" w:hAnsi="Arial" w:cs="Arial"/>
                <w:sz w:val="24"/>
                <w:szCs w:val="24"/>
              </w:rPr>
            </w:pPr>
            <w:r>
              <w:rPr>
                <w:rFonts w:ascii="Arial" w:hAnsi="Arial" w:cs="Arial"/>
                <w:sz w:val="24"/>
                <w:szCs w:val="24"/>
              </w:rPr>
              <w:t xml:space="preserve">This </w:t>
            </w:r>
            <w:r w:rsidR="003B5666">
              <w:rPr>
                <w:rFonts w:ascii="Arial" w:hAnsi="Arial" w:cs="Arial"/>
                <w:sz w:val="24"/>
                <w:szCs w:val="24"/>
              </w:rPr>
              <w:t>Improvement</w:t>
            </w:r>
            <w:r>
              <w:rPr>
                <w:rFonts w:ascii="Arial" w:hAnsi="Arial" w:cs="Arial"/>
                <w:sz w:val="24"/>
                <w:szCs w:val="24"/>
              </w:rPr>
              <w:t xml:space="preserve"> </w:t>
            </w:r>
            <w:r w:rsidR="003B5666">
              <w:rPr>
                <w:rFonts w:ascii="Arial" w:hAnsi="Arial" w:cs="Arial"/>
                <w:sz w:val="24"/>
                <w:szCs w:val="24"/>
              </w:rPr>
              <w:t>Objective</w:t>
            </w:r>
            <w:r>
              <w:rPr>
                <w:rFonts w:ascii="Arial" w:hAnsi="Arial" w:cs="Arial"/>
                <w:sz w:val="24"/>
                <w:szCs w:val="24"/>
              </w:rPr>
              <w:t xml:space="preserve"> is a </w:t>
            </w:r>
            <w:r w:rsidR="003B5666">
              <w:rPr>
                <w:rFonts w:ascii="Arial" w:hAnsi="Arial" w:cs="Arial"/>
                <w:sz w:val="24"/>
                <w:szCs w:val="24"/>
              </w:rPr>
              <w:t>rollover</w:t>
            </w:r>
            <w:r>
              <w:rPr>
                <w:rFonts w:ascii="Arial" w:hAnsi="Arial" w:cs="Arial"/>
                <w:sz w:val="24"/>
                <w:szCs w:val="24"/>
              </w:rPr>
              <w:t xml:space="preserve"> from the previous Performance Improvement Plan, as </w:t>
            </w:r>
            <w:r w:rsidR="003B5666">
              <w:rPr>
                <w:rFonts w:ascii="Arial" w:hAnsi="Arial" w:cs="Arial"/>
                <w:sz w:val="24"/>
                <w:szCs w:val="24"/>
              </w:rPr>
              <w:t xml:space="preserve">the restrictions put in place due to the Covid-19 pandemic </w:t>
            </w:r>
            <w:r w:rsidR="00163DAF">
              <w:rPr>
                <w:rFonts w:ascii="Arial" w:hAnsi="Arial" w:cs="Arial"/>
                <w:sz w:val="24"/>
                <w:szCs w:val="24"/>
              </w:rPr>
              <w:t>seriously</w:t>
            </w:r>
            <w:r w:rsidR="003B5666">
              <w:rPr>
                <w:rFonts w:ascii="Arial" w:hAnsi="Arial" w:cs="Arial"/>
                <w:sz w:val="24"/>
                <w:szCs w:val="24"/>
              </w:rPr>
              <w:t xml:space="preserve"> affected our ability to proceed with </w:t>
            </w:r>
            <w:r w:rsidR="00163DAF">
              <w:rPr>
                <w:rFonts w:ascii="Arial" w:hAnsi="Arial" w:cs="Arial"/>
                <w:sz w:val="24"/>
                <w:szCs w:val="24"/>
              </w:rPr>
              <w:t>engagement</w:t>
            </w:r>
            <w:r w:rsidR="003B5666">
              <w:rPr>
                <w:rFonts w:ascii="Arial" w:hAnsi="Arial" w:cs="Arial"/>
                <w:sz w:val="24"/>
                <w:szCs w:val="24"/>
              </w:rPr>
              <w:t xml:space="preserve"> in the form that we had </w:t>
            </w:r>
            <w:r w:rsidR="00163DAF">
              <w:rPr>
                <w:rFonts w:ascii="Arial" w:hAnsi="Arial" w:cs="Arial"/>
                <w:sz w:val="24"/>
                <w:szCs w:val="24"/>
              </w:rPr>
              <w:t>planned</w:t>
            </w:r>
            <w:r w:rsidR="003B5666">
              <w:rPr>
                <w:rFonts w:ascii="Arial" w:hAnsi="Arial" w:cs="Arial"/>
                <w:sz w:val="24"/>
                <w:szCs w:val="24"/>
              </w:rPr>
              <w:t xml:space="preserve">. However, the </w:t>
            </w:r>
            <w:r w:rsidR="00163DAF">
              <w:rPr>
                <w:rFonts w:ascii="Arial" w:hAnsi="Arial" w:cs="Arial"/>
                <w:sz w:val="24"/>
                <w:szCs w:val="24"/>
              </w:rPr>
              <w:t>core</w:t>
            </w:r>
            <w:r w:rsidR="003B5666">
              <w:rPr>
                <w:rFonts w:ascii="Arial" w:hAnsi="Arial" w:cs="Arial"/>
                <w:sz w:val="24"/>
                <w:szCs w:val="24"/>
              </w:rPr>
              <w:t xml:space="preserve"> reasons for wanting to </w:t>
            </w:r>
            <w:r w:rsidR="00163DAF">
              <w:rPr>
                <w:rFonts w:ascii="Arial" w:hAnsi="Arial" w:cs="Arial"/>
                <w:sz w:val="24"/>
                <w:szCs w:val="24"/>
              </w:rPr>
              <w:t>pursue</w:t>
            </w:r>
            <w:r w:rsidR="003B5666">
              <w:rPr>
                <w:rFonts w:ascii="Arial" w:hAnsi="Arial" w:cs="Arial"/>
                <w:sz w:val="24"/>
                <w:szCs w:val="24"/>
              </w:rPr>
              <w:t xml:space="preserve"> such </w:t>
            </w:r>
            <w:r w:rsidR="00163DAF">
              <w:rPr>
                <w:rFonts w:ascii="Arial" w:hAnsi="Arial" w:cs="Arial"/>
                <w:sz w:val="24"/>
                <w:szCs w:val="24"/>
              </w:rPr>
              <w:t>a</w:t>
            </w:r>
            <w:r w:rsidR="00E17A6C">
              <w:rPr>
                <w:rFonts w:ascii="Arial" w:hAnsi="Arial" w:cs="Arial"/>
                <w:sz w:val="24"/>
                <w:szCs w:val="24"/>
              </w:rPr>
              <w:t xml:space="preserve">n </w:t>
            </w:r>
            <w:r w:rsidR="00163DAF">
              <w:rPr>
                <w:rFonts w:ascii="Arial" w:hAnsi="Arial" w:cs="Arial"/>
                <w:sz w:val="24"/>
                <w:szCs w:val="24"/>
              </w:rPr>
              <w:t>Objective</w:t>
            </w:r>
            <w:r w:rsidR="00E17A6C">
              <w:rPr>
                <w:rFonts w:ascii="Arial" w:hAnsi="Arial" w:cs="Arial"/>
                <w:sz w:val="24"/>
                <w:szCs w:val="24"/>
              </w:rPr>
              <w:t xml:space="preserve"> remain, so Council has </w:t>
            </w:r>
            <w:r w:rsidR="00163DAF">
              <w:rPr>
                <w:rFonts w:ascii="Arial" w:hAnsi="Arial" w:cs="Arial"/>
                <w:sz w:val="24"/>
                <w:szCs w:val="24"/>
              </w:rPr>
              <w:t>committed</w:t>
            </w:r>
            <w:r w:rsidR="00E17A6C">
              <w:rPr>
                <w:rFonts w:ascii="Arial" w:hAnsi="Arial" w:cs="Arial"/>
                <w:sz w:val="24"/>
                <w:szCs w:val="24"/>
              </w:rPr>
              <w:t xml:space="preserve"> to completing this work and delivering this improvement with in the 2021/22 </w:t>
            </w:r>
            <w:r w:rsidR="00163DAF">
              <w:rPr>
                <w:rFonts w:ascii="Arial" w:hAnsi="Arial" w:cs="Arial"/>
                <w:sz w:val="24"/>
                <w:szCs w:val="24"/>
              </w:rPr>
              <w:t>reporting</w:t>
            </w:r>
            <w:r w:rsidR="00E17A6C">
              <w:rPr>
                <w:rFonts w:ascii="Arial" w:hAnsi="Arial" w:cs="Arial"/>
                <w:sz w:val="24"/>
                <w:szCs w:val="24"/>
              </w:rPr>
              <w:t xml:space="preserve"> year.</w:t>
            </w:r>
          </w:p>
          <w:p w14:paraId="04D93CCF" w14:textId="77777777" w:rsidR="00A665C2" w:rsidRDefault="00A665C2" w:rsidP="009E68AA">
            <w:pPr>
              <w:rPr>
                <w:rFonts w:ascii="Arial" w:hAnsi="Arial" w:cs="Arial"/>
                <w:sz w:val="24"/>
                <w:szCs w:val="24"/>
              </w:rPr>
            </w:pPr>
          </w:p>
          <w:p w14:paraId="21F75747" w14:textId="195C4BEB" w:rsidR="00595EF2" w:rsidRDefault="00595EF2" w:rsidP="009E68AA">
            <w:pPr>
              <w:rPr>
                <w:rFonts w:ascii="Arial" w:hAnsi="Arial" w:cs="Arial"/>
                <w:sz w:val="24"/>
                <w:szCs w:val="24"/>
              </w:rPr>
            </w:pPr>
            <w:r>
              <w:rPr>
                <w:rFonts w:ascii="Arial" w:hAnsi="Arial" w:cs="Arial"/>
                <w:sz w:val="24"/>
                <w:szCs w:val="24"/>
              </w:rPr>
              <w:t>Critical self-analysis has identified that Council requires a more innovative and direct engagement relationship with citizens</w:t>
            </w:r>
            <w:r w:rsidR="001F4A45">
              <w:rPr>
                <w:rFonts w:ascii="Arial" w:hAnsi="Arial" w:cs="Arial"/>
                <w:sz w:val="24"/>
                <w:szCs w:val="24"/>
              </w:rPr>
              <w:t xml:space="preserve"> and </w:t>
            </w:r>
            <w:r w:rsidR="00DD2C7F">
              <w:rPr>
                <w:rFonts w:ascii="Arial" w:hAnsi="Arial" w:cs="Arial"/>
                <w:sz w:val="24"/>
                <w:szCs w:val="24"/>
              </w:rPr>
              <w:t>rates payers</w:t>
            </w:r>
          </w:p>
          <w:p w14:paraId="28DC0CA5" w14:textId="77777777" w:rsidR="00595EF2" w:rsidRDefault="00595EF2" w:rsidP="009E68AA">
            <w:pPr>
              <w:rPr>
                <w:rFonts w:ascii="Arial" w:hAnsi="Arial" w:cs="Arial"/>
                <w:sz w:val="24"/>
                <w:szCs w:val="24"/>
              </w:rPr>
            </w:pPr>
          </w:p>
          <w:p w14:paraId="1CDDE538" w14:textId="77777777" w:rsidR="00595EF2" w:rsidRPr="00113167" w:rsidRDefault="00595EF2" w:rsidP="009E68AA">
            <w:pPr>
              <w:rPr>
                <w:rFonts w:ascii="Arial" w:hAnsi="Arial" w:cs="Arial"/>
                <w:sz w:val="24"/>
                <w:szCs w:val="24"/>
              </w:rPr>
            </w:pPr>
            <w:proofErr w:type="gramStart"/>
            <w:r w:rsidRPr="00113167">
              <w:rPr>
                <w:rFonts w:ascii="Arial" w:hAnsi="Arial" w:cs="Arial"/>
                <w:sz w:val="24"/>
                <w:szCs w:val="24"/>
              </w:rPr>
              <w:t>In order for</w:t>
            </w:r>
            <w:proofErr w:type="gramEnd"/>
            <w:r w:rsidRPr="00113167">
              <w:rPr>
                <w:rFonts w:ascii="Arial" w:hAnsi="Arial" w:cs="Arial"/>
                <w:sz w:val="24"/>
                <w:szCs w:val="24"/>
              </w:rPr>
              <w:t xml:space="preserve"> Council to fully understand the impact of its service delivery, for Council to understand where it needs to improve, and for Council to receive consistent and accurate feedback on how it performs, it is key that we develop the arrangements that we have for engaging with our citizens.</w:t>
            </w:r>
          </w:p>
          <w:p w14:paraId="07AF4F91" w14:textId="77777777" w:rsidR="00595EF2" w:rsidRDefault="00595EF2" w:rsidP="009E68AA">
            <w:pPr>
              <w:rPr>
                <w:rFonts w:ascii="Arial" w:hAnsi="Arial" w:cs="Arial"/>
                <w:sz w:val="24"/>
                <w:szCs w:val="24"/>
              </w:rPr>
            </w:pPr>
          </w:p>
          <w:p w14:paraId="6B8C2652" w14:textId="3ED302E2" w:rsidR="00595EF2" w:rsidRPr="00113167" w:rsidRDefault="00595EF2" w:rsidP="009E68AA">
            <w:pPr>
              <w:rPr>
                <w:rFonts w:ascii="Arial" w:hAnsi="Arial" w:cs="Arial"/>
                <w:sz w:val="24"/>
                <w:szCs w:val="24"/>
              </w:rPr>
            </w:pPr>
            <w:r w:rsidRPr="00113167">
              <w:rPr>
                <w:rFonts w:ascii="Arial" w:hAnsi="Arial" w:cs="Arial"/>
                <w:sz w:val="24"/>
                <w:szCs w:val="24"/>
              </w:rPr>
              <w:t>Direction from the NIAO audit of arrangements for Performance Improvement highlighted that Council was lacking in defined, representative and statistically accurate arrangements for gathering the views and opinions of the citizens of the Borough</w:t>
            </w:r>
          </w:p>
          <w:p w14:paraId="7489D74C" w14:textId="77777777" w:rsidR="00595EF2" w:rsidRPr="00113167" w:rsidRDefault="00595EF2" w:rsidP="00163DAF">
            <w:pPr>
              <w:rPr>
                <w:rFonts w:ascii="Arial" w:hAnsi="Arial" w:cs="Arial"/>
                <w:sz w:val="24"/>
                <w:szCs w:val="24"/>
              </w:rPr>
            </w:pPr>
          </w:p>
          <w:p w14:paraId="671566D5" w14:textId="77777777" w:rsidR="00595EF2" w:rsidRPr="00113167" w:rsidRDefault="00595EF2" w:rsidP="009E68AA">
            <w:pPr>
              <w:rPr>
                <w:rFonts w:ascii="Arial" w:hAnsi="Arial" w:cs="Arial"/>
              </w:rPr>
            </w:pPr>
          </w:p>
        </w:tc>
      </w:tr>
      <w:tr w:rsidR="00595EF2" w:rsidRPr="00113167" w14:paraId="33DC50D0" w14:textId="77777777" w:rsidTr="009E68AA">
        <w:tc>
          <w:tcPr>
            <w:tcW w:w="9016" w:type="dxa"/>
          </w:tcPr>
          <w:p w14:paraId="7983310B" w14:textId="77777777" w:rsidR="00595EF2" w:rsidRPr="00113167" w:rsidRDefault="00595EF2" w:rsidP="009E68AA">
            <w:pPr>
              <w:rPr>
                <w:rFonts w:ascii="Arial" w:eastAsia="Times New Roman" w:hAnsi="Arial" w:cs="Arial"/>
                <w:b/>
                <w:color w:val="000000"/>
                <w:sz w:val="24"/>
                <w:szCs w:val="24"/>
                <w:lang w:eastAsia="en-GB"/>
              </w:rPr>
            </w:pPr>
            <w:r w:rsidRPr="003B0D93">
              <w:rPr>
                <w:rFonts w:ascii="Arial" w:eastAsia="Times New Roman" w:hAnsi="Arial" w:cs="Arial"/>
                <w:b/>
                <w:color w:val="000000"/>
                <w:sz w:val="24"/>
                <w:szCs w:val="24"/>
                <w:lang w:eastAsia="en-GB"/>
              </w:rPr>
              <w:t>Outputs (The things that we will do in 2019/20)</w:t>
            </w:r>
          </w:p>
          <w:p w14:paraId="38FD5EAB" w14:textId="77777777" w:rsidR="00595EF2" w:rsidRPr="00113167" w:rsidRDefault="00595EF2" w:rsidP="009E68AA">
            <w:pPr>
              <w:rPr>
                <w:rFonts w:ascii="Arial" w:eastAsia="Times New Roman" w:hAnsi="Arial" w:cs="Arial"/>
                <w:b/>
                <w:color w:val="000000"/>
                <w:sz w:val="24"/>
                <w:szCs w:val="24"/>
                <w:lang w:eastAsia="en-GB"/>
              </w:rPr>
            </w:pPr>
          </w:p>
          <w:p w14:paraId="6B25A0B5" w14:textId="77801074" w:rsidR="00595EF2" w:rsidRPr="00113167" w:rsidRDefault="00595EF2" w:rsidP="009E68AA">
            <w:pPr>
              <w:pStyle w:val="ListParagraph"/>
              <w:numPr>
                <w:ilvl w:val="0"/>
                <w:numId w:val="4"/>
              </w:numPr>
              <w:rPr>
                <w:rFonts w:ascii="Arial" w:hAnsi="Arial" w:cs="Arial"/>
                <w:b/>
                <w:sz w:val="24"/>
                <w:szCs w:val="24"/>
              </w:rPr>
            </w:pPr>
            <w:r w:rsidRPr="00113167">
              <w:rPr>
                <w:rFonts w:ascii="Arial" w:hAnsi="Arial" w:cs="Arial"/>
                <w:sz w:val="24"/>
                <w:szCs w:val="24"/>
              </w:rPr>
              <w:t xml:space="preserve">We will </w:t>
            </w:r>
            <w:r w:rsidR="001D686B">
              <w:rPr>
                <w:rFonts w:ascii="Arial" w:hAnsi="Arial" w:cs="Arial"/>
                <w:sz w:val="24"/>
                <w:szCs w:val="24"/>
              </w:rPr>
              <w:t xml:space="preserve">work with internal and </w:t>
            </w:r>
            <w:r w:rsidR="000106E2">
              <w:rPr>
                <w:rFonts w:ascii="Arial" w:hAnsi="Arial" w:cs="Arial"/>
                <w:sz w:val="24"/>
                <w:szCs w:val="24"/>
              </w:rPr>
              <w:t>external</w:t>
            </w:r>
            <w:r w:rsidR="001D686B">
              <w:rPr>
                <w:rFonts w:ascii="Arial" w:hAnsi="Arial" w:cs="Arial"/>
                <w:sz w:val="24"/>
                <w:szCs w:val="24"/>
              </w:rPr>
              <w:t xml:space="preserve"> partners to </w:t>
            </w:r>
            <w:r w:rsidRPr="00113167">
              <w:rPr>
                <w:rFonts w:ascii="Arial" w:hAnsi="Arial" w:cs="Arial"/>
                <w:sz w:val="24"/>
                <w:szCs w:val="24"/>
              </w:rPr>
              <w:t xml:space="preserve">conduct </w:t>
            </w:r>
            <w:r w:rsidR="00C10D18">
              <w:rPr>
                <w:rFonts w:ascii="Arial" w:hAnsi="Arial" w:cs="Arial"/>
                <w:sz w:val="24"/>
                <w:szCs w:val="24"/>
              </w:rPr>
              <w:t xml:space="preserve">a </w:t>
            </w:r>
            <w:r w:rsidRPr="00113167">
              <w:rPr>
                <w:rFonts w:ascii="Arial" w:hAnsi="Arial" w:cs="Arial"/>
                <w:sz w:val="24"/>
                <w:szCs w:val="24"/>
              </w:rPr>
              <w:t xml:space="preserve">Citizen’s Survey </w:t>
            </w:r>
            <w:r w:rsidR="00C10D18">
              <w:rPr>
                <w:rFonts w:ascii="Arial" w:hAnsi="Arial" w:cs="Arial"/>
                <w:sz w:val="24"/>
                <w:szCs w:val="24"/>
              </w:rPr>
              <w:t>which will be open to</w:t>
            </w:r>
            <w:r w:rsidR="000106E2">
              <w:rPr>
                <w:rFonts w:ascii="Arial" w:hAnsi="Arial" w:cs="Arial"/>
                <w:sz w:val="24"/>
                <w:szCs w:val="24"/>
              </w:rPr>
              <w:t xml:space="preserve"> every household in</w:t>
            </w:r>
            <w:r w:rsidRPr="00113167">
              <w:rPr>
                <w:rFonts w:ascii="Arial" w:hAnsi="Arial" w:cs="Arial"/>
                <w:sz w:val="24"/>
                <w:szCs w:val="24"/>
              </w:rPr>
              <w:t xml:space="preserve"> Causeway Coast and Glens</w:t>
            </w:r>
          </w:p>
          <w:p w14:paraId="1D9330C0" w14:textId="4A87B074" w:rsidR="00595EF2" w:rsidRPr="00113167" w:rsidRDefault="00595EF2" w:rsidP="009E68AA">
            <w:pPr>
              <w:pStyle w:val="ListParagraph"/>
              <w:numPr>
                <w:ilvl w:val="0"/>
                <w:numId w:val="4"/>
              </w:numPr>
              <w:rPr>
                <w:rFonts w:ascii="Arial" w:hAnsi="Arial" w:cs="Arial"/>
                <w:b/>
                <w:sz w:val="24"/>
                <w:szCs w:val="24"/>
              </w:rPr>
            </w:pPr>
            <w:r>
              <w:rPr>
                <w:rFonts w:ascii="Arial" w:hAnsi="Arial" w:cs="Arial"/>
                <w:sz w:val="24"/>
                <w:szCs w:val="24"/>
              </w:rPr>
              <w:t xml:space="preserve">We will create a </w:t>
            </w:r>
            <w:r w:rsidRPr="00113167">
              <w:rPr>
                <w:rFonts w:ascii="Arial" w:hAnsi="Arial" w:cs="Arial"/>
                <w:sz w:val="24"/>
                <w:szCs w:val="24"/>
              </w:rPr>
              <w:t>survey for Causeway Coast and Glens that will include key questions and measure</w:t>
            </w:r>
            <w:r>
              <w:rPr>
                <w:rFonts w:ascii="Arial" w:hAnsi="Arial" w:cs="Arial"/>
                <w:sz w:val="24"/>
                <w:szCs w:val="24"/>
              </w:rPr>
              <w:t>s</w:t>
            </w:r>
            <w:r w:rsidRPr="00113167">
              <w:rPr>
                <w:rFonts w:ascii="Arial" w:hAnsi="Arial" w:cs="Arial"/>
                <w:sz w:val="24"/>
                <w:szCs w:val="24"/>
              </w:rPr>
              <w:t xml:space="preserve"> on the services we provide, the perceptions of our citizens and indicators that are demonstrative of how we are delivering for our citizens.</w:t>
            </w:r>
          </w:p>
          <w:p w14:paraId="32C1E5EE" w14:textId="528E8E66" w:rsidR="00595EF2" w:rsidRPr="00113167" w:rsidRDefault="00595EF2" w:rsidP="009E68AA">
            <w:pPr>
              <w:pStyle w:val="ListParagraph"/>
              <w:numPr>
                <w:ilvl w:val="0"/>
                <w:numId w:val="4"/>
              </w:numPr>
              <w:rPr>
                <w:rFonts w:ascii="Arial" w:hAnsi="Arial" w:cs="Arial"/>
                <w:b/>
                <w:sz w:val="24"/>
                <w:szCs w:val="24"/>
              </w:rPr>
            </w:pPr>
            <w:r w:rsidRPr="00113167">
              <w:rPr>
                <w:rFonts w:ascii="Arial" w:hAnsi="Arial" w:cs="Arial"/>
                <w:sz w:val="24"/>
                <w:szCs w:val="24"/>
              </w:rPr>
              <w:t xml:space="preserve">We will </w:t>
            </w:r>
            <w:r w:rsidR="005A2132">
              <w:rPr>
                <w:rFonts w:ascii="Arial" w:hAnsi="Arial" w:cs="Arial"/>
                <w:sz w:val="24"/>
                <w:szCs w:val="24"/>
              </w:rPr>
              <w:t xml:space="preserve">report to Council and to our citizens </w:t>
            </w:r>
            <w:r w:rsidR="00257C5C">
              <w:rPr>
                <w:rFonts w:ascii="Arial" w:hAnsi="Arial" w:cs="Arial"/>
                <w:sz w:val="24"/>
                <w:szCs w:val="24"/>
              </w:rPr>
              <w:t>with the full outcomes of this consultation exercise</w:t>
            </w:r>
          </w:p>
          <w:p w14:paraId="539EAD6E" w14:textId="77777777" w:rsidR="00595EF2" w:rsidRPr="003B0D93" w:rsidRDefault="00595EF2" w:rsidP="009E68AA">
            <w:pPr>
              <w:rPr>
                <w:rFonts w:ascii="Arial" w:eastAsia="Times New Roman" w:hAnsi="Arial" w:cs="Arial"/>
                <w:b/>
                <w:color w:val="000000"/>
                <w:sz w:val="24"/>
                <w:szCs w:val="24"/>
                <w:lang w:eastAsia="en-GB"/>
              </w:rPr>
            </w:pPr>
          </w:p>
          <w:p w14:paraId="09704A3A" w14:textId="77777777" w:rsidR="00595EF2" w:rsidRPr="00113167" w:rsidRDefault="00595EF2" w:rsidP="009E68AA">
            <w:pPr>
              <w:rPr>
                <w:rFonts w:ascii="Arial" w:hAnsi="Arial" w:cs="Arial"/>
              </w:rPr>
            </w:pPr>
          </w:p>
        </w:tc>
      </w:tr>
      <w:tr w:rsidR="00595EF2" w:rsidRPr="00113167" w14:paraId="4A7E8114" w14:textId="77777777" w:rsidTr="009E68AA">
        <w:tc>
          <w:tcPr>
            <w:tcW w:w="9016" w:type="dxa"/>
          </w:tcPr>
          <w:p w14:paraId="261508D1" w14:textId="77777777" w:rsidR="00595EF2" w:rsidRPr="00113167" w:rsidRDefault="00595EF2" w:rsidP="009E68AA">
            <w:pPr>
              <w:rPr>
                <w:rFonts w:ascii="Arial" w:eastAsia="Times New Roman" w:hAnsi="Arial" w:cs="Arial"/>
                <w:b/>
                <w:color w:val="000000"/>
                <w:sz w:val="24"/>
                <w:szCs w:val="24"/>
                <w:lang w:eastAsia="en-GB"/>
              </w:rPr>
            </w:pPr>
            <w:r w:rsidRPr="003B0D93">
              <w:rPr>
                <w:rFonts w:ascii="Arial" w:eastAsia="Times New Roman" w:hAnsi="Arial" w:cs="Arial"/>
                <w:b/>
                <w:color w:val="000000"/>
                <w:sz w:val="24"/>
                <w:szCs w:val="24"/>
                <w:lang w:eastAsia="en-GB"/>
              </w:rPr>
              <w:lastRenderedPageBreak/>
              <w:t>Outcomes (The measurable difference</w:t>
            </w:r>
            <w:r w:rsidRPr="00113167">
              <w:rPr>
                <w:rFonts w:ascii="Arial" w:eastAsia="Times New Roman" w:hAnsi="Arial" w:cs="Arial"/>
                <w:b/>
                <w:color w:val="000000"/>
                <w:sz w:val="24"/>
                <w:szCs w:val="24"/>
                <w:lang w:eastAsia="en-GB"/>
              </w:rPr>
              <w:t>s</w:t>
            </w:r>
            <w:r w:rsidRPr="003B0D93">
              <w:rPr>
                <w:rFonts w:ascii="Arial" w:eastAsia="Times New Roman" w:hAnsi="Arial" w:cs="Arial"/>
                <w:b/>
                <w:color w:val="000000"/>
                <w:sz w:val="24"/>
                <w:szCs w:val="24"/>
                <w:lang w:eastAsia="en-GB"/>
              </w:rPr>
              <w:t xml:space="preserve"> made)</w:t>
            </w:r>
          </w:p>
          <w:p w14:paraId="0FFFF7D2" w14:textId="77777777" w:rsidR="00595EF2" w:rsidRPr="00113167" w:rsidRDefault="00595EF2" w:rsidP="009E68AA">
            <w:pPr>
              <w:rPr>
                <w:rFonts w:ascii="Arial" w:eastAsia="Times New Roman" w:hAnsi="Arial" w:cs="Arial"/>
                <w:b/>
                <w:color w:val="000000"/>
                <w:sz w:val="24"/>
                <w:szCs w:val="24"/>
                <w:lang w:eastAsia="en-GB"/>
              </w:rPr>
            </w:pPr>
          </w:p>
          <w:p w14:paraId="69D2E81C" w14:textId="5993F490" w:rsidR="00595EF2" w:rsidRPr="00113167" w:rsidRDefault="00595EF2" w:rsidP="009E68AA">
            <w:pPr>
              <w:pStyle w:val="ListParagraph"/>
              <w:numPr>
                <w:ilvl w:val="0"/>
                <w:numId w:val="5"/>
              </w:numPr>
              <w:rPr>
                <w:rFonts w:ascii="Arial" w:eastAsia="Times New Roman" w:hAnsi="Arial" w:cs="Arial"/>
                <w:color w:val="000000"/>
                <w:sz w:val="24"/>
                <w:szCs w:val="24"/>
                <w:lang w:eastAsia="en-GB"/>
              </w:rPr>
            </w:pPr>
            <w:r w:rsidRPr="00113167">
              <w:rPr>
                <w:rFonts w:ascii="Arial" w:eastAsia="Times New Roman" w:hAnsi="Arial" w:cs="Arial"/>
                <w:color w:val="000000"/>
                <w:sz w:val="24"/>
                <w:szCs w:val="24"/>
                <w:lang w:eastAsia="en-GB"/>
              </w:rPr>
              <w:t xml:space="preserve">We will </w:t>
            </w:r>
            <w:r w:rsidR="00D81BAA">
              <w:rPr>
                <w:rFonts w:ascii="Arial" w:eastAsia="Times New Roman" w:hAnsi="Arial" w:cs="Arial"/>
                <w:color w:val="000000"/>
                <w:sz w:val="24"/>
                <w:szCs w:val="24"/>
                <w:lang w:eastAsia="en-GB"/>
              </w:rPr>
              <w:t xml:space="preserve">receive </w:t>
            </w:r>
            <w:r w:rsidR="00124781">
              <w:rPr>
                <w:rFonts w:ascii="Arial" w:eastAsia="Times New Roman" w:hAnsi="Arial" w:cs="Arial"/>
                <w:color w:val="000000"/>
                <w:sz w:val="24"/>
                <w:szCs w:val="24"/>
                <w:lang w:eastAsia="en-GB"/>
              </w:rPr>
              <w:t xml:space="preserve">Citizen’s survey response from at least 2000 households </w:t>
            </w:r>
            <w:r w:rsidRPr="00113167">
              <w:rPr>
                <w:rFonts w:ascii="Arial" w:eastAsia="Times New Roman" w:hAnsi="Arial" w:cs="Arial"/>
                <w:color w:val="000000"/>
                <w:sz w:val="24"/>
                <w:szCs w:val="24"/>
                <w:lang w:eastAsia="en-GB"/>
              </w:rPr>
              <w:t xml:space="preserve">across the Borough </w:t>
            </w:r>
          </w:p>
          <w:p w14:paraId="61F9E2CB" w14:textId="624681F4" w:rsidR="00595EF2" w:rsidRPr="00DC480C" w:rsidRDefault="00595EF2" w:rsidP="009E68AA">
            <w:pPr>
              <w:pStyle w:val="ListParagraph"/>
              <w:numPr>
                <w:ilvl w:val="0"/>
                <w:numId w:val="5"/>
              </w:numPr>
              <w:rPr>
                <w:rFonts w:ascii="Arial" w:eastAsia="Times New Roman" w:hAnsi="Arial" w:cs="Arial"/>
                <w:color w:val="000000"/>
                <w:sz w:val="24"/>
                <w:szCs w:val="24"/>
                <w:lang w:eastAsia="en-GB"/>
              </w:rPr>
            </w:pPr>
            <w:r w:rsidRPr="00113167">
              <w:rPr>
                <w:rFonts w:ascii="Arial" w:eastAsia="Times New Roman" w:hAnsi="Arial" w:cs="Arial"/>
                <w:color w:val="000000"/>
                <w:sz w:val="24"/>
                <w:szCs w:val="24"/>
                <w:lang w:eastAsia="en-GB"/>
              </w:rPr>
              <w:t xml:space="preserve">We will publish the findings of </w:t>
            </w:r>
            <w:r>
              <w:rPr>
                <w:rFonts w:ascii="Arial" w:eastAsia="Times New Roman" w:hAnsi="Arial" w:cs="Arial"/>
                <w:color w:val="000000"/>
                <w:sz w:val="24"/>
                <w:szCs w:val="24"/>
                <w:lang w:eastAsia="en-GB"/>
              </w:rPr>
              <w:t>the first Causeway Coast and Glens Citizen’s Survey</w:t>
            </w:r>
          </w:p>
        </w:tc>
      </w:tr>
      <w:tr w:rsidR="00F500EF" w:rsidRPr="00113167" w14:paraId="1B124DED" w14:textId="77777777" w:rsidTr="009E68AA">
        <w:tc>
          <w:tcPr>
            <w:tcW w:w="9016" w:type="dxa"/>
          </w:tcPr>
          <w:p w14:paraId="722AB55A" w14:textId="77777777" w:rsidR="00F500EF" w:rsidRDefault="00F500EF" w:rsidP="00F500EF">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What improvements are citizens likely to see moving forward?</w:t>
            </w:r>
          </w:p>
          <w:p w14:paraId="6B7C3CC5" w14:textId="77777777" w:rsidR="00F500EF" w:rsidRDefault="00F500EF" w:rsidP="009E68AA">
            <w:pPr>
              <w:rPr>
                <w:rFonts w:ascii="Arial" w:eastAsia="Times New Roman" w:hAnsi="Arial" w:cs="Arial"/>
                <w:b/>
                <w:color w:val="000000"/>
                <w:sz w:val="24"/>
                <w:szCs w:val="24"/>
                <w:lang w:eastAsia="en-GB"/>
              </w:rPr>
            </w:pPr>
          </w:p>
          <w:p w14:paraId="1834542B" w14:textId="001D13D6" w:rsidR="00F500EF" w:rsidRPr="00F500EF" w:rsidRDefault="00F500EF" w:rsidP="009E68AA">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Citizens will see a better engaged Council. Council will be much better informed of (and much more aware of) how it is performing leading to the ability to make more decisions based on the opinion of and feedback from citizens</w:t>
            </w:r>
            <w:r w:rsidR="00763E30">
              <w:rPr>
                <w:rFonts w:ascii="Arial" w:eastAsia="Times New Roman" w:hAnsi="Arial" w:cs="Arial"/>
                <w:color w:val="000000"/>
                <w:sz w:val="24"/>
                <w:szCs w:val="24"/>
                <w:lang w:eastAsia="en-GB"/>
              </w:rPr>
              <w:t>.</w:t>
            </w:r>
          </w:p>
          <w:p w14:paraId="2A8DC02D" w14:textId="77777777" w:rsidR="00F500EF" w:rsidRPr="003B0D93" w:rsidRDefault="00F500EF" w:rsidP="009E68AA">
            <w:pPr>
              <w:rPr>
                <w:rFonts w:ascii="Arial" w:eastAsia="Times New Roman" w:hAnsi="Arial" w:cs="Arial"/>
                <w:b/>
                <w:color w:val="000000"/>
                <w:sz w:val="24"/>
                <w:szCs w:val="24"/>
                <w:lang w:eastAsia="en-GB"/>
              </w:rPr>
            </w:pPr>
          </w:p>
        </w:tc>
      </w:tr>
      <w:tr w:rsidR="00595EF2" w:rsidRPr="00113167" w14:paraId="5844AEE1" w14:textId="77777777" w:rsidTr="009E68AA">
        <w:tc>
          <w:tcPr>
            <w:tcW w:w="9016" w:type="dxa"/>
          </w:tcPr>
          <w:p w14:paraId="28442CD4" w14:textId="77777777" w:rsidR="00595EF2" w:rsidRPr="00113167" w:rsidRDefault="00595EF2" w:rsidP="009E68AA">
            <w:pPr>
              <w:rPr>
                <w:rFonts w:ascii="Arial" w:hAnsi="Arial" w:cs="Arial"/>
                <w:b/>
                <w:sz w:val="24"/>
                <w:szCs w:val="24"/>
              </w:rPr>
            </w:pPr>
            <w:r w:rsidRPr="00113167">
              <w:rPr>
                <w:rFonts w:ascii="Arial" w:hAnsi="Arial" w:cs="Arial"/>
                <w:b/>
                <w:sz w:val="24"/>
                <w:szCs w:val="24"/>
              </w:rPr>
              <w:t>Which of the 7 aspects of improvement does this objective relate to?</w:t>
            </w:r>
          </w:p>
          <w:p w14:paraId="5A788F8A" w14:textId="77777777" w:rsidR="00595EF2" w:rsidRPr="00113167" w:rsidRDefault="00595EF2" w:rsidP="009E68AA">
            <w:pPr>
              <w:rPr>
                <w:rFonts w:ascii="Arial" w:hAnsi="Arial" w:cs="Arial"/>
                <w:b/>
              </w:rPr>
            </w:pPr>
          </w:p>
          <w:p w14:paraId="5E2788C2" w14:textId="77777777" w:rsidR="00595EF2" w:rsidRPr="00211B28" w:rsidRDefault="00595EF2" w:rsidP="009E68AA">
            <w:pPr>
              <w:rPr>
                <w:rFonts w:ascii="Arial" w:hAnsi="Arial" w:cs="Arial"/>
                <w:sz w:val="24"/>
                <w:szCs w:val="24"/>
              </w:rPr>
            </w:pPr>
            <w:r w:rsidRPr="00211B28">
              <w:rPr>
                <w:rFonts w:ascii="Arial" w:hAnsi="Arial" w:cs="Arial"/>
                <w:sz w:val="24"/>
                <w:szCs w:val="24"/>
              </w:rPr>
              <w:t>Strategic Effectiveness</w:t>
            </w:r>
          </w:p>
          <w:p w14:paraId="2DB65C56" w14:textId="77777777" w:rsidR="00595EF2" w:rsidRPr="00211B28" w:rsidRDefault="00595EF2" w:rsidP="009E68AA">
            <w:pPr>
              <w:rPr>
                <w:rFonts w:ascii="Arial" w:hAnsi="Arial" w:cs="Arial"/>
                <w:sz w:val="24"/>
                <w:szCs w:val="24"/>
              </w:rPr>
            </w:pPr>
            <w:r w:rsidRPr="00211B28">
              <w:rPr>
                <w:rFonts w:ascii="Arial" w:hAnsi="Arial" w:cs="Arial"/>
                <w:sz w:val="24"/>
                <w:szCs w:val="24"/>
              </w:rPr>
              <w:t>Service Quality</w:t>
            </w:r>
          </w:p>
          <w:p w14:paraId="48010B42" w14:textId="77777777" w:rsidR="00595EF2" w:rsidRPr="00211B28" w:rsidRDefault="00595EF2" w:rsidP="009E68AA">
            <w:pPr>
              <w:rPr>
                <w:rFonts w:ascii="Arial" w:hAnsi="Arial" w:cs="Arial"/>
                <w:sz w:val="24"/>
                <w:szCs w:val="24"/>
              </w:rPr>
            </w:pPr>
            <w:r w:rsidRPr="00211B28">
              <w:rPr>
                <w:rFonts w:ascii="Arial" w:hAnsi="Arial" w:cs="Arial"/>
                <w:sz w:val="24"/>
                <w:szCs w:val="24"/>
              </w:rPr>
              <w:t xml:space="preserve">Innovation </w:t>
            </w:r>
          </w:p>
          <w:p w14:paraId="6B19CFC5" w14:textId="77777777" w:rsidR="00595EF2" w:rsidRPr="00113167" w:rsidRDefault="00595EF2" w:rsidP="009E68AA">
            <w:pPr>
              <w:rPr>
                <w:rFonts w:ascii="Arial" w:hAnsi="Arial" w:cs="Arial"/>
              </w:rPr>
            </w:pPr>
          </w:p>
        </w:tc>
      </w:tr>
      <w:tr w:rsidR="00595EF2" w:rsidRPr="00113167" w14:paraId="6243AE06" w14:textId="77777777" w:rsidTr="009E68AA">
        <w:tc>
          <w:tcPr>
            <w:tcW w:w="9016" w:type="dxa"/>
          </w:tcPr>
          <w:p w14:paraId="5DF5C062" w14:textId="77777777" w:rsidR="00595EF2" w:rsidRPr="00113167" w:rsidRDefault="00595EF2" w:rsidP="009E68AA">
            <w:pPr>
              <w:rPr>
                <w:rFonts w:ascii="Arial" w:hAnsi="Arial" w:cs="Arial"/>
                <w:b/>
                <w:sz w:val="24"/>
                <w:szCs w:val="24"/>
              </w:rPr>
            </w:pPr>
            <w:r w:rsidRPr="00113167">
              <w:rPr>
                <w:rFonts w:ascii="Arial" w:hAnsi="Arial" w:cs="Arial"/>
                <w:b/>
                <w:sz w:val="24"/>
                <w:szCs w:val="24"/>
              </w:rPr>
              <w:t>Community Planning outcome</w:t>
            </w:r>
          </w:p>
          <w:p w14:paraId="37E256DB" w14:textId="77777777" w:rsidR="00595EF2" w:rsidRPr="00211B28" w:rsidRDefault="00595EF2" w:rsidP="009E68AA">
            <w:pPr>
              <w:rPr>
                <w:rFonts w:ascii="Arial" w:hAnsi="Arial" w:cs="Arial"/>
                <w:sz w:val="24"/>
                <w:szCs w:val="24"/>
              </w:rPr>
            </w:pPr>
            <w:r w:rsidRPr="00211B28">
              <w:rPr>
                <w:rFonts w:ascii="Arial" w:hAnsi="Arial" w:cs="Arial"/>
                <w:sz w:val="24"/>
                <w:szCs w:val="24"/>
              </w:rPr>
              <w:t>Outcome 5: The Causeway Coast and Glens area promotes and supports positive relationships</w:t>
            </w:r>
          </w:p>
          <w:p w14:paraId="012ACE94" w14:textId="77777777" w:rsidR="00595EF2" w:rsidRPr="00211B28" w:rsidRDefault="00595EF2" w:rsidP="009E68AA">
            <w:pPr>
              <w:rPr>
                <w:rFonts w:ascii="Arial" w:hAnsi="Arial" w:cs="Arial"/>
                <w:sz w:val="24"/>
                <w:szCs w:val="24"/>
              </w:rPr>
            </w:pPr>
            <w:r w:rsidRPr="00211B28">
              <w:rPr>
                <w:rFonts w:ascii="Arial" w:hAnsi="Arial" w:cs="Arial"/>
                <w:sz w:val="24"/>
                <w:szCs w:val="24"/>
              </w:rPr>
              <w:t>Outcome 11: The Causeway Coast and Glens area drives entrepreneurship &amp; fosters innovation</w:t>
            </w:r>
          </w:p>
        </w:tc>
      </w:tr>
      <w:tr w:rsidR="00595EF2" w:rsidRPr="00113167" w14:paraId="0A41AAAE" w14:textId="77777777" w:rsidTr="009E68AA">
        <w:tc>
          <w:tcPr>
            <w:tcW w:w="9016" w:type="dxa"/>
          </w:tcPr>
          <w:p w14:paraId="346B503A" w14:textId="77777777" w:rsidR="003C1BAD" w:rsidRPr="009C580E" w:rsidRDefault="003C1BAD" w:rsidP="003C1BAD">
            <w:pPr>
              <w:rPr>
                <w:rFonts w:ascii="Arial" w:hAnsi="Arial" w:cs="Arial"/>
                <w:b/>
                <w:sz w:val="24"/>
                <w:szCs w:val="24"/>
              </w:rPr>
            </w:pPr>
            <w:r w:rsidRPr="009C580E">
              <w:rPr>
                <w:rFonts w:ascii="Arial" w:hAnsi="Arial" w:cs="Arial"/>
                <w:b/>
                <w:sz w:val="24"/>
                <w:szCs w:val="24"/>
              </w:rPr>
              <w:t>Associated Corporate Plan 20</w:t>
            </w:r>
            <w:r>
              <w:rPr>
                <w:rFonts w:ascii="Arial" w:hAnsi="Arial" w:cs="Arial"/>
                <w:b/>
                <w:sz w:val="24"/>
                <w:szCs w:val="24"/>
              </w:rPr>
              <w:t>21/25 Strategic Priority</w:t>
            </w:r>
          </w:p>
          <w:p w14:paraId="6CB55D77" w14:textId="77777777" w:rsidR="00595EF2" w:rsidRPr="00113167" w:rsidRDefault="00595EF2" w:rsidP="009E68AA">
            <w:pPr>
              <w:rPr>
                <w:rFonts w:ascii="Arial" w:hAnsi="Arial" w:cs="Arial"/>
                <w:b/>
              </w:rPr>
            </w:pPr>
          </w:p>
          <w:p w14:paraId="04CF8317" w14:textId="77777777" w:rsidR="00595EF2" w:rsidRPr="00211B28" w:rsidRDefault="00595EF2" w:rsidP="009E68AA">
            <w:pPr>
              <w:rPr>
                <w:rFonts w:ascii="Arial" w:hAnsi="Arial" w:cs="Arial"/>
                <w:sz w:val="24"/>
                <w:szCs w:val="24"/>
              </w:rPr>
            </w:pPr>
            <w:r w:rsidRPr="00211B28">
              <w:rPr>
                <w:rFonts w:ascii="Arial" w:hAnsi="Arial" w:cs="Arial"/>
                <w:sz w:val="24"/>
                <w:szCs w:val="24"/>
              </w:rPr>
              <w:t>Innovation and Transformation</w:t>
            </w:r>
          </w:p>
          <w:p w14:paraId="27E4A95A" w14:textId="77777777" w:rsidR="00595EF2" w:rsidRPr="00211B28" w:rsidRDefault="00595EF2" w:rsidP="009E68AA">
            <w:pPr>
              <w:rPr>
                <w:rFonts w:ascii="Arial" w:hAnsi="Arial" w:cs="Arial"/>
                <w:sz w:val="24"/>
                <w:szCs w:val="24"/>
              </w:rPr>
            </w:pPr>
            <w:r w:rsidRPr="00211B28">
              <w:rPr>
                <w:rFonts w:ascii="Arial" w:hAnsi="Arial" w:cs="Arial"/>
                <w:sz w:val="24"/>
                <w:szCs w:val="24"/>
              </w:rPr>
              <w:t>Resilient, Healthy and Engaged Communities</w:t>
            </w:r>
          </w:p>
        </w:tc>
      </w:tr>
    </w:tbl>
    <w:p w14:paraId="143D858B" w14:textId="77777777" w:rsidR="00595EF2" w:rsidRPr="00113167" w:rsidRDefault="00595EF2" w:rsidP="00595EF2">
      <w:pPr>
        <w:rPr>
          <w:rFonts w:ascii="Arial" w:hAnsi="Arial" w:cs="Arial"/>
        </w:rPr>
      </w:pPr>
    </w:p>
    <w:p w14:paraId="1738DF0B" w14:textId="77777777" w:rsidR="00595EF2" w:rsidRDefault="00595EF2" w:rsidP="00595EF2"/>
    <w:p w14:paraId="7BD16FA6" w14:textId="77777777" w:rsidR="00595EF2" w:rsidRDefault="00595EF2" w:rsidP="00595EF2"/>
    <w:p w14:paraId="2CB53E86" w14:textId="77777777" w:rsidR="00595EF2" w:rsidRDefault="00595EF2" w:rsidP="00595EF2"/>
    <w:p w14:paraId="402C610A" w14:textId="77777777" w:rsidR="00595EF2" w:rsidRDefault="00595EF2" w:rsidP="00595EF2"/>
    <w:p w14:paraId="0193859E" w14:textId="45F468BF" w:rsidR="00595EF2" w:rsidRDefault="00595EF2" w:rsidP="00595EF2"/>
    <w:p w14:paraId="4C6351EF" w14:textId="395AAEF3" w:rsidR="00DC480C" w:rsidRDefault="00DC480C" w:rsidP="00595EF2"/>
    <w:p w14:paraId="66F68069" w14:textId="19A917B6" w:rsidR="00DC480C" w:rsidRDefault="00DC480C" w:rsidP="00595EF2"/>
    <w:p w14:paraId="06FF533F" w14:textId="0C295F39" w:rsidR="00DC480C" w:rsidRDefault="00DC480C" w:rsidP="00595EF2"/>
    <w:p w14:paraId="2A36BE30" w14:textId="112AFEEC" w:rsidR="00DC480C" w:rsidRDefault="00DC480C" w:rsidP="00595EF2"/>
    <w:p w14:paraId="39826226" w14:textId="59FC3168" w:rsidR="00DC480C" w:rsidRDefault="00DC480C" w:rsidP="00595EF2"/>
    <w:p w14:paraId="3B00484F" w14:textId="14E2DD43" w:rsidR="00DC480C" w:rsidRDefault="00DC480C" w:rsidP="00595EF2"/>
    <w:p w14:paraId="535A3BDE" w14:textId="1ECC00E7" w:rsidR="00DC480C" w:rsidRDefault="00DC480C" w:rsidP="00595EF2"/>
    <w:p w14:paraId="134B6028" w14:textId="77777777" w:rsidR="00DC480C" w:rsidRDefault="00DC480C" w:rsidP="00595EF2"/>
    <w:p w14:paraId="1379AEBB" w14:textId="77777777" w:rsidR="00595EF2" w:rsidRDefault="00595EF2" w:rsidP="00595EF2"/>
    <w:p w14:paraId="3E30F57B" w14:textId="77777777" w:rsidR="00595EF2" w:rsidRDefault="00595EF2" w:rsidP="00595EF2"/>
    <w:p w14:paraId="774641D7" w14:textId="77777777" w:rsidR="00595EF2" w:rsidRDefault="00595EF2" w:rsidP="00595EF2"/>
    <w:p w14:paraId="5D58C8A5" w14:textId="77777777" w:rsidR="00595EF2" w:rsidRDefault="00595EF2" w:rsidP="00595EF2"/>
    <w:tbl>
      <w:tblPr>
        <w:tblStyle w:val="TableGrid"/>
        <w:tblW w:w="0" w:type="auto"/>
        <w:tblLook w:val="04A0" w:firstRow="1" w:lastRow="0" w:firstColumn="1" w:lastColumn="0" w:noHBand="0" w:noVBand="1"/>
      </w:tblPr>
      <w:tblGrid>
        <w:gridCol w:w="9016"/>
      </w:tblGrid>
      <w:tr w:rsidR="00202398" w14:paraId="3A5659DE" w14:textId="77777777" w:rsidTr="00986EF8">
        <w:tc>
          <w:tcPr>
            <w:tcW w:w="9016" w:type="dxa"/>
            <w:tcBorders>
              <w:top w:val="single" w:sz="4" w:space="0" w:color="auto"/>
              <w:left w:val="single" w:sz="4" w:space="0" w:color="auto"/>
              <w:bottom w:val="single" w:sz="4" w:space="0" w:color="auto"/>
              <w:right w:val="single" w:sz="4" w:space="0" w:color="auto"/>
            </w:tcBorders>
            <w:shd w:val="clear" w:color="auto" w:fill="00B0F0"/>
          </w:tcPr>
          <w:p w14:paraId="19E173D2" w14:textId="0945C6E7" w:rsidR="00202398" w:rsidRDefault="00202398" w:rsidP="003A15FC">
            <w:pPr>
              <w:rPr>
                <w:rFonts w:ascii="Arial" w:hAnsi="Arial" w:cs="Arial"/>
                <w:b/>
                <w:sz w:val="24"/>
                <w:szCs w:val="24"/>
              </w:rPr>
            </w:pPr>
            <w:bookmarkStart w:id="2" w:name="_Hlk74301950"/>
            <w:r>
              <w:rPr>
                <w:rFonts w:ascii="Arial" w:hAnsi="Arial" w:cs="Arial"/>
                <w:b/>
                <w:sz w:val="24"/>
                <w:szCs w:val="24"/>
              </w:rPr>
              <w:t xml:space="preserve">2021/22 Performance Improvement Objective </w:t>
            </w:r>
            <w:r w:rsidR="00D11ECE">
              <w:rPr>
                <w:rFonts w:ascii="Arial" w:hAnsi="Arial" w:cs="Arial"/>
                <w:b/>
                <w:sz w:val="24"/>
                <w:szCs w:val="24"/>
              </w:rPr>
              <w:t>4</w:t>
            </w:r>
          </w:p>
          <w:p w14:paraId="792500D9" w14:textId="77777777" w:rsidR="00202398" w:rsidRDefault="00202398" w:rsidP="003A15FC">
            <w:pPr>
              <w:rPr>
                <w:rFonts w:ascii="Arial" w:eastAsia="Times New Roman" w:hAnsi="Arial" w:cs="Arial"/>
                <w:sz w:val="24"/>
                <w:szCs w:val="24"/>
              </w:rPr>
            </w:pPr>
          </w:p>
          <w:p w14:paraId="1B9E8290" w14:textId="77777777" w:rsidR="00202398" w:rsidRPr="005C6393" w:rsidRDefault="00202398" w:rsidP="003A15FC">
            <w:pPr>
              <w:rPr>
                <w:rFonts w:ascii="Arial" w:eastAsia="Times New Roman" w:hAnsi="Arial" w:cs="Arial"/>
                <w:sz w:val="24"/>
                <w:szCs w:val="24"/>
              </w:rPr>
            </w:pPr>
            <w:r>
              <w:rPr>
                <w:rFonts w:ascii="Arial" w:eastAsia="Times New Roman" w:hAnsi="Arial" w:cs="Arial"/>
                <w:sz w:val="24"/>
                <w:szCs w:val="24"/>
              </w:rPr>
              <w:t>We will develop and embed i</w:t>
            </w:r>
            <w:r w:rsidRPr="005C6393">
              <w:rPr>
                <w:rFonts w:ascii="Arial" w:eastAsia="Times New Roman" w:hAnsi="Arial" w:cs="Arial"/>
                <w:sz w:val="24"/>
                <w:szCs w:val="24"/>
              </w:rPr>
              <w:t>mprovements to Council’s Performance</w:t>
            </w:r>
            <w:r>
              <w:rPr>
                <w:rFonts w:ascii="Arial" w:eastAsia="Times New Roman" w:hAnsi="Arial" w:cs="Arial"/>
                <w:sz w:val="24"/>
                <w:szCs w:val="24"/>
              </w:rPr>
              <w:t xml:space="preserve"> Improvement</w:t>
            </w:r>
            <w:r w:rsidRPr="005C6393">
              <w:rPr>
                <w:rFonts w:ascii="Arial" w:eastAsia="Times New Roman" w:hAnsi="Arial" w:cs="Arial"/>
                <w:sz w:val="24"/>
                <w:szCs w:val="24"/>
              </w:rPr>
              <w:t xml:space="preserve"> and Business Planning processes</w:t>
            </w:r>
          </w:p>
          <w:p w14:paraId="452BBF4A" w14:textId="77777777" w:rsidR="00202398" w:rsidRDefault="00202398" w:rsidP="003A15FC"/>
        </w:tc>
      </w:tr>
      <w:bookmarkEnd w:id="2"/>
      <w:tr w:rsidR="00202398" w14:paraId="5642C19A" w14:textId="77777777" w:rsidTr="003A15FC">
        <w:tc>
          <w:tcPr>
            <w:tcW w:w="9016" w:type="dxa"/>
            <w:tcBorders>
              <w:top w:val="single" w:sz="4" w:space="0" w:color="auto"/>
              <w:left w:val="single" w:sz="4" w:space="0" w:color="auto"/>
              <w:bottom w:val="single" w:sz="4" w:space="0" w:color="auto"/>
              <w:right w:val="single" w:sz="4" w:space="0" w:color="auto"/>
            </w:tcBorders>
          </w:tcPr>
          <w:p w14:paraId="1DC26747" w14:textId="77777777" w:rsidR="00202398" w:rsidRDefault="00202398" w:rsidP="003A15FC">
            <w:pPr>
              <w:rPr>
                <w:rFonts w:ascii="Arial" w:hAnsi="Arial" w:cs="Arial"/>
                <w:b/>
                <w:sz w:val="24"/>
                <w:szCs w:val="24"/>
              </w:rPr>
            </w:pPr>
            <w:r>
              <w:rPr>
                <w:rFonts w:ascii="Arial" w:hAnsi="Arial" w:cs="Arial"/>
                <w:b/>
                <w:sz w:val="24"/>
                <w:szCs w:val="24"/>
              </w:rPr>
              <w:t>Senior Responsible Officer</w:t>
            </w:r>
          </w:p>
          <w:p w14:paraId="4600C929" w14:textId="77777777" w:rsidR="00202398" w:rsidRDefault="00202398" w:rsidP="003A15FC">
            <w:pPr>
              <w:rPr>
                <w:rFonts w:ascii="Arial" w:hAnsi="Arial" w:cs="Arial"/>
                <w:b/>
                <w:sz w:val="24"/>
                <w:szCs w:val="24"/>
              </w:rPr>
            </w:pPr>
          </w:p>
          <w:p w14:paraId="273216D8" w14:textId="77777777" w:rsidR="00202398" w:rsidRDefault="00202398" w:rsidP="003A15FC">
            <w:pPr>
              <w:rPr>
                <w:rFonts w:ascii="Arial" w:hAnsi="Arial" w:cs="Arial"/>
                <w:sz w:val="24"/>
                <w:szCs w:val="24"/>
              </w:rPr>
            </w:pPr>
            <w:r>
              <w:rPr>
                <w:rFonts w:ascii="Arial" w:hAnsi="Arial" w:cs="Arial"/>
                <w:sz w:val="24"/>
                <w:szCs w:val="24"/>
              </w:rPr>
              <w:t>Head of Performance</w:t>
            </w:r>
          </w:p>
          <w:p w14:paraId="47A313FE" w14:textId="77777777" w:rsidR="00202398" w:rsidRDefault="00202398" w:rsidP="003A15FC"/>
        </w:tc>
      </w:tr>
      <w:tr w:rsidR="00202398" w14:paraId="1C8AA42F" w14:textId="77777777" w:rsidTr="003A15FC">
        <w:tc>
          <w:tcPr>
            <w:tcW w:w="9016" w:type="dxa"/>
            <w:tcBorders>
              <w:top w:val="single" w:sz="4" w:space="0" w:color="auto"/>
              <w:left w:val="single" w:sz="4" w:space="0" w:color="auto"/>
              <w:bottom w:val="single" w:sz="4" w:space="0" w:color="auto"/>
              <w:right w:val="single" w:sz="4" w:space="0" w:color="auto"/>
            </w:tcBorders>
          </w:tcPr>
          <w:p w14:paraId="5A0A11FA" w14:textId="77777777" w:rsidR="00202398" w:rsidRDefault="00202398" w:rsidP="003A15FC">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Why has this objective been chosen?</w:t>
            </w:r>
          </w:p>
          <w:p w14:paraId="4F608647" w14:textId="77777777" w:rsidR="00202398" w:rsidRDefault="00202398" w:rsidP="003A15FC"/>
          <w:p w14:paraId="450C1F32" w14:textId="5A64AF59" w:rsidR="00202398" w:rsidRPr="002E646B" w:rsidRDefault="00225DA3" w:rsidP="003A15FC">
            <w:pPr>
              <w:rPr>
                <w:rFonts w:ascii="Arial" w:hAnsi="Arial" w:cs="Arial"/>
                <w:sz w:val="24"/>
                <w:szCs w:val="24"/>
              </w:rPr>
            </w:pPr>
            <w:r w:rsidRPr="002E646B">
              <w:rPr>
                <w:rFonts w:ascii="Arial" w:hAnsi="Arial" w:cs="Arial"/>
                <w:sz w:val="24"/>
                <w:szCs w:val="24"/>
              </w:rPr>
              <w:t xml:space="preserve">Council has been working over the past 2-3 years </w:t>
            </w:r>
            <w:r w:rsidR="00AB5176" w:rsidRPr="002E646B">
              <w:rPr>
                <w:rFonts w:ascii="Arial" w:hAnsi="Arial" w:cs="Arial"/>
                <w:sz w:val="24"/>
                <w:szCs w:val="24"/>
              </w:rPr>
              <w:t xml:space="preserve">to develop and grow a culture of </w:t>
            </w:r>
            <w:r w:rsidR="00147524" w:rsidRPr="002E646B">
              <w:rPr>
                <w:rFonts w:ascii="Arial" w:hAnsi="Arial" w:cs="Arial"/>
                <w:sz w:val="24"/>
                <w:szCs w:val="24"/>
              </w:rPr>
              <w:t>Performance</w:t>
            </w:r>
            <w:r w:rsidR="00AB5176" w:rsidRPr="002E646B">
              <w:rPr>
                <w:rFonts w:ascii="Arial" w:hAnsi="Arial" w:cs="Arial"/>
                <w:sz w:val="24"/>
                <w:szCs w:val="24"/>
              </w:rPr>
              <w:t xml:space="preserve">, Improvement and Reporting within its corporate structures. </w:t>
            </w:r>
            <w:r w:rsidR="00B42C14" w:rsidRPr="002E646B">
              <w:rPr>
                <w:rFonts w:ascii="Arial" w:hAnsi="Arial" w:cs="Arial"/>
                <w:sz w:val="24"/>
                <w:szCs w:val="24"/>
              </w:rPr>
              <w:t xml:space="preserve">This has been acknowledged by </w:t>
            </w:r>
            <w:r w:rsidR="00522AF2" w:rsidRPr="002E646B">
              <w:rPr>
                <w:rFonts w:ascii="Arial" w:hAnsi="Arial" w:cs="Arial"/>
                <w:sz w:val="24"/>
                <w:szCs w:val="24"/>
              </w:rPr>
              <w:t xml:space="preserve">both Internal Audit and the annual NIAO </w:t>
            </w:r>
            <w:r w:rsidR="00147524" w:rsidRPr="002E646B">
              <w:rPr>
                <w:rFonts w:ascii="Arial" w:hAnsi="Arial" w:cs="Arial"/>
                <w:sz w:val="24"/>
                <w:szCs w:val="24"/>
              </w:rPr>
              <w:t>Performance</w:t>
            </w:r>
            <w:r w:rsidR="00522AF2" w:rsidRPr="002E646B">
              <w:rPr>
                <w:rFonts w:ascii="Arial" w:hAnsi="Arial" w:cs="Arial"/>
                <w:sz w:val="24"/>
                <w:szCs w:val="24"/>
              </w:rPr>
              <w:t xml:space="preserve"> Audit. However, there has been still some distance to travel, and indeed many of the </w:t>
            </w:r>
            <w:r w:rsidR="001C559F" w:rsidRPr="002E646B">
              <w:rPr>
                <w:rFonts w:ascii="Arial" w:hAnsi="Arial" w:cs="Arial"/>
                <w:sz w:val="24"/>
                <w:szCs w:val="24"/>
              </w:rPr>
              <w:t>recommendations and areas for improvement</w:t>
            </w:r>
            <w:r w:rsidR="00522AF2" w:rsidRPr="002E646B">
              <w:rPr>
                <w:rFonts w:ascii="Arial" w:hAnsi="Arial" w:cs="Arial"/>
                <w:sz w:val="24"/>
                <w:szCs w:val="24"/>
              </w:rPr>
              <w:t xml:space="preserve"> made within Audits have been focused on the following themes:</w:t>
            </w:r>
          </w:p>
          <w:p w14:paraId="12122092" w14:textId="5C783783" w:rsidR="00522AF2" w:rsidRPr="002E646B" w:rsidRDefault="00522AF2" w:rsidP="003A15FC">
            <w:pPr>
              <w:rPr>
                <w:rFonts w:ascii="Arial" w:hAnsi="Arial" w:cs="Arial"/>
                <w:sz w:val="24"/>
                <w:szCs w:val="24"/>
              </w:rPr>
            </w:pPr>
          </w:p>
          <w:p w14:paraId="0AF67875" w14:textId="227C7FB2" w:rsidR="00522AF2" w:rsidRPr="002E646B" w:rsidRDefault="00522AF2" w:rsidP="00522AF2">
            <w:pPr>
              <w:pStyle w:val="ListParagraph"/>
              <w:numPr>
                <w:ilvl w:val="0"/>
                <w:numId w:val="19"/>
              </w:numPr>
              <w:rPr>
                <w:rFonts w:ascii="Arial" w:hAnsi="Arial" w:cs="Arial"/>
                <w:sz w:val="24"/>
                <w:szCs w:val="24"/>
              </w:rPr>
            </w:pPr>
            <w:r w:rsidRPr="002E646B">
              <w:rPr>
                <w:rFonts w:ascii="Arial" w:hAnsi="Arial" w:cs="Arial"/>
                <w:sz w:val="24"/>
                <w:szCs w:val="24"/>
              </w:rPr>
              <w:t xml:space="preserve">Business Planning </w:t>
            </w:r>
            <w:r w:rsidR="00ED7D7D" w:rsidRPr="002E646B">
              <w:rPr>
                <w:rFonts w:ascii="Arial" w:hAnsi="Arial" w:cs="Arial"/>
                <w:sz w:val="24"/>
                <w:szCs w:val="24"/>
              </w:rPr>
              <w:t>–</w:t>
            </w:r>
            <w:r w:rsidRPr="002E646B">
              <w:rPr>
                <w:rFonts w:ascii="Arial" w:hAnsi="Arial" w:cs="Arial"/>
                <w:sz w:val="24"/>
                <w:szCs w:val="24"/>
              </w:rPr>
              <w:t xml:space="preserve"> </w:t>
            </w:r>
            <w:r w:rsidR="00ED7D7D" w:rsidRPr="002E646B">
              <w:rPr>
                <w:rFonts w:ascii="Arial" w:hAnsi="Arial" w:cs="Arial"/>
                <w:sz w:val="24"/>
                <w:szCs w:val="24"/>
              </w:rPr>
              <w:t xml:space="preserve">Date of </w:t>
            </w:r>
            <w:r w:rsidR="009E15D4" w:rsidRPr="002E646B">
              <w:rPr>
                <w:rFonts w:ascii="Arial" w:hAnsi="Arial" w:cs="Arial"/>
                <w:sz w:val="24"/>
                <w:szCs w:val="24"/>
              </w:rPr>
              <w:t>approval within financial year, regularity of update reporting, quality of indicators and outcomes included</w:t>
            </w:r>
          </w:p>
          <w:p w14:paraId="1D3BA2B0" w14:textId="6DABCFD7" w:rsidR="009E15D4" w:rsidRPr="002E646B" w:rsidRDefault="00F62CAF" w:rsidP="00522AF2">
            <w:pPr>
              <w:pStyle w:val="ListParagraph"/>
              <w:numPr>
                <w:ilvl w:val="0"/>
                <w:numId w:val="19"/>
              </w:numPr>
              <w:rPr>
                <w:rFonts w:ascii="Arial" w:hAnsi="Arial" w:cs="Arial"/>
                <w:sz w:val="24"/>
                <w:szCs w:val="24"/>
              </w:rPr>
            </w:pPr>
            <w:r w:rsidRPr="002E646B">
              <w:rPr>
                <w:rFonts w:ascii="Arial" w:hAnsi="Arial" w:cs="Arial"/>
                <w:sz w:val="24"/>
                <w:szCs w:val="24"/>
              </w:rPr>
              <w:t>Benchmarking – low levels of Benchmarking performance against other Local Authorities</w:t>
            </w:r>
          </w:p>
          <w:p w14:paraId="7351567A" w14:textId="46426972" w:rsidR="00F62CAF" w:rsidRPr="002E646B" w:rsidRDefault="00204042" w:rsidP="00522AF2">
            <w:pPr>
              <w:pStyle w:val="ListParagraph"/>
              <w:numPr>
                <w:ilvl w:val="0"/>
                <w:numId w:val="19"/>
              </w:numPr>
              <w:rPr>
                <w:rFonts w:ascii="Arial" w:hAnsi="Arial" w:cs="Arial"/>
                <w:sz w:val="24"/>
                <w:szCs w:val="24"/>
              </w:rPr>
            </w:pPr>
            <w:r w:rsidRPr="002E646B">
              <w:rPr>
                <w:rFonts w:ascii="Arial" w:hAnsi="Arial" w:cs="Arial"/>
                <w:sz w:val="24"/>
                <w:szCs w:val="24"/>
              </w:rPr>
              <w:t>Lack of coordinat</w:t>
            </w:r>
            <w:r w:rsidR="00134B0B" w:rsidRPr="002E646B">
              <w:rPr>
                <w:rFonts w:ascii="Arial" w:hAnsi="Arial" w:cs="Arial"/>
                <w:sz w:val="24"/>
                <w:szCs w:val="24"/>
              </w:rPr>
              <w:t>ed</w:t>
            </w:r>
            <w:r w:rsidR="00B36F73" w:rsidRPr="002E646B">
              <w:rPr>
                <w:rFonts w:ascii="Arial" w:hAnsi="Arial" w:cs="Arial"/>
                <w:sz w:val="24"/>
                <w:szCs w:val="24"/>
              </w:rPr>
              <w:t>, accessible</w:t>
            </w:r>
            <w:r w:rsidR="00724EF1" w:rsidRPr="002E646B">
              <w:rPr>
                <w:rFonts w:ascii="Arial" w:hAnsi="Arial" w:cs="Arial"/>
                <w:sz w:val="24"/>
                <w:szCs w:val="24"/>
              </w:rPr>
              <w:t>, digital Performance Management software</w:t>
            </w:r>
          </w:p>
          <w:p w14:paraId="7CD41274" w14:textId="6084194F" w:rsidR="00083C62" w:rsidRPr="002E646B" w:rsidRDefault="00083C62" w:rsidP="00522AF2">
            <w:pPr>
              <w:pStyle w:val="ListParagraph"/>
              <w:numPr>
                <w:ilvl w:val="0"/>
                <w:numId w:val="19"/>
              </w:numPr>
              <w:rPr>
                <w:rFonts w:ascii="Arial" w:hAnsi="Arial" w:cs="Arial"/>
                <w:sz w:val="24"/>
                <w:szCs w:val="24"/>
              </w:rPr>
            </w:pPr>
            <w:r w:rsidRPr="002E646B">
              <w:rPr>
                <w:rFonts w:ascii="Arial" w:hAnsi="Arial" w:cs="Arial"/>
                <w:sz w:val="24"/>
                <w:szCs w:val="24"/>
              </w:rPr>
              <w:t>Requirement for an updated Performance Improvement Policy and the creation of an agreed and documented Performance Improvement Cycle for Council.</w:t>
            </w:r>
          </w:p>
          <w:p w14:paraId="7D158CFD" w14:textId="14345372" w:rsidR="00202398" w:rsidRPr="002E646B" w:rsidRDefault="00202398" w:rsidP="003A15FC">
            <w:pPr>
              <w:rPr>
                <w:rFonts w:ascii="Arial" w:hAnsi="Arial" w:cs="Arial"/>
                <w:sz w:val="24"/>
                <w:szCs w:val="24"/>
              </w:rPr>
            </w:pPr>
          </w:p>
          <w:p w14:paraId="3671FC2E" w14:textId="67B767E1" w:rsidR="001954D4" w:rsidRPr="002E646B" w:rsidRDefault="001954D4" w:rsidP="003A15FC">
            <w:pPr>
              <w:rPr>
                <w:rFonts w:ascii="Arial" w:hAnsi="Arial" w:cs="Arial"/>
                <w:sz w:val="24"/>
                <w:szCs w:val="24"/>
              </w:rPr>
            </w:pPr>
            <w:r w:rsidRPr="002E646B">
              <w:rPr>
                <w:rFonts w:ascii="Arial" w:hAnsi="Arial" w:cs="Arial"/>
                <w:sz w:val="24"/>
                <w:szCs w:val="24"/>
              </w:rPr>
              <w:t xml:space="preserve">This Objective has therefore been chosen to </w:t>
            </w:r>
            <w:r w:rsidR="002E646B" w:rsidRPr="002E646B">
              <w:rPr>
                <w:rFonts w:ascii="Arial" w:hAnsi="Arial" w:cs="Arial"/>
                <w:sz w:val="24"/>
                <w:szCs w:val="24"/>
              </w:rPr>
              <w:t>ensure prominence is given to addressing these issues highlight</w:t>
            </w:r>
            <w:r w:rsidR="00177BC7">
              <w:rPr>
                <w:rFonts w:ascii="Arial" w:hAnsi="Arial" w:cs="Arial"/>
                <w:sz w:val="24"/>
                <w:szCs w:val="24"/>
              </w:rPr>
              <w:t>ed</w:t>
            </w:r>
            <w:r w:rsidR="002E646B" w:rsidRPr="002E646B">
              <w:rPr>
                <w:rFonts w:ascii="Arial" w:hAnsi="Arial" w:cs="Arial"/>
                <w:sz w:val="24"/>
                <w:szCs w:val="24"/>
              </w:rPr>
              <w:t xml:space="preserve"> above and to bring the clear improvements that they will present.</w:t>
            </w:r>
          </w:p>
          <w:p w14:paraId="3ECEBF38" w14:textId="77777777" w:rsidR="00202398" w:rsidRDefault="00202398" w:rsidP="003A15FC"/>
        </w:tc>
      </w:tr>
      <w:tr w:rsidR="00202398" w14:paraId="4F1FE3A4" w14:textId="77777777" w:rsidTr="003A15FC">
        <w:tc>
          <w:tcPr>
            <w:tcW w:w="9016" w:type="dxa"/>
            <w:tcBorders>
              <w:top w:val="single" w:sz="4" w:space="0" w:color="auto"/>
              <w:left w:val="single" w:sz="4" w:space="0" w:color="auto"/>
              <w:bottom w:val="single" w:sz="4" w:space="0" w:color="auto"/>
              <w:right w:val="single" w:sz="4" w:space="0" w:color="auto"/>
            </w:tcBorders>
          </w:tcPr>
          <w:p w14:paraId="0DC95494" w14:textId="77777777" w:rsidR="00202398" w:rsidRDefault="00202398" w:rsidP="003A15FC">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Outputs (The things that we will do in 2021/22)</w:t>
            </w:r>
          </w:p>
          <w:p w14:paraId="7FBE5966" w14:textId="77777777" w:rsidR="00202398" w:rsidRDefault="00202398" w:rsidP="003A15FC"/>
          <w:p w14:paraId="4478A1A1" w14:textId="50AAA1DF" w:rsidR="00202398" w:rsidRPr="004022EE" w:rsidRDefault="00202398" w:rsidP="00202398">
            <w:pPr>
              <w:pStyle w:val="ListParagraph"/>
              <w:numPr>
                <w:ilvl w:val="0"/>
                <w:numId w:val="20"/>
              </w:numPr>
              <w:rPr>
                <w:rFonts w:ascii="Arial" w:hAnsi="Arial" w:cs="Arial"/>
                <w:sz w:val="24"/>
                <w:szCs w:val="24"/>
              </w:rPr>
            </w:pPr>
            <w:r w:rsidRPr="004022EE">
              <w:rPr>
                <w:rFonts w:ascii="Arial" w:hAnsi="Arial" w:cs="Arial"/>
                <w:sz w:val="24"/>
                <w:szCs w:val="24"/>
              </w:rPr>
              <w:t>Deliver improved Directorate Business Plans</w:t>
            </w:r>
            <w:r w:rsidR="004022EE" w:rsidRPr="004022EE">
              <w:rPr>
                <w:rFonts w:ascii="Arial" w:hAnsi="Arial" w:cs="Arial"/>
                <w:sz w:val="24"/>
                <w:szCs w:val="24"/>
              </w:rPr>
              <w:t xml:space="preserve"> to Council</w:t>
            </w:r>
            <w:r w:rsidRPr="004022EE">
              <w:rPr>
                <w:rFonts w:ascii="Arial" w:hAnsi="Arial" w:cs="Arial"/>
                <w:sz w:val="24"/>
                <w:szCs w:val="24"/>
              </w:rPr>
              <w:t xml:space="preserve"> </w:t>
            </w:r>
          </w:p>
          <w:p w14:paraId="62DD75D4" w14:textId="31B698DA" w:rsidR="00202398" w:rsidRPr="004022EE" w:rsidRDefault="00696FD8" w:rsidP="00202398">
            <w:pPr>
              <w:pStyle w:val="ListParagraph"/>
              <w:numPr>
                <w:ilvl w:val="0"/>
                <w:numId w:val="20"/>
              </w:numPr>
              <w:rPr>
                <w:rFonts w:ascii="Arial" w:hAnsi="Arial" w:cs="Arial"/>
                <w:sz w:val="24"/>
                <w:szCs w:val="24"/>
              </w:rPr>
            </w:pPr>
            <w:r w:rsidRPr="004022EE">
              <w:rPr>
                <w:rFonts w:ascii="Arial" w:hAnsi="Arial" w:cs="Arial"/>
                <w:sz w:val="24"/>
                <w:szCs w:val="24"/>
              </w:rPr>
              <w:t xml:space="preserve">Complete our first full year as a contributing member of the APSE led National Performance Benchmarking </w:t>
            </w:r>
            <w:r w:rsidR="008D01A3" w:rsidRPr="004022EE">
              <w:rPr>
                <w:rFonts w:ascii="Arial" w:hAnsi="Arial" w:cs="Arial"/>
                <w:sz w:val="24"/>
                <w:szCs w:val="24"/>
              </w:rPr>
              <w:t>Network</w:t>
            </w:r>
          </w:p>
          <w:p w14:paraId="64FE25C6" w14:textId="74CDBB7A" w:rsidR="00202398" w:rsidRPr="004022EE" w:rsidRDefault="008D01A3" w:rsidP="00202398">
            <w:pPr>
              <w:pStyle w:val="ListParagraph"/>
              <w:numPr>
                <w:ilvl w:val="0"/>
                <w:numId w:val="20"/>
              </w:numPr>
              <w:rPr>
                <w:rFonts w:ascii="Arial" w:hAnsi="Arial" w:cs="Arial"/>
                <w:sz w:val="24"/>
                <w:szCs w:val="24"/>
              </w:rPr>
            </w:pPr>
            <w:r w:rsidRPr="004022EE">
              <w:rPr>
                <w:rFonts w:ascii="Arial" w:hAnsi="Arial" w:cs="Arial"/>
                <w:sz w:val="24"/>
                <w:szCs w:val="24"/>
              </w:rPr>
              <w:t xml:space="preserve">Design, develop, </w:t>
            </w:r>
            <w:r w:rsidR="00BD3544" w:rsidRPr="004022EE">
              <w:rPr>
                <w:rFonts w:ascii="Arial" w:hAnsi="Arial" w:cs="Arial"/>
                <w:sz w:val="24"/>
                <w:szCs w:val="24"/>
              </w:rPr>
              <w:t>and rollout a new Performance Ma</w:t>
            </w:r>
            <w:r w:rsidR="008A037B" w:rsidRPr="004022EE">
              <w:rPr>
                <w:rFonts w:ascii="Arial" w:hAnsi="Arial" w:cs="Arial"/>
                <w:sz w:val="24"/>
                <w:szCs w:val="24"/>
              </w:rPr>
              <w:t>na</w:t>
            </w:r>
            <w:r w:rsidR="00BD3544" w:rsidRPr="004022EE">
              <w:rPr>
                <w:rFonts w:ascii="Arial" w:hAnsi="Arial" w:cs="Arial"/>
                <w:sz w:val="24"/>
                <w:szCs w:val="24"/>
              </w:rPr>
              <w:t>gement Software solution for Council</w:t>
            </w:r>
            <w:r w:rsidR="00A133BB">
              <w:rPr>
                <w:rFonts w:ascii="Arial" w:hAnsi="Arial" w:cs="Arial"/>
                <w:sz w:val="24"/>
                <w:szCs w:val="24"/>
              </w:rPr>
              <w:t xml:space="preserve"> called </w:t>
            </w:r>
            <w:r w:rsidR="00A133BB" w:rsidRPr="00A133BB">
              <w:rPr>
                <w:rFonts w:ascii="Arial" w:hAnsi="Arial" w:cs="Arial"/>
                <w:b/>
                <w:bCs/>
                <w:sz w:val="24"/>
                <w:szCs w:val="24"/>
              </w:rPr>
              <w:t>“Perform”.</w:t>
            </w:r>
          </w:p>
          <w:p w14:paraId="1786EFAD" w14:textId="3F46AF94" w:rsidR="00BD3544" w:rsidRPr="004022EE" w:rsidRDefault="00825EF4" w:rsidP="00202398">
            <w:pPr>
              <w:pStyle w:val="ListParagraph"/>
              <w:numPr>
                <w:ilvl w:val="0"/>
                <w:numId w:val="20"/>
              </w:numPr>
              <w:rPr>
                <w:rFonts w:ascii="Arial" w:hAnsi="Arial" w:cs="Arial"/>
                <w:sz w:val="24"/>
                <w:szCs w:val="24"/>
              </w:rPr>
            </w:pPr>
            <w:r w:rsidRPr="004022EE">
              <w:rPr>
                <w:rFonts w:ascii="Arial" w:hAnsi="Arial" w:cs="Arial"/>
                <w:sz w:val="24"/>
                <w:szCs w:val="24"/>
              </w:rPr>
              <w:t>Develop and deliver an agreed and combined documented Performance Improvement Cycle and Policy for Council</w:t>
            </w:r>
          </w:p>
          <w:p w14:paraId="51FFEC2F" w14:textId="28D52F76" w:rsidR="00202398" w:rsidRPr="004022EE" w:rsidRDefault="008A037B" w:rsidP="004022EE">
            <w:pPr>
              <w:pStyle w:val="ListParagraph"/>
              <w:numPr>
                <w:ilvl w:val="0"/>
                <w:numId w:val="20"/>
              </w:numPr>
              <w:rPr>
                <w:rFonts w:ascii="Arial" w:hAnsi="Arial" w:cs="Arial"/>
                <w:sz w:val="24"/>
                <w:szCs w:val="24"/>
              </w:rPr>
            </w:pPr>
            <w:r w:rsidRPr="004022EE">
              <w:rPr>
                <w:rFonts w:ascii="Arial" w:hAnsi="Arial" w:cs="Arial"/>
                <w:sz w:val="24"/>
                <w:szCs w:val="24"/>
              </w:rPr>
              <w:t xml:space="preserve">Assess training needs of staff and Elected Members </w:t>
            </w:r>
            <w:r w:rsidR="004022EE">
              <w:rPr>
                <w:rFonts w:ascii="Arial" w:hAnsi="Arial" w:cs="Arial"/>
                <w:sz w:val="24"/>
                <w:szCs w:val="24"/>
              </w:rPr>
              <w:t>in relation to the Council’s Performance Improvement Cycle, and then provide said training</w:t>
            </w:r>
          </w:p>
          <w:p w14:paraId="6214B2E5" w14:textId="77777777" w:rsidR="00202398" w:rsidRDefault="00202398" w:rsidP="003A15FC">
            <w:pPr>
              <w:pStyle w:val="ListParagraph"/>
            </w:pPr>
          </w:p>
        </w:tc>
      </w:tr>
      <w:tr w:rsidR="00202398" w14:paraId="22B236E4" w14:textId="77777777" w:rsidTr="003A15FC">
        <w:tc>
          <w:tcPr>
            <w:tcW w:w="9016" w:type="dxa"/>
            <w:tcBorders>
              <w:top w:val="single" w:sz="4" w:space="0" w:color="auto"/>
              <w:left w:val="single" w:sz="4" w:space="0" w:color="auto"/>
              <w:bottom w:val="single" w:sz="4" w:space="0" w:color="auto"/>
              <w:right w:val="single" w:sz="4" w:space="0" w:color="auto"/>
            </w:tcBorders>
          </w:tcPr>
          <w:p w14:paraId="38F3BC4C" w14:textId="18F58A36" w:rsidR="00202398" w:rsidRDefault="00202398" w:rsidP="00DD00E8">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Outcomes (The measurable differences made)</w:t>
            </w:r>
          </w:p>
          <w:p w14:paraId="1EC401DA" w14:textId="77777777" w:rsidR="00DD00E8" w:rsidRPr="00DD00E8" w:rsidRDefault="00DD00E8" w:rsidP="00DD00E8">
            <w:pPr>
              <w:rPr>
                <w:rFonts w:ascii="Arial" w:eastAsia="Times New Roman" w:hAnsi="Arial" w:cs="Arial"/>
                <w:b/>
                <w:color w:val="000000"/>
                <w:sz w:val="24"/>
                <w:szCs w:val="24"/>
                <w:lang w:eastAsia="en-GB"/>
              </w:rPr>
            </w:pPr>
          </w:p>
          <w:p w14:paraId="798B7F2E" w14:textId="3C743918" w:rsidR="00202398" w:rsidRPr="00AE6B28" w:rsidRDefault="00DD00E8" w:rsidP="00AE6B28">
            <w:pPr>
              <w:pStyle w:val="ListParagraph"/>
              <w:numPr>
                <w:ilvl w:val="0"/>
                <w:numId w:val="2"/>
              </w:numPr>
              <w:rPr>
                <w:rFonts w:ascii="Arial" w:hAnsi="Arial" w:cs="Arial"/>
                <w:sz w:val="24"/>
                <w:szCs w:val="24"/>
              </w:rPr>
            </w:pPr>
            <w:r w:rsidRPr="00AE6B28">
              <w:rPr>
                <w:rFonts w:ascii="Arial" w:hAnsi="Arial" w:cs="Arial"/>
                <w:sz w:val="24"/>
                <w:szCs w:val="24"/>
              </w:rPr>
              <w:t xml:space="preserve">Deliver </w:t>
            </w:r>
            <w:r w:rsidR="009028A3" w:rsidRPr="00AE6B28">
              <w:rPr>
                <w:rFonts w:ascii="Arial" w:hAnsi="Arial" w:cs="Arial"/>
                <w:sz w:val="24"/>
                <w:szCs w:val="24"/>
              </w:rPr>
              <w:t xml:space="preserve">2021/22 </w:t>
            </w:r>
            <w:r w:rsidR="00085765" w:rsidRPr="00AE6B28">
              <w:rPr>
                <w:rFonts w:ascii="Arial" w:hAnsi="Arial" w:cs="Arial"/>
                <w:sz w:val="24"/>
                <w:szCs w:val="24"/>
              </w:rPr>
              <w:t xml:space="preserve">Directorate specific Business Plans to Council, </w:t>
            </w:r>
            <w:r w:rsidR="00F97915" w:rsidRPr="00AE6B28">
              <w:rPr>
                <w:rFonts w:ascii="Arial" w:hAnsi="Arial" w:cs="Arial"/>
                <w:sz w:val="24"/>
                <w:szCs w:val="24"/>
              </w:rPr>
              <w:t>containing</w:t>
            </w:r>
            <w:r w:rsidR="00085765" w:rsidRPr="00AE6B28">
              <w:rPr>
                <w:rFonts w:ascii="Arial" w:hAnsi="Arial" w:cs="Arial"/>
                <w:sz w:val="24"/>
                <w:szCs w:val="24"/>
              </w:rPr>
              <w:t xml:space="preserve"> key </w:t>
            </w:r>
            <w:r w:rsidR="00F97915" w:rsidRPr="00AE6B28">
              <w:rPr>
                <w:rFonts w:ascii="Arial" w:hAnsi="Arial" w:cs="Arial"/>
                <w:sz w:val="24"/>
                <w:szCs w:val="24"/>
              </w:rPr>
              <w:t>indicators</w:t>
            </w:r>
            <w:r w:rsidR="00085765" w:rsidRPr="00AE6B28">
              <w:rPr>
                <w:rFonts w:ascii="Arial" w:hAnsi="Arial" w:cs="Arial"/>
                <w:sz w:val="24"/>
                <w:szCs w:val="24"/>
              </w:rPr>
              <w:t xml:space="preserve">, </w:t>
            </w:r>
            <w:proofErr w:type="gramStart"/>
            <w:r w:rsidR="00085765" w:rsidRPr="00AE6B28">
              <w:rPr>
                <w:rFonts w:ascii="Arial" w:hAnsi="Arial" w:cs="Arial"/>
                <w:sz w:val="24"/>
                <w:szCs w:val="24"/>
              </w:rPr>
              <w:t>outcomes</w:t>
            </w:r>
            <w:proofErr w:type="gramEnd"/>
            <w:r w:rsidR="00085765" w:rsidRPr="00AE6B28">
              <w:rPr>
                <w:rFonts w:ascii="Arial" w:hAnsi="Arial" w:cs="Arial"/>
                <w:sz w:val="24"/>
                <w:szCs w:val="24"/>
              </w:rPr>
              <w:t xml:space="preserve"> and budgetary targets</w:t>
            </w:r>
            <w:r w:rsidR="00F97915" w:rsidRPr="00AE6B28">
              <w:rPr>
                <w:rFonts w:ascii="Arial" w:hAnsi="Arial" w:cs="Arial"/>
                <w:sz w:val="24"/>
                <w:szCs w:val="24"/>
              </w:rPr>
              <w:t xml:space="preserve">, by end </w:t>
            </w:r>
            <w:r w:rsidR="009028A3" w:rsidRPr="00AE6B28">
              <w:rPr>
                <w:rFonts w:ascii="Arial" w:hAnsi="Arial" w:cs="Arial"/>
                <w:sz w:val="24"/>
                <w:szCs w:val="24"/>
              </w:rPr>
              <w:t>May 2021</w:t>
            </w:r>
          </w:p>
          <w:p w14:paraId="779B042A" w14:textId="40475249" w:rsidR="00202398" w:rsidRPr="00AE6B28" w:rsidRDefault="00B65A38" w:rsidP="00AE6B28">
            <w:pPr>
              <w:pStyle w:val="ListParagraph"/>
              <w:numPr>
                <w:ilvl w:val="0"/>
                <w:numId w:val="2"/>
              </w:numPr>
              <w:rPr>
                <w:rFonts w:ascii="Arial" w:hAnsi="Arial" w:cs="Arial"/>
                <w:sz w:val="24"/>
                <w:szCs w:val="24"/>
              </w:rPr>
            </w:pPr>
            <w:r w:rsidRPr="00AE6B28">
              <w:rPr>
                <w:rFonts w:ascii="Arial" w:hAnsi="Arial" w:cs="Arial"/>
                <w:sz w:val="24"/>
                <w:szCs w:val="24"/>
              </w:rPr>
              <w:t xml:space="preserve">Provide a </w:t>
            </w:r>
            <w:proofErr w:type="spellStart"/>
            <w:r w:rsidR="004F3788" w:rsidRPr="00AE6B28">
              <w:rPr>
                <w:rFonts w:ascii="Arial" w:hAnsi="Arial" w:cs="Arial"/>
                <w:sz w:val="24"/>
                <w:szCs w:val="24"/>
              </w:rPr>
              <w:t>mid year</w:t>
            </w:r>
            <w:proofErr w:type="spellEnd"/>
            <w:r w:rsidRPr="00AE6B28">
              <w:rPr>
                <w:rFonts w:ascii="Arial" w:hAnsi="Arial" w:cs="Arial"/>
                <w:sz w:val="24"/>
                <w:szCs w:val="24"/>
              </w:rPr>
              <w:t xml:space="preserve"> update on progress against Business Plan </w:t>
            </w:r>
            <w:r w:rsidR="004F3788" w:rsidRPr="00AE6B28">
              <w:rPr>
                <w:rFonts w:ascii="Arial" w:hAnsi="Arial" w:cs="Arial"/>
                <w:sz w:val="24"/>
                <w:szCs w:val="24"/>
              </w:rPr>
              <w:t>targets to Council Committee by end December 2021</w:t>
            </w:r>
          </w:p>
          <w:p w14:paraId="10FBB439" w14:textId="24204D83" w:rsidR="00202398" w:rsidRPr="00AE6B28" w:rsidRDefault="00E7785B" w:rsidP="00AE6B28">
            <w:pPr>
              <w:pStyle w:val="ListParagraph"/>
              <w:numPr>
                <w:ilvl w:val="0"/>
                <w:numId w:val="2"/>
              </w:numPr>
              <w:rPr>
                <w:rFonts w:ascii="Arial" w:hAnsi="Arial" w:cs="Arial"/>
                <w:sz w:val="24"/>
                <w:szCs w:val="24"/>
              </w:rPr>
            </w:pPr>
            <w:r w:rsidRPr="00AE6B28">
              <w:rPr>
                <w:rFonts w:ascii="Arial" w:hAnsi="Arial" w:cs="Arial"/>
                <w:sz w:val="24"/>
                <w:szCs w:val="24"/>
              </w:rPr>
              <w:t xml:space="preserve">Contribute a full batch of </w:t>
            </w:r>
            <w:r w:rsidR="001D135C" w:rsidRPr="00AE6B28">
              <w:rPr>
                <w:rFonts w:ascii="Arial" w:hAnsi="Arial" w:cs="Arial"/>
                <w:sz w:val="24"/>
                <w:szCs w:val="24"/>
              </w:rPr>
              <w:t xml:space="preserve">2020/21 </w:t>
            </w:r>
            <w:r w:rsidRPr="00AE6B28">
              <w:rPr>
                <w:rFonts w:ascii="Arial" w:hAnsi="Arial" w:cs="Arial"/>
                <w:sz w:val="24"/>
                <w:szCs w:val="24"/>
              </w:rPr>
              <w:t xml:space="preserve">performance related data to the APSE </w:t>
            </w:r>
            <w:r w:rsidR="001D135C" w:rsidRPr="00AE6B28">
              <w:rPr>
                <w:rFonts w:ascii="Arial" w:hAnsi="Arial" w:cs="Arial"/>
                <w:sz w:val="24"/>
                <w:szCs w:val="24"/>
              </w:rPr>
              <w:t xml:space="preserve">Performance Benchmarking portal by </w:t>
            </w:r>
            <w:r w:rsidR="005F44F4" w:rsidRPr="00AE6B28">
              <w:rPr>
                <w:rFonts w:ascii="Arial" w:hAnsi="Arial" w:cs="Arial"/>
                <w:sz w:val="24"/>
                <w:szCs w:val="24"/>
              </w:rPr>
              <w:t xml:space="preserve">July 2021, as well as </w:t>
            </w:r>
            <w:r w:rsidR="00FF6088" w:rsidRPr="00AE6B28">
              <w:rPr>
                <w:rFonts w:ascii="Arial" w:hAnsi="Arial" w:cs="Arial"/>
                <w:sz w:val="24"/>
                <w:szCs w:val="24"/>
              </w:rPr>
              <w:t>a further refined contribution for the “second batch data capture”</w:t>
            </w:r>
            <w:r w:rsidR="00A133BB" w:rsidRPr="00AE6B28">
              <w:rPr>
                <w:rFonts w:ascii="Arial" w:hAnsi="Arial" w:cs="Arial"/>
                <w:sz w:val="24"/>
                <w:szCs w:val="24"/>
              </w:rPr>
              <w:t xml:space="preserve"> exercise in February 2022.</w:t>
            </w:r>
          </w:p>
          <w:p w14:paraId="064A6FF0" w14:textId="40DE2F3B" w:rsidR="00A133BB" w:rsidRPr="00AE6B28" w:rsidRDefault="00DE4588" w:rsidP="00AE6B28">
            <w:pPr>
              <w:pStyle w:val="ListParagraph"/>
              <w:numPr>
                <w:ilvl w:val="0"/>
                <w:numId w:val="2"/>
              </w:numPr>
              <w:rPr>
                <w:rFonts w:ascii="Arial" w:hAnsi="Arial" w:cs="Arial"/>
                <w:sz w:val="24"/>
                <w:szCs w:val="24"/>
              </w:rPr>
            </w:pPr>
            <w:r w:rsidRPr="00AE6B28">
              <w:rPr>
                <w:rFonts w:ascii="Arial" w:hAnsi="Arial" w:cs="Arial"/>
                <w:sz w:val="24"/>
                <w:szCs w:val="24"/>
              </w:rPr>
              <w:t>Complete the build and population of the Perform software solution for the year 2021/22 by end July 2021</w:t>
            </w:r>
          </w:p>
          <w:p w14:paraId="70809A7A" w14:textId="79DDF5F1" w:rsidR="00AE6B28" w:rsidRPr="00AE6B28" w:rsidRDefault="00AE6B28" w:rsidP="00AE6B28">
            <w:pPr>
              <w:pStyle w:val="ListParagraph"/>
              <w:numPr>
                <w:ilvl w:val="0"/>
                <w:numId w:val="2"/>
              </w:numPr>
              <w:contextualSpacing w:val="0"/>
              <w:rPr>
                <w:rFonts w:ascii="Arial" w:hAnsi="Arial" w:cs="Arial"/>
                <w:sz w:val="24"/>
                <w:szCs w:val="24"/>
              </w:rPr>
            </w:pPr>
            <w:r w:rsidRPr="00AE6B28">
              <w:rPr>
                <w:rFonts w:ascii="Arial" w:hAnsi="Arial" w:cs="Arial"/>
                <w:sz w:val="24"/>
                <w:szCs w:val="24"/>
              </w:rPr>
              <w:t>Use Perform to collate data and issue reports for Business Plan updates in December 2021</w:t>
            </w:r>
            <w:r>
              <w:rPr>
                <w:rFonts w:ascii="Arial" w:hAnsi="Arial" w:cs="Arial"/>
                <w:sz w:val="24"/>
                <w:szCs w:val="24"/>
              </w:rPr>
              <w:t xml:space="preserve"> and to </w:t>
            </w:r>
            <w:r w:rsidRPr="00AE6B28">
              <w:rPr>
                <w:rFonts w:ascii="Arial" w:hAnsi="Arial" w:cs="Arial"/>
                <w:sz w:val="24"/>
                <w:szCs w:val="24"/>
              </w:rPr>
              <w:t>collate data and issue reports for APSE Indicators return in January 2022</w:t>
            </w:r>
          </w:p>
          <w:p w14:paraId="11A2D2CC" w14:textId="0A7DE886" w:rsidR="00202398" w:rsidRPr="008C1C03" w:rsidRDefault="008C1C03" w:rsidP="008C1C03">
            <w:pPr>
              <w:pStyle w:val="ListParagraph"/>
              <w:numPr>
                <w:ilvl w:val="0"/>
                <w:numId w:val="2"/>
              </w:numPr>
              <w:rPr>
                <w:rFonts w:ascii="Arial" w:hAnsi="Arial" w:cs="Arial"/>
              </w:rPr>
            </w:pPr>
            <w:r>
              <w:rPr>
                <w:rFonts w:ascii="Arial" w:hAnsi="Arial" w:cs="Arial"/>
                <w:sz w:val="24"/>
                <w:szCs w:val="24"/>
              </w:rPr>
              <w:t>A new Performance Improvement Cycle and Policy Document to be agreed by Council by September 2021.</w:t>
            </w:r>
          </w:p>
          <w:p w14:paraId="2E7D9462" w14:textId="77777777" w:rsidR="00202398" w:rsidRDefault="00202398" w:rsidP="003A15FC">
            <w:pPr>
              <w:pStyle w:val="ListParagraph"/>
              <w:rPr>
                <w:rFonts w:ascii="Arial" w:hAnsi="Arial" w:cs="Arial"/>
                <w:sz w:val="24"/>
                <w:szCs w:val="24"/>
              </w:rPr>
            </w:pPr>
          </w:p>
        </w:tc>
      </w:tr>
      <w:tr w:rsidR="00202398" w14:paraId="20DDF7C8" w14:textId="77777777" w:rsidTr="003A15FC">
        <w:tc>
          <w:tcPr>
            <w:tcW w:w="9016" w:type="dxa"/>
            <w:tcBorders>
              <w:top w:val="single" w:sz="4" w:space="0" w:color="auto"/>
              <w:left w:val="single" w:sz="4" w:space="0" w:color="auto"/>
              <w:bottom w:val="single" w:sz="4" w:space="0" w:color="auto"/>
              <w:right w:val="single" w:sz="4" w:space="0" w:color="auto"/>
            </w:tcBorders>
          </w:tcPr>
          <w:p w14:paraId="29F080A7" w14:textId="77777777" w:rsidR="00202398" w:rsidRDefault="00202398" w:rsidP="003A15FC">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What improvements are citizens likely to see moving forward?</w:t>
            </w:r>
          </w:p>
          <w:p w14:paraId="7971B5C8" w14:textId="77777777" w:rsidR="00202398" w:rsidRDefault="00202398" w:rsidP="008C1C03">
            <w:pPr>
              <w:rPr>
                <w:rFonts w:ascii="Arial" w:eastAsia="Times New Roman" w:hAnsi="Arial" w:cs="Arial"/>
                <w:color w:val="000000"/>
                <w:sz w:val="24"/>
                <w:szCs w:val="24"/>
                <w:lang w:eastAsia="en-GB"/>
              </w:rPr>
            </w:pPr>
          </w:p>
          <w:p w14:paraId="5CEBC7E3" w14:textId="41AC1EA3" w:rsidR="008C1C03" w:rsidRDefault="008C1C03" w:rsidP="008C1C03">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Improvement Objective is at the very core of delivering against the </w:t>
            </w:r>
            <w:r w:rsidR="003959E0">
              <w:rPr>
                <w:rFonts w:ascii="Arial" w:eastAsia="Times New Roman" w:hAnsi="Arial" w:cs="Arial"/>
                <w:color w:val="000000"/>
                <w:sz w:val="24"/>
                <w:szCs w:val="24"/>
                <w:lang w:eastAsia="en-GB"/>
              </w:rPr>
              <w:t>Performance</w:t>
            </w:r>
            <w:r>
              <w:rPr>
                <w:rFonts w:ascii="Arial" w:eastAsia="Times New Roman" w:hAnsi="Arial" w:cs="Arial"/>
                <w:color w:val="000000"/>
                <w:sz w:val="24"/>
                <w:szCs w:val="24"/>
                <w:lang w:eastAsia="en-GB"/>
              </w:rPr>
              <w:t xml:space="preserve"> Duty that is set </w:t>
            </w:r>
            <w:r w:rsidR="003959E0">
              <w:rPr>
                <w:rFonts w:ascii="Arial" w:eastAsia="Times New Roman" w:hAnsi="Arial" w:cs="Arial"/>
                <w:color w:val="000000"/>
                <w:sz w:val="24"/>
                <w:szCs w:val="24"/>
                <w:lang w:eastAsia="en-GB"/>
              </w:rPr>
              <w:t xml:space="preserve">for Council ion the 2014 Local Government Act NI. Citizens will be </w:t>
            </w:r>
            <w:r w:rsidR="00212D23">
              <w:rPr>
                <w:rFonts w:ascii="Arial" w:eastAsia="Times New Roman" w:hAnsi="Arial" w:cs="Arial"/>
                <w:color w:val="000000"/>
                <w:sz w:val="24"/>
                <w:szCs w:val="24"/>
                <w:lang w:eastAsia="en-GB"/>
              </w:rPr>
              <w:t xml:space="preserve">able to see that our decision governance, </w:t>
            </w:r>
            <w:r w:rsidR="00581100">
              <w:rPr>
                <w:rFonts w:ascii="Arial" w:eastAsia="Times New Roman" w:hAnsi="Arial" w:cs="Arial"/>
                <w:color w:val="000000"/>
                <w:sz w:val="24"/>
                <w:szCs w:val="24"/>
                <w:lang w:eastAsia="en-GB"/>
              </w:rPr>
              <w:t>performance,</w:t>
            </w:r>
            <w:r w:rsidR="00212D23">
              <w:rPr>
                <w:rFonts w:ascii="Arial" w:eastAsia="Times New Roman" w:hAnsi="Arial" w:cs="Arial"/>
                <w:color w:val="000000"/>
                <w:sz w:val="24"/>
                <w:szCs w:val="24"/>
                <w:lang w:eastAsia="en-GB"/>
              </w:rPr>
              <w:t xml:space="preserve"> and reporting </w:t>
            </w:r>
            <w:r w:rsidR="00403B61">
              <w:rPr>
                <w:rFonts w:ascii="Arial" w:eastAsia="Times New Roman" w:hAnsi="Arial" w:cs="Arial"/>
                <w:color w:val="000000"/>
                <w:sz w:val="24"/>
                <w:szCs w:val="24"/>
                <w:lang w:eastAsia="en-GB"/>
              </w:rPr>
              <w:t xml:space="preserve">processes are all improved in terms of clarity, accountability, </w:t>
            </w:r>
            <w:proofErr w:type="gramStart"/>
            <w:r w:rsidR="00403B61">
              <w:rPr>
                <w:rFonts w:ascii="Arial" w:eastAsia="Times New Roman" w:hAnsi="Arial" w:cs="Arial"/>
                <w:color w:val="000000"/>
                <w:sz w:val="24"/>
                <w:szCs w:val="24"/>
                <w:lang w:eastAsia="en-GB"/>
              </w:rPr>
              <w:t>modernisation</w:t>
            </w:r>
            <w:proofErr w:type="gramEnd"/>
            <w:r w:rsidR="00403B61">
              <w:rPr>
                <w:rFonts w:ascii="Arial" w:eastAsia="Times New Roman" w:hAnsi="Arial" w:cs="Arial"/>
                <w:color w:val="000000"/>
                <w:sz w:val="24"/>
                <w:szCs w:val="24"/>
                <w:lang w:eastAsia="en-GB"/>
              </w:rPr>
              <w:t xml:space="preserve"> and transparency.</w:t>
            </w:r>
          </w:p>
          <w:p w14:paraId="7239CEB1" w14:textId="77777777" w:rsidR="00403B61" w:rsidRDefault="00403B61" w:rsidP="008C1C03">
            <w:pPr>
              <w:rPr>
                <w:rFonts w:ascii="Arial" w:eastAsia="Times New Roman" w:hAnsi="Arial" w:cs="Arial"/>
                <w:color w:val="000000"/>
                <w:sz w:val="24"/>
                <w:szCs w:val="24"/>
                <w:lang w:eastAsia="en-GB"/>
              </w:rPr>
            </w:pPr>
          </w:p>
          <w:p w14:paraId="459A8846" w14:textId="77777777" w:rsidR="00403B61" w:rsidRDefault="00403B61" w:rsidP="008C1C03">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Citizens should also see that </w:t>
            </w:r>
            <w:r w:rsidR="00581100">
              <w:rPr>
                <w:rFonts w:ascii="Arial" w:eastAsia="Times New Roman" w:hAnsi="Arial" w:cs="Arial"/>
                <w:color w:val="000000"/>
                <w:sz w:val="24"/>
                <w:szCs w:val="24"/>
                <w:lang w:eastAsia="en-GB"/>
              </w:rPr>
              <w:t>success within this Objective will directly link to more improvements and better delivery in other areas of Council’s work.</w:t>
            </w:r>
          </w:p>
          <w:p w14:paraId="6490C4E2" w14:textId="6CD5152E" w:rsidR="007075C8" w:rsidRDefault="007075C8" w:rsidP="008C1C03">
            <w:pPr>
              <w:rPr>
                <w:rFonts w:ascii="Arial" w:eastAsia="Times New Roman" w:hAnsi="Arial" w:cs="Arial"/>
                <w:color w:val="000000"/>
                <w:sz w:val="24"/>
                <w:szCs w:val="24"/>
                <w:lang w:eastAsia="en-GB"/>
              </w:rPr>
            </w:pPr>
          </w:p>
        </w:tc>
      </w:tr>
      <w:tr w:rsidR="00581100" w14:paraId="7482EE7D" w14:textId="77777777" w:rsidTr="005B5756">
        <w:tc>
          <w:tcPr>
            <w:tcW w:w="9016" w:type="dxa"/>
          </w:tcPr>
          <w:p w14:paraId="1731367C" w14:textId="77777777" w:rsidR="00581100" w:rsidRPr="009C580E" w:rsidRDefault="00581100" w:rsidP="005B5756">
            <w:pPr>
              <w:rPr>
                <w:rFonts w:ascii="Arial" w:hAnsi="Arial" w:cs="Arial"/>
                <w:b/>
                <w:sz w:val="24"/>
                <w:szCs w:val="24"/>
              </w:rPr>
            </w:pPr>
            <w:r w:rsidRPr="009C580E">
              <w:rPr>
                <w:rFonts w:ascii="Arial" w:hAnsi="Arial" w:cs="Arial"/>
                <w:b/>
                <w:sz w:val="24"/>
                <w:szCs w:val="24"/>
              </w:rPr>
              <w:t>Which of the 7 aspects of improvement does this objective relate to?</w:t>
            </w:r>
          </w:p>
          <w:p w14:paraId="5603E639" w14:textId="77777777" w:rsidR="00581100" w:rsidRDefault="00581100" w:rsidP="005B5756">
            <w:pPr>
              <w:rPr>
                <w:rFonts w:ascii="Arial" w:hAnsi="Arial" w:cs="Arial"/>
                <w:b/>
                <w:sz w:val="24"/>
                <w:szCs w:val="24"/>
              </w:rPr>
            </w:pPr>
          </w:p>
          <w:p w14:paraId="6EA3F4DE" w14:textId="198D273D" w:rsidR="00581100" w:rsidRDefault="00581100" w:rsidP="005B5756">
            <w:pPr>
              <w:rPr>
                <w:rFonts w:ascii="Arial" w:hAnsi="Arial" w:cs="Arial"/>
                <w:sz w:val="24"/>
                <w:szCs w:val="24"/>
              </w:rPr>
            </w:pPr>
            <w:r>
              <w:rPr>
                <w:rFonts w:ascii="Arial" w:hAnsi="Arial" w:cs="Arial"/>
                <w:sz w:val="24"/>
                <w:szCs w:val="24"/>
              </w:rPr>
              <w:t>Strategic effectiveness</w:t>
            </w:r>
          </w:p>
          <w:p w14:paraId="22F5D286" w14:textId="77777777" w:rsidR="00581100" w:rsidRPr="00280510" w:rsidRDefault="00581100" w:rsidP="005B5756">
            <w:pPr>
              <w:rPr>
                <w:rFonts w:ascii="Arial" w:hAnsi="Arial" w:cs="Arial"/>
                <w:sz w:val="24"/>
                <w:szCs w:val="24"/>
              </w:rPr>
            </w:pPr>
            <w:r>
              <w:rPr>
                <w:rFonts w:ascii="Arial" w:hAnsi="Arial" w:cs="Arial"/>
                <w:sz w:val="24"/>
                <w:szCs w:val="24"/>
              </w:rPr>
              <w:t>Innovation</w:t>
            </w:r>
          </w:p>
          <w:p w14:paraId="4B9A2B7B" w14:textId="77777777" w:rsidR="00581100" w:rsidRPr="009C580E" w:rsidRDefault="00581100" w:rsidP="005B5756">
            <w:pPr>
              <w:rPr>
                <w:rFonts w:ascii="Arial" w:hAnsi="Arial" w:cs="Arial"/>
                <w:sz w:val="24"/>
                <w:szCs w:val="24"/>
              </w:rPr>
            </w:pPr>
          </w:p>
        </w:tc>
      </w:tr>
      <w:tr w:rsidR="00581100" w14:paraId="10195290" w14:textId="77777777" w:rsidTr="005B5756">
        <w:tc>
          <w:tcPr>
            <w:tcW w:w="9016" w:type="dxa"/>
          </w:tcPr>
          <w:p w14:paraId="5E042553" w14:textId="77777777" w:rsidR="00581100" w:rsidRPr="009C580E" w:rsidRDefault="00581100" w:rsidP="005B5756">
            <w:pPr>
              <w:rPr>
                <w:rFonts w:ascii="Arial" w:hAnsi="Arial" w:cs="Arial"/>
                <w:b/>
                <w:sz w:val="24"/>
                <w:szCs w:val="24"/>
              </w:rPr>
            </w:pPr>
            <w:r w:rsidRPr="009C580E">
              <w:rPr>
                <w:rFonts w:ascii="Arial" w:hAnsi="Arial" w:cs="Arial"/>
                <w:b/>
                <w:sz w:val="24"/>
                <w:szCs w:val="24"/>
              </w:rPr>
              <w:t>Community Planning outcome</w:t>
            </w:r>
          </w:p>
          <w:p w14:paraId="6018BAFD" w14:textId="77777777" w:rsidR="00581100" w:rsidRDefault="00581100" w:rsidP="005B5756">
            <w:pPr>
              <w:rPr>
                <w:rFonts w:ascii="Arial" w:hAnsi="Arial" w:cs="Arial"/>
                <w:sz w:val="24"/>
                <w:szCs w:val="24"/>
              </w:rPr>
            </w:pPr>
          </w:p>
          <w:p w14:paraId="2FCA73F2" w14:textId="4D547955" w:rsidR="00581100" w:rsidRDefault="00581100" w:rsidP="005B5756">
            <w:pPr>
              <w:rPr>
                <w:rFonts w:ascii="Arial" w:hAnsi="Arial" w:cs="Arial"/>
                <w:sz w:val="24"/>
                <w:szCs w:val="24"/>
              </w:rPr>
            </w:pPr>
            <w:r w:rsidRPr="00EF539D">
              <w:rPr>
                <w:rFonts w:ascii="Arial" w:hAnsi="Arial" w:cs="Arial"/>
                <w:sz w:val="24"/>
                <w:szCs w:val="24"/>
              </w:rPr>
              <w:t xml:space="preserve">A </w:t>
            </w:r>
            <w:r w:rsidR="00E31B06">
              <w:rPr>
                <w:rFonts w:ascii="Arial" w:hAnsi="Arial" w:cs="Arial"/>
                <w:sz w:val="24"/>
                <w:szCs w:val="24"/>
              </w:rPr>
              <w:t>Healthy Safe Community</w:t>
            </w:r>
          </w:p>
          <w:p w14:paraId="04CEE44F" w14:textId="77777777" w:rsidR="00581100" w:rsidRPr="009C580E" w:rsidRDefault="00581100" w:rsidP="005B5756">
            <w:pPr>
              <w:rPr>
                <w:rFonts w:ascii="Arial" w:hAnsi="Arial" w:cs="Arial"/>
                <w:sz w:val="24"/>
                <w:szCs w:val="24"/>
              </w:rPr>
            </w:pPr>
          </w:p>
        </w:tc>
      </w:tr>
      <w:tr w:rsidR="00581100" w14:paraId="3421AB0D" w14:textId="77777777" w:rsidTr="005B5756">
        <w:tc>
          <w:tcPr>
            <w:tcW w:w="9016" w:type="dxa"/>
          </w:tcPr>
          <w:p w14:paraId="36812A11" w14:textId="77777777" w:rsidR="00581100" w:rsidRPr="009C580E" w:rsidRDefault="00581100" w:rsidP="005B5756">
            <w:pPr>
              <w:rPr>
                <w:rFonts w:ascii="Arial" w:hAnsi="Arial" w:cs="Arial"/>
                <w:b/>
                <w:sz w:val="24"/>
                <w:szCs w:val="24"/>
              </w:rPr>
            </w:pPr>
            <w:r w:rsidRPr="009C580E">
              <w:rPr>
                <w:rFonts w:ascii="Arial" w:hAnsi="Arial" w:cs="Arial"/>
                <w:b/>
                <w:sz w:val="24"/>
                <w:szCs w:val="24"/>
              </w:rPr>
              <w:t>Associated Corporate Plan 20</w:t>
            </w:r>
            <w:r>
              <w:rPr>
                <w:rFonts w:ascii="Arial" w:hAnsi="Arial" w:cs="Arial"/>
                <w:b/>
                <w:sz w:val="24"/>
                <w:szCs w:val="24"/>
              </w:rPr>
              <w:t>21/25 Strategic Priority</w:t>
            </w:r>
          </w:p>
          <w:p w14:paraId="1A20D1E0" w14:textId="77777777" w:rsidR="00E31B06" w:rsidRDefault="00E31B06" w:rsidP="005B5756">
            <w:pPr>
              <w:rPr>
                <w:rFonts w:ascii="Arial" w:hAnsi="Arial" w:cs="Arial"/>
                <w:sz w:val="24"/>
                <w:szCs w:val="24"/>
              </w:rPr>
            </w:pPr>
          </w:p>
          <w:p w14:paraId="7BD29515" w14:textId="77777777" w:rsidR="00581100" w:rsidRDefault="00581100" w:rsidP="005B5756">
            <w:pPr>
              <w:rPr>
                <w:rFonts w:ascii="Arial" w:hAnsi="Arial" w:cs="Arial"/>
                <w:sz w:val="24"/>
                <w:szCs w:val="24"/>
              </w:rPr>
            </w:pPr>
            <w:r w:rsidRPr="00856FF4">
              <w:rPr>
                <w:rFonts w:ascii="Arial" w:hAnsi="Arial" w:cs="Arial"/>
                <w:sz w:val="24"/>
                <w:szCs w:val="24"/>
              </w:rPr>
              <w:t>C</w:t>
            </w:r>
            <w:r w:rsidR="002E1007">
              <w:rPr>
                <w:rFonts w:ascii="Arial" w:hAnsi="Arial" w:cs="Arial"/>
                <w:sz w:val="24"/>
                <w:szCs w:val="24"/>
              </w:rPr>
              <w:t>ohesive Leadership</w:t>
            </w:r>
          </w:p>
          <w:p w14:paraId="14379A28" w14:textId="1CB87E61" w:rsidR="007075C8" w:rsidRPr="009C580E" w:rsidRDefault="007075C8" w:rsidP="005B5756">
            <w:pPr>
              <w:rPr>
                <w:rFonts w:ascii="Arial" w:hAnsi="Arial" w:cs="Arial"/>
                <w:sz w:val="24"/>
                <w:szCs w:val="24"/>
              </w:rPr>
            </w:pPr>
            <w:r>
              <w:rPr>
                <w:rFonts w:ascii="Arial" w:hAnsi="Arial" w:cs="Arial"/>
                <w:sz w:val="24"/>
                <w:szCs w:val="24"/>
              </w:rPr>
              <w:t>Improvement and Innovation</w:t>
            </w:r>
          </w:p>
        </w:tc>
      </w:tr>
    </w:tbl>
    <w:p w14:paraId="0AABE63F" w14:textId="77777777" w:rsidR="00581100" w:rsidRDefault="00581100" w:rsidP="00581100"/>
    <w:p w14:paraId="32163F61" w14:textId="77777777" w:rsidR="00595EF2" w:rsidRDefault="00595EF2" w:rsidP="00595EF2"/>
    <w:p w14:paraId="1A8A3320" w14:textId="77777777" w:rsidR="00595EF2" w:rsidRDefault="00595EF2" w:rsidP="00595EF2"/>
    <w:p w14:paraId="42D7FFA8" w14:textId="77777777" w:rsidR="00595EF2" w:rsidRDefault="00595EF2" w:rsidP="00595EF2"/>
    <w:p w14:paraId="3F6CA303" w14:textId="77209F22" w:rsidR="00595EF2" w:rsidRDefault="00595EF2" w:rsidP="00595EF2"/>
    <w:p w14:paraId="3985DA6E" w14:textId="77777777" w:rsidR="00A422E1" w:rsidRDefault="00A422E1" w:rsidP="00595EF2"/>
    <w:p w14:paraId="45B683B4" w14:textId="77777777" w:rsidR="00595EF2" w:rsidRDefault="00595EF2" w:rsidP="00595EF2"/>
    <w:tbl>
      <w:tblPr>
        <w:tblStyle w:val="TableGrid"/>
        <w:tblW w:w="0" w:type="auto"/>
        <w:tblLook w:val="04A0" w:firstRow="1" w:lastRow="0" w:firstColumn="1" w:lastColumn="0" w:noHBand="0" w:noVBand="1"/>
      </w:tblPr>
      <w:tblGrid>
        <w:gridCol w:w="9016"/>
      </w:tblGrid>
      <w:tr w:rsidR="00595EF2" w14:paraId="30C8179F" w14:textId="77777777" w:rsidTr="00AB553F">
        <w:tc>
          <w:tcPr>
            <w:tcW w:w="9016" w:type="dxa"/>
            <w:shd w:val="clear" w:color="auto" w:fill="FFFF00"/>
          </w:tcPr>
          <w:p w14:paraId="05E77386" w14:textId="57CE3068" w:rsidR="00595EF2" w:rsidRPr="009C580E" w:rsidRDefault="00595EF2" w:rsidP="009E68AA">
            <w:pPr>
              <w:rPr>
                <w:rFonts w:ascii="Arial" w:hAnsi="Arial" w:cs="Arial"/>
                <w:b/>
                <w:sz w:val="24"/>
                <w:szCs w:val="24"/>
              </w:rPr>
            </w:pPr>
            <w:r>
              <w:rPr>
                <w:rFonts w:ascii="Arial" w:hAnsi="Arial" w:cs="Arial"/>
                <w:b/>
                <w:sz w:val="24"/>
                <w:szCs w:val="24"/>
              </w:rPr>
              <w:t xml:space="preserve">2019/20 Performance Improvement </w:t>
            </w:r>
            <w:r w:rsidRPr="009C580E">
              <w:rPr>
                <w:rFonts w:ascii="Arial" w:hAnsi="Arial" w:cs="Arial"/>
                <w:b/>
                <w:sz w:val="24"/>
                <w:szCs w:val="24"/>
              </w:rPr>
              <w:t xml:space="preserve">Objective </w:t>
            </w:r>
            <w:r w:rsidR="00763E30">
              <w:rPr>
                <w:rFonts w:ascii="Arial" w:hAnsi="Arial" w:cs="Arial"/>
                <w:b/>
                <w:sz w:val="24"/>
                <w:szCs w:val="24"/>
              </w:rPr>
              <w:t>5</w:t>
            </w:r>
          </w:p>
          <w:p w14:paraId="1B479B12" w14:textId="77777777" w:rsidR="00595EF2" w:rsidRPr="009C580E" w:rsidRDefault="00595EF2" w:rsidP="009E68AA">
            <w:pPr>
              <w:rPr>
                <w:rFonts w:ascii="Arial" w:hAnsi="Arial" w:cs="Arial"/>
                <w:sz w:val="24"/>
                <w:szCs w:val="24"/>
              </w:rPr>
            </w:pPr>
          </w:p>
          <w:p w14:paraId="2514CEA4" w14:textId="634D46C7" w:rsidR="00595EF2" w:rsidRPr="009C580E" w:rsidRDefault="008D3D78" w:rsidP="009E68AA">
            <w:pPr>
              <w:rPr>
                <w:rFonts w:ascii="Arial" w:hAnsi="Arial" w:cs="Arial"/>
                <w:sz w:val="24"/>
                <w:szCs w:val="24"/>
              </w:rPr>
            </w:pPr>
            <w:r>
              <w:rPr>
                <w:rFonts w:ascii="Arial" w:hAnsi="Arial" w:cs="Arial"/>
                <w:sz w:val="24"/>
                <w:szCs w:val="24"/>
              </w:rPr>
              <w:t xml:space="preserve">We will </w:t>
            </w:r>
            <w:r w:rsidR="00902395">
              <w:rPr>
                <w:rFonts w:ascii="Arial" w:hAnsi="Arial" w:cs="Arial"/>
                <w:sz w:val="24"/>
                <w:szCs w:val="24"/>
              </w:rPr>
              <w:t>improve the environment</w:t>
            </w:r>
            <w:r w:rsidR="00596269">
              <w:rPr>
                <w:rFonts w:ascii="Arial" w:hAnsi="Arial" w:cs="Arial"/>
                <w:sz w:val="24"/>
                <w:szCs w:val="24"/>
              </w:rPr>
              <w:t xml:space="preserve"> in which we </w:t>
            </w:r>
            <w:r w:rsidR="00902395">
              <w:rPr>
                <w:rFonts w:ascii="Arial" w:hAnsi="Arial" w:cs="Arial"/>
                <w:sz w:val="24"/>
                <w:szCs w:val="24"/>
              </w:rPr>
              <w:t xml:space="preserve">live by </w:t>
            </w:r>
            <w:r>
              <w:rPr>
                <w:rFonts w:ascii="Arial" w:hAnsi="Arial" w:cs="Arial"/>
                <w:sz w:val="24"/>
                <w:szCs w:val="24"/>
              </w:rPr>
              <w:t>continu</w:t>
            </w:r>
            <w:r w:rsidR="00596269">
              <w:rPr>
                <w:rFonts w:ascii="Arial" w:hAnsi="Arial" w:cs="Arial"/>
                <w:sz w:val="24"/>
                <w:szCs w:val="24"/>
              </w:rPr>
              <w:t>ing</w:t>
            </w:r>
            <w:r>
              <w:rPr>
                <w:rFonts w:ascii="Arial" w:hAnsi="Arial" w:cs="Arial"/>
                <w:sz w:val="24"/>
                <w:szCs w:val="24"/>
              </w:rPr>
              <w:t xml:space="preserve"> to </w:t>
            </w:r>
            <w:r w:rsidR="007B71DA">
              <w:rPr>
                <w:rFonts w:ascii="Arial" w:hAnsi="Arial" w:cs="Arial"/>
                <w:sz w:val="24"/>
                <w:szCs w:val="24"/>
              </w:rPr>
              <w:t xml:space="preserve">develop </w:t>
            </w:r>
            <w:r w:rsidR="0009013C">
              <w:rPr>
                <w:rFonts w:ascii="Arial" w:hAnsi="Arial" w:cs="Arial"/>
                <w:sz w:val="24"/>
                <w:szCs w:val="24"/>
              </w:rPr>
              <w:t>and improve our approaches to</w:t>
            </w:r>
            <w:r w:rsidR="005D0C90">
              <w:rPr>
                <w:rFonts w:ascii="Arial" w:hAnsi="Arial" w:cs="Arial"/>
                <w:sz w:val="24"/>
                <w:szCs w:val="24"/>
              </w:rPr>
              <w:t>,</w:t>
            </w:r>
            <w:r w:rsidR="0009013C">
              <w:rPr>
                <w:rFonts w:ascii="Arial" w:hAnsi="Arial" w:cs="Arial"/>
                <w:sz w:val="24"/>
                <w:szCs w:val="24"/>
              </w:rPr>
              <w:t xml:space="preserve"> and processes for</w:t>
            </w:r>
            <w:r w:rsidR="005D0C90">
              <w:rPr>
                <w:rFonts w:ascii="Arial" w:hAnsi="Arial" w:cs="Arial"/>
                <w:sz w:val="24"/>
                <w:szCs w:val="24"/>
              </w:rPr>
              <w:t>,</w:t>
            </w:r>
            <w:r w:rsidR="0009013C">
              <w:rPr>
                <w:rFonts w:ascii="Arial" w:hAnsi="Arial" w:cs="Arial"/>
                <w:sz w:val="24"/>
                <w:szCs w:val="24"/>
              </w:rPr>
              <w:t xml:space="preserve"> managing the </w:t>
            </w:r>
            <w:r w:rsidR="00596269">
              <w:rPr>
                <w:rFonts w:ascii="Arial" w:hAnsi="Arial" w:cs="Arial"/>
                <w:sz w:val="24"/>
                <w:szCs w:val="24"/>
              </w:rPr>
              <w:t xml:space="preserve">removal and </w:t>
            </w:r>
            <w:r w:rsidR="0009013C">
              <w:rPr>
                <w:rFonts w:ascii="Arial" w:hAnsi="Arial" w:cs="Arial"/>
                <w:sz w:val="24"/>
                <w:szCs w:val="24"/>
              </w:rPr>
              <w:t>recycling of waste</w:t>
            </w:r>
            <w:r w:rsidR="00902395">
              <w:rPr>
                <w:rFonts w:ascii="Arial" w:hAnsi="Arial" w:cs="Arial"/>
                <w:sz w:val="24"/>
                <w:szCs w:val="24"/>
              </w:rPr>
              <w:t xml:space="preserve"> </w:t>
            </w:r>
            <w:r w:rsidR="00596269">
              <w:rPr>
                <w:rFonts w:ascii="Arial" w:hAnsi="Arial" w:cs="Arial"/>
                <w:sz w:val="24"/>
                <w:szCs w:val="24"/>
              </w:rPr>
              <w:t>from our homes and streets.</w:t>
            </w:r>
          </w:p>
          <w:p w14:paraId="2A483FE6" w14:textId="77777777" w:rsidR="00595EF2" w:rsidRPr="009C580E" w:rsidRDefault="00595EF2" w:rsidP="009E68AA">
            <w:pPr>
              <w:rPr>
                <w:rFonts w:ascii="Arial" w:hAnsi="Arial" w:cs="Arial"/>
                <w:sz w:val="24"/>
                <w:szCs w:val="24"/>
              </w:rPr>
            </w:pPr>
          </w:p>
        </w:tc>
      </w:tr>
      <w:tr w:rsidR="00595EF2" w14:paraId="35704670" w14:textId="77777777" w:rsidTr="009E68AA">
        <w:tc>
          <w:tcPr>
            <w:tcW w:w="9016" w:type="dxa"/>
          </w:tcPr>
          <w:p w14:paraId="073F0A07" w14:textId="77777777" w:rsidR="00595EF2" w:rsidRPr="009C580E" w:rsidRDefault="00595EF2" w:rsidP="009E68AA">
            <w:pPr>
              <w:rPr>
                <w:rFonts w:ascii="Arial" w:hAnsi="Arial" w:cs="Arial"/>
                <w:b/>
                <w:sz w:val="24"/>
                <w:szCs w:val="24"/>
              </w:rPr>
            </w:pPr>
            <w:r w:rsidRPr="009C580E">
              <w:rPr>
                <w:rFonts w:ascii="Arial" w:hAnsi="Arial" w:cs="Arial"/>
                <w:b/>
                <w:sz w:val="24"/>
                <w:szCs w:val="24"/>
              </w:rPr>
              <w:t>Senior Responsible Officer</w:t>
            </w:r>
          </w:p>
          <w:p w14:paraId="18706B2A" w14:textId="77777777" w:rsidR="00595EF2" w:rsidRPr="009C580E" w:rsidRDefault="00595EF2" w:rsidP="009E68AA">
            <w:pPr>
              <w:rPr>
                <w:rFonts w:ascii="Arial" w:hAnsi="Arial" w:cs="Arial"/>
                <w:b/>
                <w:sz w:val="24"/>
                <w:szCs w:val="24"/>
              </w:rPr>
            </w:pPr>
          </w:p>
          <w:p w14:paraId="2BCBDBB6" w14:textId="43BD1CF8" w:rsidR="00595EF2" w:rsidRPr="009C580E" w:rsidRDefault="00595EF2" w:rsidP="009E68AA">
            <w:pPr>
              <w:rPr>
                <w:rFonts w:ascii="Arial" w:hAnsi="Arial" w:cs="Arial"/>
                <w:sz w:val="24"/>
                <w:szCs w:val="24"/>
              </w:rPr>
            </w:pPr>
            <w:r w:rsidRPr="009C580E">
              <w:rPr>
                <w:rFonts w:ascii="Arial" w:hAnsi="Arial" w:cs="Arial"/>
                <w:sz w:val="24"/>
                <w:szCs w:val="24"/>
              </w:rPr>
              <w:t xml:space="preserve">Director </w:t>
            </w:r>
            <w:r w:rsidR="00DC480C">
              <w:rPr>
                <w:rFonts w:ascii="Arial" w:hAnsi="Arial" w:cs="Arial"/>
                <w:sz w:val="24"/>
                <w:szCs w:val="24"/>
              </w:rPr>
              <w:t>Environmental</w:t>
            </w:r>
            <w:r w:rsidRPr="009C580E">
              <w:rPr>
                <w:rFonts w:ascii="Arial" w:hAnsi="Arial" w:cs="Arial"/>
                <w:sz w:val="24"/>
                <w:szCs w:val="24"/>
              </w:rPr>
              <w:t xml:space="preserve"> Services</w:t>
            </w:r>
          </w:p>
          <w:p w14:paraId="46B8AA76" w14:textId="77777777" w:rsidR="00595EF2" w:rsidRPr="009C580E" w:rsidRDefault="00595EF2" w:rsidP="009E68AA">
            <w:pPr>
              <w:rPr>
                <w:rFonts w:ascii="Arial" w:hAnsi="Arial" w:cs="Arial"/>
                <w:sz w:val="24"/>
                <w:szCs w:val="24"/>
              </w:rPr>
            </w:pPr>
          </w:p>
        </w:tc>
      </w:tr>
      <w:tr w:rsidR="00595EF2" w14:paraId="73717289" w14:textId="77777777" w:rsidTr="009E68AA">
        <w:tc>
          <w:tcPr>
            <w:tcW w:w="9016" w:type="dxa"/>
          </w:tcPr>
          <w:p w14:paraId="2F4AFACC" w14:textId="77777777" w:rsidR="00595EF2" w:rsidRPr="009C580E" w:rsidRDefault="001F4A45" w:rsidP="009E68AA">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Why</w:t>
            </w:r>
            <w:r w:rsidR="00595EF2" w:rsidRPr="009C580E">
              <w:rPr>
                <w:rFonts w:ascii="Arial" w:eastAsia="Times New Roman" w:hAnsi="Arial" w:cs="Arial"/>
                <w:b/>
                <w:color w:val="000000"/>
                <w:sz w:val="24"/>
                <w:szCs w:val="24"/>
                <w:lang w:eastAsia="en-GB"/>
              </w:rPr>
              <w:t xml:space="preserve"> has this objective been chosen?</w:t>
            </w:r>
          </w:p>
          <w:p w14:paraId="6A844238" w14:textId="77777777" w:rsidR="00595EF2" w:rsidRPr="009C580E" w:rsidRDefault="00595EF2" w:rsidP="009E68AA">
            <w:pPr>
              <w:rPr>
                <w:rFonts w:ascii="Arial" w:hAnsi="Arial" w:cs="Arial"/>
                <w:sz w:val="24"/>
                <w:szCs w:val="24"/>
              </w:rPr>
            </w:pPr>
          </w:p>
          <w:p w14:paraId="27E93FB4" w14:textId="0F5A213C" w:rsidR="00EE0BAC" w:rsidRDefault="00433B26" w:rsidP="009E68AA">
            <w:pPr>
              <w:rPr>
                <w:rFonts w:ascii="Arial" w:hAnsi="Arial" w:cs="Arial"/>
                <w:sz w:val="24"/>
                <w:szCs w:val="24"/>
              </w:rPr>
            </w:pPr>
            <w:r>
              <w:rPr>
                <w:rFonts w:ascii="Arial" w:hAnsi="Arial" w:cs="Arial"/>
                <w:sz w:val="24"/>
                <w:szCs w:val="24"/>
              </w:rPr>
              <w:t xml:space="preserve">The year 2020/21 has reminded us all just how important </w:t>
            </w:r>
            <w:r w:rsidR="00A76FB6">
              <w:rPr>
                <w:rFonts w:ascii="Arial" w:hAnsi="Arial" w:cs="Arial"/>
                <w:sz w:val="24"/>
                <w:szCs w:val="24"/>
              </w:rPr>
              <w:t xml:space="preserve">our waste disposal and recycling </w:t>
            </w:r>
            <w:r w:rsidR="00D40C27">
              <w:rPr>
                <w:rFonts w:ascii="Arial" w:hAnsi="Arial" w:cs="Arial"/>
                <w:sz w:val="24"/>
                <w:szCs w:val="24"/>
              </w:rPr>
              <w:t>functions</w:t>
            </w:r>
            <w:r w:rsidR="00A76FB6">
              <w:rPr>
                <w:rFonts w:ascii="Arial" w:hAnsi="Arial" w:cs="Arial"/>
                <w:sz w:val="24"/>
                <w:szCs w:val="24"/>
              </w:rPr>
              <w:t xml:space="preserve"> are.</w:t>
            </w:r>
            <w:r w:rsidR="00D40C27">
              <w:rPr>
                <w:rFonts w:ascii="Arial" w:hAnsi="Arial" w:cs="Arial"/>
                <w:sz w:val="24"/>
                <w:szCs w:val="24"/>
              </w:rPr>
              <w:t xml:space="preserve"> </w:t>
            </w:r>
            <w:r w:rsidR="00A76FB6">
              <w:rPr>
                <w:rFonts w:ascii="Arial" w:hAnsi="Arial" w:cs="Arial"/>
                <w:sz w:val="24"/>
                <w:szCs w:val="24"/>
              </w:rPr>
              <w:t>In the face of Covid-19 most areas of our business where closed or significantly reduced, but Council’s Operations Team continued their vital work lifting bins</w:t>
            </w:r>
            <w:r w:rsidR="00D40C27">
              <w:rPr>
                <w:rFonts w:ascii="Arial" w:hAnsi="Arial" w:cs="Arial"/>
                <w:sz w:val="24"/>
                <w:szCs w:val="24"/>
              </w:rPr>
              <w:t xml:space="preserve">, cleansing streets and processing waste. </w:t>
            </w:r>
            <w:r w:rsidR="00CE2E07">
              <w:rPr>
                <w:rFonts w:ascii="Arial" w:hAnsi="Arial" w:cs="Arial"/>
                <w:sz w:val="24"/>
                <w:szCs w:val="24"/>
              </w:rPr>
              <w:t xml:space="preserve">Such a vital service needs to be continually </w:t>
            </w:r>
            <w:r w:rsidR="00BA6721">
              <w:rPr>
                <w:rFonts w:ascii="Arial" w:hAnsi="Arial" w:cs="Arial"/>
                <w:sz w:val="24"/>
                <w:szCs w:val="24"/>
              </w:rPr>
              <w:t>developed and new ideas considered to help maintain its strong performance.</w:t>
            </w:r>
          </w:p>
          <w:p w14:paraId="0FB9C20F" w14:textId="07590880" w:rsidR="00156B95" w:rsidRDefault="00156B95" w:rsidP="009E68AA">
            <w:pPr>
              <w:rPr>
                <w:rFonts w:ascii="Arial" w:hAnsi="Arial" w:cs="Arial"/>
                <w:sz w:val="24"/>
                <w:szCs w:val="24"/>
              </w:rPr>
            </w:pPr>
          </w:p>
          <w:p w14:paraId="2BEFFD3F" w14:textId="1557CC4B" w:rsidR="00AC6FB1" w:rsidRPr="00A422E1" w:rsidRDefault="0022098C" w:rsidP="009E68AA">
            <w:pPr>
              <w:rPr>
                <w:rFonts w:asciiTheme="majorHAnsi" w:eastAsia="Times New Roman" w:hAnsiTheme="majorHAnsi" w:cs="Arial"/>
                <w:sz w:val="28"/>
                <w:szCs w:val="28"/>
              </w:rPr>
            </w:pPr>
            <w:r>
              <w:rPr>
                <w:rFonts w:ascii="Arial" w:hAnsi="Arial" w:cs="Arial"/>
                <w:sz w:val="24"/>
                <w:szCs w:val="24"/>
              </w:rPr>
              <w:t>2021 is very likely to be the year of “staycations”</w:t>
            </w:r>
            <w:r w:rsidR="00BA5F1E">
              <w:rPr>
                <w:rFonts w:ascii="Arial" w:hAnsi="Arial" w:cs="Arial"/>
                <w:sz w:val="24"/>
                <w:szCs w:val="24"/>
              </w:rPr>
              <w:t xml:space="preserve">, </w:t>
            </w:r>
            <w:r w:rsidR="00EE0BAC">
              <w:rPr>
                <w:rFonts w:ascii="Arial" w:hAnsi="Arial" w:cs="Arial"/>
                <w:sz w:val="24"/>
                <w:szCs w:val="24"/>
              </w:rPr>
              <w:t>Council</w:t>
            </w:r>
            <w:r w:rsidR="00BA6721">
              <w:rPr>
                <w:rFonts w:ascii="Arial" w:hAnsi="Arial" w:cs="Arial"/>
                <w:sz w:val="24"/>
                <w:szCs w:val="24"/>
              </w:rPr>
              <w:t>’</w:t>
            </w:r>
            <w:r w:rsidR="00EE0BAC">
              <w:rPr>
                <w:rFonts w:ascii="Arial" w:hAnsi="Arial" w:cs="Arial"/>
                <w:sz w:val="24"/>
                <w:szCs w:val="24"/>
              </w:rPr>
              <w:t xml:space="preserve">s </w:t>
            </w:r>
            <w:r w:rsidR="006F455C">
              <w:rPr>
                <w:rFonts w:ascii="Arial" w:hAnsi="Arial" w:cs="Arial"/>
                <w:sz w:val="24"/>
                <w:szCs w:val="24"/>
              </w:rPr>
              <w:t xml:space="preserve">statutory </w:t>
            </w:r>
            <w:r w:rsidR="00BA6721">
              <w:rPr>
                <w:rFonts w:ascii="Arial" w:hAnsi="Arial" w:cs="Arial"/>
                <w:sz w:val="24"/>
                <w:szCs w:val="24"/>
              </w:rPr>
              <w:t>e</w:t>
            </w:r>
            <w:r w:rsidR="00EE0BAC">
              <w:rPr>
                <w:rFonts w:ascii="Arial" w:hAnsi="Arial" w:cs="Arial"/>
                <w:sz w:val="24"/>
                <w:szCs w:val="24"/>
              </w:rPr>
              <w:t xml:space="preserve">nvironmental </w:t>
            </w:r>
            <w:r w:rsidR="006F455C">
              <w:rPr>
                <w:rFonts w:ascii="Arial" w:hAnsi="Arial" w:cs="Arial"/>
                <w:sz w:val="24"/>
                <w:szCs w:val="24"/>
              </w:rPr>
              <w:t>commitments</w:t>
            </w:r>
            <w:r w:rsidR="00EE0BAC">
              <w:rPr>
                <w:rFonts w:ascii="Arial" w:hAnsi="Arial" w:cs="Arial"/>
                <w:sz w:val="24"/>
                <w:szCs w:val="24"/>
              </w:rPr>
              <w:t xml:space="preserve">, as well as </w:t>
            </w:r>
            <w:r w:rsidR="00121117">
              <w:rPr>
                <w:rFonts w:ascii="Arial" w:hAnsi="Arial" w:cs="Arial"/>
                <w:sz w:val="24"/>
                <w:szCs w:val="24"/>
              </w:rPr>
              <w:t xml:space="preserve">newly agreed Corporate </w:t>
            </w:r>
            <w:r w:rsidR="00BA6721">
              <w:rPr>
                <w:rFonts w:ascii="Arial" w:hAnsi="Arial" w:cs="Arial"/>
                <w:sz w:val="24"/>
                <w:szCs w:val="24"/>
              </w:rPr>
              <w:t>Strategy</w:t>
            </w:r>
            <w:r w:rsidR="00121117">
              <w:rPr>
                <w:rFonts w:ascii="Arial" w:hAnsi="Arial" w:cs="Arial"/>
                <w:sz w:val="24"/>
                <w:szCs w:val="24"/>
              </w:rPr>
              <w:t xml:space="preserve"> </w:t>
            </w:r>
            <w:r w:rsidR="00BA6721">
              <w:rPr>
                <w:rFonts w:ascii="Arial" w:hAnsi="Arial" w:cs="Arial"/>
                <w:sz w:val="24"/>
                <w:szCs w:val="24"/>
              </w:rPr>
              <w:t>strategic</w:t>
            </w:r>
            <w:r w:rsidR="00D77DCD">
              <w:rPr>
                <w:rFonts w:ascii="Arial" w:hAnsi="Arial" w:cs="Arial"/>
                <w:sz w:val="24"/>
                <w:szCs w:val="24"/>
              </w:rPr>
              <w:t xml:space="preserve"> priority of - </w:t>
            </w:r>
            <w:r w:rsidR="006F455C" w:rsidRPr="006F455C">
              <w:rPr>
                <w:rFonts w:ascii="Arial" w:eastAsia="Times New Roman" w:hAnsi="Arial" w:cs="Arial"/>
                <w:sz w:val="24"/>
                <w:szCs w:val="24"/>
              </w:rPr>
              <w:t>Climate Change and Our Environment</w:t>
            </w:r>
            <w:r w:rsidR="00BA5F1E">
              <w:rPr>
                <w:rFonts w:ascii="Arial" w:eastAsia="Times New Roman" w:hAnsi="Arial" w:cs="Arial"/>
                <w:sz w:val="24"/>
                <w:szCs w:val="24"/>
              </w:rPr>
              <w:t xml:space="preserve"> - all</w:t>
            </w:r>
            <w:r w:rsidR="00E56AC6">
              <w:rPr>
                <w:rFonts w:ascii="Arial" w:eastAsia="Times New Roman" w:hAnsi="Arial" w:cs="Arial"/>
                <w:sz w:val="24"/>
                <w:szCs w:val="24"/>
              </w:rPr>
              <w:t xml:space="preserve"> further set the rationale for such an Improvement Objective.</w:t>
            </w:r>
          </w:p>
          <w:p w14:paraId="0E266EB3" w14:textId="77777777" w:rsidR="00595EF2" w:rsidRPr="009C580E" w:rsidRDefault="00595EF2" w:rsidP="005D73FE">
            <w:pPr>
              <w:rPr>
                <w:rFonts w:ascii="Arial" w:hAnsi="Arial" w:cs="Arial"/>
                <w:sz w:val="24"/>
                <w:szCs w:val="24"/>
              </w:rPr>
            </w:pPr>
          </w:p>
        </w:tc>
      </w:tr>
      <w:tr w:rsidR="00595EF2" w14:paraId="60AE1A60" w14:textId="77777777" w:rsidTr="009E68AA">
        <w:tc>
          <w:tcPr>
            <w:tcW w:w="9016" w:type="dxa"/>
          </w:tcPr>
          <w:p w14:paraId="6243E3BC" w14:textId="6C7A30C1" w:rsidR="00595EF2" w:rsidRDefault="00595EF2" w:rsidP="009E68AA">
            <w:pPr>
              <w:rPr>
                <w:rFonts w:ascii="Arial" w:eastAsia="Times New Roman" w:hAnsi="Arial" w:cs="Arial"/>
                <w:b/>
                <w:color w:val="000000"/>
                <w:sz w:val="24"/>
                <w:szCs w:val="24"/>
                <w:lang w:eastAsia="en-GB"/>
              </w:rPr>
            </w:pPr>
            <w:r w:rsidRPr="003B0D93">
              <w:rPr>
                <w:rFonts w:ascii="Arial" w:eastAsia="Times New Roman" w:hAnsi="Arial" w:cs="Arial"/>
                <w:b/>
                <w:color w:val="000000"/>
                <w:sz w:val="24"/>
                <w:szCs w:val="24"/>
                <w:lang w:eastAsia="en-GB"/>
              </w:rPr>
              <w:t>Outputs (The things that we will do in 20</w:t>
            </w:r>
            <w:r w:rsidR="00306E71">
              <w:rPr>
                <w:rFonts w:ascii="Arial" w:eastAsia="Times New Roman" w:hAnsi="Arial" w:cs="Arial"/>
                <w:b/>
                <w:color w:val="000000"/>
                <w:sz w:val="24"/>
                <w:szCs w:val="24"/>
                <w:lang w:eastAsia="en-GB"/>
              </w:rPr>
              <w:t>21/22</w:t>
            </w:r>
            <w:r w:rsidRPr="003B0D93">
              <w:rPr>
                <w:rFonts w:ascii="Arial" w:eastAsia="Times New Roman" w:hAnsi="Arial" w:cs="Arial"/>
                <w:b/>
                <w:color w:val="000000"/>
                <w:sz w:val="24"/>
                <w:szCs w:val="24"/>
                <w:lang w:eastAsia="en-GB"/>
              </w:rPr>
              <w:t>)</w:t>
            </w:r>
          </w:p>
          <w:p w14:paraId="618487C6" w14:textId="7D2723BB" w:rsidR="00595EF2" w:rsidRDefault="00595EF2" w:rsidP="009E68AA">
            <w:pPr>
              <w:rPr>
                <w:rFonts w:ascii="Arial" w:eastAsia="Times New Roman" w:hAnsi="Arial" w:cs="Arial"/>
                <w:b/>
                <w:color w:val="000000"/>
                <w:sz w:val="24"/>
                <w:szCs w:val="24"/>
                <w:lang w:eastAsia="en-GB"/>
              </w:rPr>
            </w:pPr>
          </w:p>
          <w:p w14:paraId="6192C59A" w14:textId="37458709" w:rsidR="00AC4496" w:rsidRDefault="00553E18" w:rsidP="009E68AA">
            <w:pPr>
              <w:rPr>
                <w:rFonts w:ascii="Arial" w:eastAsia="Times New Roman" w:hAnsi="Arial" w:cs="Arial"/>
                <w:bCs/>
                <w:color w:val="000000"/>
                <w:sz w:val="24"/>
                <w:szCs w:val="24"/>
                <w:lang w:eastAsia="en-GB"/>
              </w:rPr>
            </w:pPr>
            <w:r w:rsidRPr="00553E18">
              <w:rPr>
                <w:rFonts w:ascii="Arial" w:eastAsia="Times New Roman" w:hAnsi="Arial" w:cs="Arial"/>
                <w:bCs/>
                <w:color w:val="000000"/>
                <w:sz w:val="24"/>
                <w:szCs w:val="24"/>
                <w:lang w:eastAsia="en-GB"/>
              </w:rPr>
              <w:t>Increased visibility of advi</w:t>
            </w:r>
            <w:r>
              <w:rPr>
                <w:rFonts w:ascii="Arial" w:eastAsia="Times New Roman" w:hAnsi="Arial" w:cs="Arial"/>
                <w:bCs/>
                <w:color w:val="000000"/>
                <w:sz w:val="24"/>
                <w:szCs w:val="24"/>
                <w:lang w:eastAsia="en-GB"/>
              </w:rPr>
              <w:t>c</w:t>
            </w:r>
            <w:r w:rsidRPr="00553E18">
              <w:rPr>
                <w:rFonts w:ascii="Arial" w:eastAsia="Times New Roman" w:hAnsi="Arial" w:cs="Arial"/>
                <w:bCs/>
                <w:color w:val="000000"/>
                <w:sz w:val="24"/>
                <w:szCs w:val="24"/>
                <w:lang w:eastAsia="en-GB"/>
              </w:rPr>
              <w:t xml:space="preserve">e and information for citizens and visitors </w:t>
            </w:r>
            <w:r>
              <w:rPr>
                <w:rFonts w:ascii="Arial" w:eastAsia="Times New Roman" w:hAnsi="Arial" w:cs="Arial"/>
                <w:bCs/>
                <w:color w:val="000000"/>
                <w:sz w:val="24"/>
                <w:szCs w:val="24"/>
                <w:lang w:eastAsia="en-GB"/>
              </w:rPr>
              <w:t>with regards to litter</w:t>
            </w:r>
            <w:r w:rsidR="00EE692B">
              <w:rPr>
                <w:rFonts w:ascii="Arial" w:eastAsia="Times New Roman" w:hAnsi="Arial" w:cs="Arial"/>
                <w:bCs/>
                <w:color w:val="000000"/>
                <w:sz w:val="24"/>
                <w:szCs w:val="24"/>
                <w:lang w:eastAsia="en-GB"/>
              </w:rPr>
              <w:t xml:space="preserve"> and recycling.</w:t>
            </w:r>
          </w:p>
          <w:p w14:paraId="015A43F5" w14:textId="77777777" w:rsidR="00EE692B" w:rsidRPr="00553E18" w:rsidRDefault="00EE692B" w:rsidP="009E68AA">
            <w:pPr>
              <w:rPr>
                <w:rFonts w:ascii="Arial" w:eastAsia="Times New Roman" w:hAnsi="Arial" w:cs="Arial"/>
                <w:bCs/>
                <w:color w:val="000000"/>
                <w:sz w:val="24"/>
                <w:szCs w:val="24"/>
                <w:lang w:eastAsia="en-GB"/>
              </w:rPr>
            </w:pPr>
          </w:p>
          <w:p w14:paraId="3878D857" w14:textId="6E4FBDDB" w:rsidR="005D73FE" w:rsidRDefault="00EE692B" w:rsidP="005D73FE">
            <w:pPr>
              <w:rPr>
                <w:rFonts w:ascii="Arial" w:hAnsi="Arial" w:cs="Arial"/>
                <w:bCs/>
                <w:sz w:val="24"/>
                <w:szCs w:val="24"/>
              </w:rPr>
            </w:pPr>
            <w:r>
              <w:rPr>
                <w:rFonts w:ascii="Arial" w:hAnsi="Arial" w:cs="Arial"/>
                <w:bCs/>
                <w:sz w:val="24"/>
                <w:szCs w:val="24"/>
              </w:rPr>
              <w:t>Conduct a trial of a</w:t>
            </w:r>
            <w:r w:rsidR="00723047">
              <w:rPr>
                <w:rFonts w:ascii="Arial" w:hAnsi="Arial" w:cs="Arial"/>
                <w:bCs/>
                <w:sz w:val="24"/>
                <w:szCs w:val="24"/>
              </w:rPr>
              <w:t>n</w:t>
            </w:r>
            <w:r>
              <w:rPr>
                <w:rFonts w:ascii="Arial" w:hAnsi="Arial" w:cs="Arial"/>
                <w:bCs/>
                <w:sz w:val="24"/>
                <w:szCs w:val="24"/>
              </w:rPr>
              <w:t xml:space="preserve"> </w:t>
            </w:r>
            <w:r w:rsidR="005D73FE" w:rsidRPr="00553E18">
              <w:rPr>
                <w:rFonts w:ascii="Arial" w:hAnsi="Arial" w:cs="Arial"/>
                <w:bCs/>
                <w:sz w:val="24"/>
                <w:szCs w:val="24"/>
              </w:rPr>
              <w:t>80 Litre black bin (residual) (one day collection)</w:t>
            </w:r>
            <w:r w:rsidR="00B74E4F">
              <w:rPr>
                <w:rFonts w:ascii="Arial" w:hAnsi="Arial" w:cs="Arial"/>
                <w:bCs/>
                <w:sz w:val="24"/>
                <w:szCs w:val="24"/>
              </w:rPr>
              <w:t xml:space="preserve">. This will trial the potential </w:t>
            </w:r>
            <w:r w:rsidR="00B74E4F" w:rsidRPr="00553E18">
              <w:rPr>
                <w:rFonts w:ascii="Arial" w:hAnsi="Arial" w:cs="Arial"/>
                <w:bCs/>
                <w:sz w:val="24"/>
                <w:szCs w:val="24"/>
              </w:rPr>
              <w:t>replace</w:t>
            </w:r>
            <w:r w:rsidR="00B74E4F">
              <w:rPr>
                <w:rFonts w:ascii="Arial" w:hAnsi="Arial" w:cs="Arial"/>
                <w:bCs/>
                <w:sz w:val="24"/>
                <w:szCs w:val="24"/>
              </w:rPr>
              <w:t>ment of</w:t>
            </w:r>
            <w:r w:rsidR="005D73FE" w:rsidRPr="00553E18">
              <w:rPr>
                <w:rFonts w:ascii="Arial" w:hAnsi="Arial" w:cs="Arial"/>
                <w:bCs/>
                <w:sz w:val="24"/>
                <w:szCs w:val="24"/>
              </w:rPr>
              <w:t xml:space="preserve"> the standard 240 litre black bin</w:t>
            </w:r>
            <w:r w:rsidR="00B74E4F">
              <w:rPr>
                <w:rFonts w:ascii="Arial" w:hAnsi="Arial" w:cs="Arial"/>
                <w:bCs/>
                <w:sz w:val="24"/>
                <w:szCs w:val="24"/>
              </w:rPr>
              <w:t xml:space="preserve"> an </w:t>
            </w:r>
            <w:proofErr w:type="gramStart"/>
            <w:r w:rsidR="00B74E4F">
              <w:rPr>
                <w:rFonts w:ascii="Arial" w:hAnsi="Arial" w:cs="Arial"/>
                <w:bCs/>
                <w:sz w:val="24"/>
                <w:szCs w:val="24"/>
              </w:rPr>
              <w:t>a</w:t>
            </w:r>
            <w:r w:rsidR="005D73FE" w:rsidRPr="00553E18">
              <w:rPr>
                <w:rFonts w:ascii="Arial" w:hAnsi="Arial" w:cs="Arial"/>
                <w:bCs/>
                <w:sz w:val="24"/>
                <w:szCs w:val="24"/>
              </w:rPr>
              <w:t>im</w:t>
            </w:r>
            <w:r w:rsidR="00B74E4F">
              <w:rPr>
                <w:rFonts w:ascii="Arial" w:hAnsi="Arial" w:cs="Arial"/>
                <w:bCs/>
                <w:sz w:val="24"/>
                <w:szCs w:val="24"/>
              </w:rPr>
              <w:t>s</w:t>
            </w:r>
            <w:proofErr w:type="gramEnd"/>
            <w:r w:rsidR="005D73FE" w:rsidRPr="00553E18">
              <w:rPr>
                <w:rFonts w:ascii="Arial" w:hAnsi="Arial" w:cs="Arial"/>
                <w:bCs/>
                <w:sz w:val="24"/>
                <w:szCs w:val="24"/>
              </w:rPr>
              <w:t xml:space="preserve"> to increase blue and brown bin recycling.</w:t>
            </w:r>
          </w:p>
          <w:p w14:paraId="2EDE5726" w14:textId="77777777" w:rsidR="00B74E4F" w:rsidRPr="00553E18" w:rsidRDefault="00B74E4F" w:rsidP="005D73FE">
            <w:pPr>
              <w:rPr>
                <w:rFonts w:ascii="Arial" w:hAnsi="Arial" w:cs="Arial"/>
                <w:bCs/>
                <w:sz w:val="24"/>
                <w:szCs w:val="24"/>
              </w:rPr>
            </w:pPr>
          </w:p>
          <w:p w14:paraId="7DAA82FB" w14:textId="6872F011" w:rsidR="005D73FE" w:rsidRDefault="005D73FE" w:rsidP="005D73FE">
            <w:pPr>
              <w:rPr>
                <w:rFonts w:ascii="Arial" w:hAnsi="Arial" w:cs="Arial"/>
                <w:bCs/>
                <w:sz w:val="24"/>
                <w:szCs w:val="24"/>
              </w:rPr>
            </w:pPr>
            <w:r w:rsidRPr="00553E18">
              <w:rPr>
                <w:rFonts w:ascii="Arial" w:hAnsi="Arial" w:cs="Arial"/>
                <w:bCs/>
                <w:sz w:val="24"/>
                <w:szCs w:val="24"/>
              </w:rPr>
              <w:t xml:space="preserve">Council </w:t>
            </w:r>
            <w:r w:rsidR="00C03F59" w:rsidRPr="00553E18">
              <w:rPr>
                <w:rFonts w:ascii="Arial" w:hAnsi="Arial" w:cs="Arial"/>
                <w:bCs/>
                <w:sz w:val="24"/>
                <w:szCs w:val="24"/>
              </w:rPr>
              <w:t>will to</w:t>
            </w:r>
            <w:r w:rsidRPr="00553E18">
              <w:rPr>
                <w:rFonts w:ascii="Arial" w:hAnsi="Arial" w:cs="Arial"/>
                <w:bCs/>
                <w:sz w:val="24"/>
                <w:szCs w:val="24"/>
              </w:rPr>
              <w:t xml:space="preserve"> contribute to the Northern Ireland Waste from Households statutory recycling target</w:t>
            </w:r>
            <w:r w:rsidR="00C03F59" w:rsidRPr="00553E18">
              <w:rPr>
                <w:rFonts w:ascii="Arial" w:hAnsi="Arial" w:cs="Arial"/>
                <w:bCs/>
                <w:sz w:val="24"/>
                <w:szCs w:val="24"/>
              </w:rPr>
              <w:t>s</w:t>
            </w:r>
            <w:r w:rsidRPr="00553E18">
              <w:rPr>
                <w:rFonts w:ascii="Arial" w:hAnsi="Arial" w:cs="Arial"/>
                <w:bCs/>
                <w:sz w:val="24"/>
                <w:szCs w:val="24"/>
              </w:rPr>
              <w:t xml:space="preserve"> of 50% </w:t>
            </w:r>
          </w:p>
          <w:p w14:paraId="1C70BD5B" w14:textId="77777777" w:rsidR="00B74E4F" w:rsidRPr="00553E18" w:rsidRDefault="00B74E4F" w:rsidP="005D73FE">
            <w:pPr>
              <w:rPr>
                <w:rFonts w:ascii="Arial" w:hAnsi="Arial" w:cs="Arial"/>
                <w:bCs/>
                <w:sz w:val="24"/>
                <w:szCs w:val="24"/>
              </w:rPr>
            </w:pPr>
          </w:p>
          <w:p w14:paraId="303F9430" w14:textId="12FFD94D" w:rsidR="00737434" w:rsidRPr="00737434" w:rsidRDefault="00B74E4F" w:rsidP="00723047">
            <w:pPr>
              <w:spacing w:after="120"/>
              <w:ind w:right="95"/>
              <w:jc w:val="both"/>
              <w:rPr>
                <w:rFonts w:ascii="Arial" w:eastAsia="Times New Roman" w:hAnsi="Arial" w:cs="Arial"/>
                <w:bCs/>
                <w:sz w:val="24"/>
                <w:szCs w:val="24"/>
              </w:rPr>
            </w:pPr>
            <w:r>
              <w:rPr>
                <w:rFonts w:ascii="Arial" w:eastAsia="Times New Roman" w:hAnsi="Arial" w:cs="Arial"/>
                <w:bCs/>
                <w:sz w:val="24"/>
                <w:szCs w:val="24"/>
              </w:rPr>
              <w:t xml:space="preserve">Council will introduce the </w:t>
            </w:r>
            <w:r w:rsidR="005C7095" w:rsidRPr="005C7095">
              <w:rPr>
                <w:rFonts w:ascii="Arial" w:eastAsia="Times New Roman" w:hAnsi="Arial" w:cs="Arial"/>
                <w:bCs/>
                <w:sz w:val="24"/>
                <w:szCs w:val="24"/>
              </w:rPr>
              <w:t xml:space="preserve">Community Environmental Grant Programme </w:t>
            </w:r>
            <w:r w:rsidR="00723047">
              <w:rPr>
                <w:rFonts w:ascii="Arial" w:eastAsia="Times New Roman" w:hAnsi="Arial" w:cs="Arial"/>
                <w:bCs/>
                <w:sz w:val="24"/>
                <w:szCs w:val="24"/>
              </w:rPr>
              <w:t xml:space="preserve">for Community Groups. </w:t>
            </w:r>
            <w:r w:rsidR="00737434" w:rsidRPr="00737434">
              <w:rPr>
                <w:rFonts w:ascii="Arial" w:eastAsia="Times New Roman" w:hAnsi="Arial" w:cs="Arial"/>
                <w:bCs/>
                <w:sz w:val="24"/>
                <w:szCs w:val="24"/>
              </w:rPr>
              <w:t xml:space="preserve">Applications will focus on waste reduction/reuse, energy saving and sustainability. </w:t>
            </w:r>
          </w:p>
          <w:p w14:paraId="625BC03B" w14:textId="77777777" w:rsidR="00595EF2" w:rsidRPr="00723047" w:rsidRDefault="00F17AE0" w:rsidP="00723047">
            <w:pPr>
              <w:rPr>
                <w:rFonts w:ascii="Arial" w:hAnsi="Arial" w:cs="Arial"/>
                <w:bCs/>
                <w:sz w:val="24"/>
                <w:szCs w:val="24"/>
              </w:rPr>
            </w:pPr>
            <w:r w:rsidRPr="00723047">
              <w:rPr>
                <w:rFonts w:ascii="Arial" w:hAnsi="Arial" w:cs="Arial"/>
                <w:bCs/>
                <w:sz w:val="24"/>
                <w:szCs w:val="24"/>
              </w:rPr>
              <w:t xml:space="preserve">Implement a programme aimed at responsible dog ownership to reduce littering and dog fouling. </w:t>
            </w:r>
          </w:p>
          <w:p w14:paraId="0A725EDE" w14:textId="0B129145" w:rsidR="005E6DEB" w:rsidRPr="00723047" w:rsidRDefault="005E6DEB" w:rsidP="00723047">
            <w:pPr>
              <w:rPr>
                <w:rFonts w:ascii="Arial" w:hAnsi="Arial" w:cs="Arial"/>
                <w:sz w:val="24"/>
                <w:szCs w:val="24"/>
              </w:rPr>
            </w:pPr>
          </w:p>
        </w:tc>
      </w:tr>
      <w:tr w:rsidR="00893384" w14:paraId="2522FCFF" w14:textId="77777777" w:rsidTr="009E68AA">
        <w:tc>
          <w:tcPr>
            <w:tcW w:w="9016" w:type="dxa"/>
          </w:tcPr>
          <w:p w14:paraId="358ED06F" w14:textId="2F2D033A" w:rsidR="00893384" w:rsidRPr="00A422E1" w:rsidRDefault="00893384" w:rsidP="00893384">
            <w:pPr>
              <w:rPr>
                <w:rFonts w:ascii="Arial" w:eastAsia="Times New Roman" w:hAnsi="Arial" w:cs="Arial"/>
                <w:b/>
                <w:color w:val="000000"/>
                <w:sz w:val="24"/>
                <w:szCs w:val="24"/>
                <w:lang w:eastAsia="en-GB"/>
              </w:rPr>
            </w:pPr>
            <w:r w:rsidRPr="00A422E1">
              <w:rPr>
                <w:rFonts w:ascii="Arial" w:eastAsia="Times New Roman" w:hAnsi="Arial" w:cs="Arial"/>
                <w:b/>
                <w:color w:val="000000"/>
                <w:sz w:val="24"/>
                <w:szCs w:val="24"/>
                <w:lang w:eastAsia="en-GB"/>
              </w:rPr>
              <w:t>Outcomes (The measurable differences made)</w:t>
            </w:r>
          </w:p>
          <w:p w14:paraId="6CE189A1" w14:textId="6F8EAB32" w:rsidR="008113D2" w:rsidRPr="00A422E1" w:rsidRDefault="008113D2" w:rsidP="00893384">
            <w:pPr>
              <w:rPr>
                <w:rFonts w:ascii="Arial" w:eastAsia="Times New Roman" w:hAnsi="Arial" w:cs="Arial"/>
                <w:b/>
                <w:color w:val="000000"/>
                <w:sz w:val="24"/>
                <w:szCs w:val="24"/>
                <w:lang w:eastAsia="en-GB"/>
              </w:rPr>
            </w:pPr>
          </w:p>
          <w:p w14:paraId="32778491" w14:textId="70887269" w:rsidR="008113D2" w:rsidRPr="00A422E1" w:rsidRDefault="001450DA" w:rsidP="00A422E1">
            <w:pPr>
              <w:numPr>
                <w:ilvl w:val="0"/>
                <w:numId w:val="25"/>
              </w:numPr>
              <w:ind w:hanging="720"/>
              <w:contextualSpacing/>
              <w:jc w:val="both"/>
              <w:rPr>
                <w:rFonts w:ascii="Arial" w:eastAsia="Times New Roman" w:hAnsi="Arial" w:cs="Arial"/>
                <w:sz w:val="24"/>
                <w:szCs w:val="24"/>
              </w:rPr>
            </w:pPr>
            <w:r w:rsidRPr="00A422E1">
              <w:rPr>
                <w:rFonts w:ascii="Arial" w:eastAsia="Times New Roman" w:hAnsi="Arial" w:cs="Arial"/>
                <w:sz w:val="24"/>
                <w:szCs w:val="24"/>
              </w:rPr>
              <w:lastRenderedPageBreak/>
              <w:t xml:space="preserve">Deliver </w:t>
            </w:r>
            <w:r w:rsidRPr="005C7095">
              <w:rPr>
                <w:rFonts w:ascii="Arial" w:eastAsia="Times New Roman" w:hAnsi="Arial" w:cs="Arial"/>
                <w:bCs/>
                <w:sz w:val="24"/>
                <w:szCs w:val="24"/>
              </w:rPr>
              <w:t>Community Environmental Grant Programme</w:t>
            </w:r>
            <w:r w:rsidR="00A422E1" w:rsidRPr="00A422E1">
              <w:rPr>
                <w:rFonts w:ascii="Arial" w:eastAsia="Times New Roman" w:hAnsi="Arial" w:cs="Arial"/>
                <w:bCs/>
                <w:sz w:val="24"/>
                <w:szCs w:val="24"/>
              </w:rPr>
              <w:t xml:space="preserve"> with a </w:t>
            </w:r>
            <w:r w:rsidR="008113D2" w:rsidRPr="00737434">
              <w:rPr>
                <w:rFonts w:ascii="Arial" w:eastAsia="Times New Roman" w:hAnsi="Arial" w:cs="Arial"/>
                <w:sz w:val="24"/>
                <w:szCs w:val="24"/>
              </w:rPr>
              <w:t>Total grant funding pot of £10,500 available</w:t>
            </w:r>
            <w:r w:rsidR="00A422E1" w:rsidRPr="00A422E1">
              <w:rPr>
                <w:rFonts w:ascii="Arial" w:eastAsia="Times New Roman" w:hAnsi="Arial" w:cs="Arial"/>
                <w:sz w:val="24"/>
                <w:szCs w:val="24"/>
              </w:rPr>
              <w:t xml:space="preserve"> and a </w:t>
            </w:r>
            <w:r w:rsidR="008113D2" w:rsidRPr="00737434">
              <w:rPr>
                <w:rFonts w:ascii="Arial" w:eastAsia="Times New Roman" w:hAnsi="Arial" w:cs="Arial"/>
                <w:sz w:val="24"/>
                <w:szCs w:val="24"/>
              </w:rPr>
              <w:t xml:space="preserve">Maximum grant of £500 available per application. </w:t>
            </w:r>
          </w:p>
          <w:p w14:paraId="2596F666" w14:textId="5C22E87F" w:rsidR="001450DA" w:rsidRPr="00A422E1" w:rsidRDefault="001450DA" w:rsidP="00A422E1">
            <w:pPr>
              <w:numPr>
                <w:ilvl w:val="0"/>
                <w:numId w:val="25"/>
              </w:numPr>
              <w:ind w:hanging="720"/>
              <w:contextualSpacing/>
              <w:jc w:val="both"/>
              <w:rPr>
                <w:sz w:val="24"/>
                <w:szCs w:val="24"/>
              </w:rPr>
            </w:pPr>
            <w:r w:rsidRPr="00A422E1">
              <w:rPr>
                <w:rFonts w:ascii="Arial" w:eastAsia="Times New Roman" w:hAnsi="Arial" w:cs="Arial"/>
                <w:sz w:val="24"/>
                <w:szCs w:val="24"/>
              </w:rPr>
              <w:t xml:space="preserve">Council will aim to exceed its previous </w:t>
            </w:r>
            <w:r w:rsidR="00A422E1" w:rsidRPr="00A422E1">
              <w:rPr>
                <w:rFonts w:ascii="Arial" w:eastAsia="Times New Roman" w:hAnsi="Arial" w:cs="Arial"/>
                <w:sz w:val="24"/>
                <w:szCs w:val="24"/>
              </w:rPr>
              <w:t>performance</w:t>
            </w:r>
            <w:r w:rsidRPr="00A422E1">
              <w:rPr>
                <w:rFonts w:ascii="Arial" w:eastAsia="Times New Roman" w:hAnsi="Arial" w:cs="Arial"/>
                <w:sz w:val="24"/>
                <w:szCs w:val="24"/>
              </w:rPr>
              <w:t xml:space="preserve"> of 50% in terms of its Statutory Recycling targets</w:t>
            </w:r>
          </w:p>
          <w:p w14:paraId="7E584285" w14:textId="28B0E6E7" w:rsidR="00AB780A" w:rsidRPr="00A422E1" w:rsidRDefault="005E6DEB" w:rsidP="00A422E1">
            <w:pPr>
              <w:numPr>
                <w:ilvl w:val="0"/>
                <w:numId w:val="25"/>
              </w:numPr>
              <w:ind w:hanging="720"/>
              <w:contextualSpacing/>
              <w:jc w:val="both"/>
              <w:rPr>
                <w:sz w:val="24"/>
                <w:szCs w:val="24"/>
              </w:rPr>
            </w:pPr>
            <w:r w:rsidRPr="00A422E1">
              <w:rPr>
                <w:rFonts w:ascii="Arial" w:hAnsi="Arial" w:cs="Arial"/>
                <w:sz w:val="24"/>
                <w:szCs w:val="24"/>
              </w:rPr>
              <w:t xml:space="preserve">Trial a 180 Litre black bin (residual) for circa 700 houses </w:t>
            </w:r>
          </w:p>
          <w:p w14:paraId="01063C6A" w14:textId="77777777" w:rsidR="00AB780A" w:rsidRPr="00A422E1" w:rsidRDefault="005E6DEB" w:rsidP="00A422E1">
            <w:pPr>
              <w:pStyle w:val="ListParagraph"/>
              <w:numPr>
                <w:ilvl w:val="0"/>
                <w:numId w:val="25"/>
              </w:numPr>
              <w:ind w:hanging="720"/>
              <w:rPr>
                <w:rFonts w:ascii="Arial" w:hAnsi="Arial" w:cs="Arial"/>
                <w:sz w:val="24"/>
                <w:szCs w:val="24"/>
              </w:rPr>
            </w:pPr>
            <w:r w:rsidRPr="00A422E1">
              <w:rPr>
                <w:rFonts w:ascii="Arial" w:hAnsi="Arial" w:cs="Arial"/>
                <w:sz w:val="24"/>
                <w:szCs w:val="24"/>
              </w:rPr>
              <w:t>Reduce number of dog fouling and litter complaints by 15%</w:t>
            </w:r>
          </w:p>
          <w:p w14:paraId="440CC9AC" w14:textId="6452D25F" w:rsidR="00893384" w:rsidRPr="00A422E1" w:rsidRDefault="005E6DEB" w:rsidP="00A422E1">
            <w:pPr>
              <w:pStyle w:val="ListParagraph"/>
              <w:numPr>
                <w:ilvl w:val="0"/>
                <w:numId w:val="25"/>
              </w:numPr>
              <w:ind w:hanging="720"/>
              <w:rPr>
                <w:rFonts w:ascii="Arial" w:hAnsi="Arial" w:cs="Arial"/>
                <w:sz w:val="24"/>
                <w:szCs w:val="24"/>
              </w:rPr>
            </w:pPr>
            <w:r w:rsidRPr="00A422E1">
              <w:rPr>
                <w:rFonts w:ascii="Arial" w:hAnsi="Arial" w:cs="Arial"/>
                <w:sz w:val="24"/>
                <w:szCs w:val="24"/>
              </w:rPr>
              <w:t xml:space="preserve">5% of all dog licence holders to sign up to </w:t>
            </w:r>
            <w:r w:rsidR="001450DA" w:rsidRPr="00A422E1">
              <w:rPr>
                <w:rFonts w:ascii="Arial" w:hAnsi="Arial" w:cs="Arial"/>
                <w:sz w:val="24"/>
                <w:szCs w:val="24"/>
              </w:rPr>
              <w:t>responsible dog ownership</w:t>
            </w:r>
            <w:r w:rsidR="00A422E1">
              <w:rPr>
                <w:rFonts w:ascii="Arial" w:hAnsi="Arial" w:cs="Arial"/>
                <w:sz w:val="24"/>
                <w:szCs w:val="24"/>
              </w:rPr>
              <w:t xml:space="preserve"> </w:t>
            </w:r>
            <w:r w:rsidRPr="00A422E1">
              <w:rPr>
                <w:rFonts w:ascii="Arial" w:hAnsi="Arial" w:cs="Arial"/>
                <w:sz w:val="24"/>
                <w:szCs w:val="24"/>
              </w:rPr>
              <w:t>scheme in first year of implementation.</w:t>
            </w:r>
          </w:p>
          <w:p w14:paraId="206D88BA" w14:textId="11F37644" w:rsidR="001450DA" w:rsidRPr="00A422E1" w:rsidRDefault="001450DA" w:rsidP="001450DA">
            <w:pPr>
              <w:pStyle w:val="ListParagraph"/>
              <w:rPr>
                <w:rFonts w:ascii="Arial" w:hAnsi="Arial" w:cs="Arial"/>
                <w:sz w:val="24"/>
                <w:szCs w:val="24"/>
              </w:rPr>
            </w:pPr>
          </w:p>
        </w:tc>
      </w:tr>
      <w:tr w:rsidR="00C41714" w14:paraId="0803506B" w14:textId="77777777" w:rsidTr="009E68AA">
        <w:tc>
          <w:tcPr>
            <w:tcW w:w="9016" w:type="dxa"/>
          </w:tcPr>
          <w:p w14:paraId="4E18F20C" w14:textId="77777777" w:rsidR="00C41714" w:rsidRDefault="00C41714" w:rsidP="00C41714">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What improvements are citizens likely to see moving forward?</w:t>
            </w:r>
          </w:p>
          <w:p w14:paraId="2E0AA64E" w14:textId="257A2855" w:rsidR="00C41714" w:rsidRDefault="00C41714" w:rsidP="00C41714">
            <w:pPr>
              <w:rPr>
                <w:rFonts w:ascii="Arial" w:eastAsia="Times New Roman" w:hAnsi="Arial" w:cs="Arial"/>
                <w:b/>
                <w:color w:val="000000"/>
                <w:sz w:val="24"/>
                <w:szCs w:val="24"/>
                <w:lang w:eastAsia="en-GB"/>
              </w:rPr>
            </w:pPr>
          </w:p>
          <w:p w14:paraId="5A6A1341" w14:textId="129DB246" w:rsidR="00EA22E7" w:rsidRPr="0090561D" w:rsidRDefault="00EA22E7" w:rsidP="00C41714">
            <w:pPr>
              <w:rPr>
                <w:rFonts w:ascii="Arial" w:eastAsia="Times New Roman" w:hAnsi="Arial" w:cs="Arial"/>
                <w:bCs/>
                <w:color w:val="000000"/>
                <w:sz w:val="24"/>
                <w:szCs w:val="24"/>
                <w:lang w:eastAsia="en-GB"/>
              </w:rPr>
            </w:pPr>
            <w:r w:rsidRPr="0090561D">
              <w:rPr>
                <w:rFonts w:ascii="Arial" w:eastAsia="Times New Roman" w:hAnsi="Arial" w:cs="Arial"/>
                <w:bCs/>
                <w:color w:val="000000"/>
                <w:sz w:val="24"/>
                <w:szCs w:val="24"/>
                <w:lang w:eastAsia="en-GB"/>
              </w:rPr>
              <w:t>Cleaner streets with less litter and dog fouling</w:t>
            </w:r>
            <w:r w:rsidR="00FD58B1" w:rsidRPr="0090561D">
              <w:rPr>
                <w:rFonts w:ascii="Arial" w:eastAsia="Times New Roman" w:hAnsi="Arial" w:cs="Arial"/>
                <w:bCs/>
                <w:color w:val="000000"/>
                <w:sz w:val="24"/>
                <w:szCs w:val="24"/>
                <w:lang w:eastAsia="en-GB"/>
              </w:rPr>
              <w:t xml:space="preserve">, and more communities and individuals engaged in improving our local approaches to </w:t>
            </w:r>
            <w:r w:rsidR="0090561D" w:rsidRPr="0090561D">
              <w:rPr>
                <w:rFonts w:ascii="Arial" w:eastAsia="Times New Roman" w:hAnsi="Arial" w:cs="Arial"/>
                <w:bCs/>
                <w:color w:val="000000"/>
                <w:sz w:val="24"/>
                <w:szCs w:val="24"/>
                <w:lang w:eastAsia="en-GB"/>
              </w:rPr>
              <w:t>waste and recycling.</w:t>
            </w:r>
          </w:p>
          <w:p w14:paraId="70C671A9" w14:textId="77777777" w:rsidR="00C41714" w:rsidRPr="003B0D93" w:rsidRDefault="00C41714" w:rsidP="00C41714">
            <w:pPr>
              <w:rPr>
                <w:rFonts w:ascii="Arial" w:eastAsia="Times New Roman" w:hAnsi="Arial" w:cs="Arial"/>
                <w:b/>
                <w:color w:val="000000"/>
                <w:sz w:val="24"/>
                <w:szCs w:val="24"/>
                <w:lang w:eastAsia="en-GB"/>
              </w:rPr>
            </w:pPr>
          </w:p>
        </w:tc>
      </w:tr>
      <w:tr w:rsidR="00C41714" w14:paraId="7B75E529" w14:textId="77777777" w:rsidTr="009E68AA">
        <w:tc>
          <w:tcPr>
            <w:tcW w:w="9016" w:type="dxa"/>
          </w:tcPr>
          <w:p w14:paraId="0230BB44" w14:textId="77777777" w:rsidR="00C41714" w:rsidRPr="009C580E" w:rsidRDefault="00C41714" w:rsidP="00C41714">
            <w:pPr>
              <w:rPr>
                <w:rFonts w:ascii="Arial" w:hAnsi="Arial" w:cs="Arial"/>
                <w:b/>
                <w:sz w:val="24"/>
                <w:szCs w:val="24"/>
              </w:rPr>
            </w:pPr>
            <w:r w:rsidRPr="009C580E">
              <w:rPr>
                <w:rFonts w:ascii="Arial" w:hAnsi="Arial" w:cs="Arial"/>
                <w:b/>
                <w:sz w:val="24"/>
                <w:szCs w:val="24"/>
              </w:rPr>
              <w:t>Which of the 7 aspects of improvement does this objective relate to?</w:t>
            </w:r>
          </w:p>
          <w:p w14:paraId="228CE17E" w14:textId="77777777" w:rsidR="00C41714" w:rsidRDefault="00C41714" w:rsidP="00C41714">
            <w:pPr>
              <w:rPr>
                <w:rFonts w:ascii="Arial" w:hAnsi="Arial" w:cs="Arial"/>
                <w:b/>
                <w:sz w:val="24"/>
                <w:szCs w:val="24"/>
              </w:rPr>
            </w:pPr>
          </w:p>
          <w:p w14:paraId="2A2A6A1D" w14:textId="1232CF70" w:rsidR="00C41714" w:rsidRDefault="00C41714" w:rsidP="00C41714">
            <w:pPr>
              <w:rPr>
                <w:rFonts w:ascii="Arial" w:hAnsi="Arial" w:cs="Arial"/>
                <w:sz w:val="24"/>
                <w:szCs w:val="24"/>
              </w:rPr>
            </w:pPr>
            <w:r>
              <w:rPr>
                <w:rFonts w:ascii="Arial" w:hAnsi="Arial" w:cs="Arial"/>
                <w:sz w:val="24"/>
                <w:szCs w:val="24"/>
              </w:rPr>
              <w:t>Sustainability</w:t>
            </w:r>
          </w:p>
          <w:p w14:paraId="024733E7" w14:textId="701AD12B" w:rsidR="00C41714" w:rsidRPr="00280510" w:rsidRDefault="00C41714" w:rsidP="00C41714">
            <w:pPr>
              <w:rPr>
                <w:rFonts w:ascii="Arial" w:hAnsi="Arial" w:cs="Arial"/>
                <w:sz w:val="24"/>
                <w:szCs w:val="24"/>
              </w:rPr>
            </w:pPr>
            <w:r>
              <w:rPr>
                <w:rFonts w:ascii="Arial" w:hAnsi="Arial" w:cs="Arial"/>
                <w:sz w:val="24"/>
                <w:szCs w:val="24"/>
              </w:rPr>
              <w:t>Innovation</w:t>
            </w:r>
          </w:p>
          <w:p w14:paraId="38359A86" w14:textId="77777777" w:rsidR="00C41714" w:rsidRPr="009C580E" w:rsidRDefault="00C41714" w:rsidP="00C41714">
            <w:pPr>
              <w:rPr>
                <w:rFonts w:ascii="Arial" w:hAnsi="Arial" w:cs="Arial"/>
                <w:sz w:val="24"/>
                <w:szCs w:val="24"/>
              </w:rPr>
            </w:pPr>
          </w:p>
        </w:tc>
      </w:tr>
      <w:tr w:rsidR="00C41714" w14:paraId="10CF1A60" w14:textId="77777777" w:rsidTr="009E68AA">
        <w:tc>
          <w:tcPr>
            <w:tcW w:w="9016" w:type="dxa"/>
          </w:tcPr>
          <w:p w14:paraId="74E557F8" w14:textId="77777777" w:rsidR="00C41714" w:rsidRPr="009C580E" w:rsidRDefault="00C41714" w:rsidP="00C41714">
            <w:pPr>
              <w:rPr>
                <w:rFonts w:ascii="Arial" w:hAnsi="Arial" w:cs="Arial"/>
                <w:b/>
                <w:sz w:val="24"/>
                <w:szCs w:val="24"/>
              </w:rPr>
            </w:pPr>
            <w:r w:rsidRPr="009C580E">
              <w:rPr>
                <w:rFonts w:ascii="Arial" w:hAnsi="Arial" w:cs="Arial"/>
                <w:b/>
                <w:sz w:val="24"/>
                <w:szCs w:val="24"/>
              </w:rPr>
              <w:t>Community Planning outcome</w:t>
            </w:r>
          </w:p>
          <w:p w14:paraId="1D6CAB86" w14:textId="77777777" w:rsidR="00C41714" w:rsidRDefault="00C41714" w:rsidP="00C41714">
            <w:pPr>
              <w:rPr>
                <w:rFonts w:ascii="Arial" w:hAnsi="Arial" w:cs="Arial"/>
                <w:sz w:val="24"/>
                <w:szCs w:val="24"/>
              </w:rPr>
            </w:pPr>
          </w:p>
          <w:p w14:paraId="4AB4C9B0" w14:textId="77777777" w:rsidR="00C41714" w:rsidRDefault="00C41714" w:rsidP="00C41714">
            <w:pPr>
              <w:rPr>
                <w:rFonts w:ascii="Arial" w:hAnsi="Arial" w:cs="Arial"/>
                <w:sz w:val="24"/>
                <w:szCs w:val="24"/>
              </w:rPr>
            </w:pPr>
            <w:r w:rsidRPr="00EF539D">
              <w:rPr>
                <w:rFonts w:ascii="Arial" w:hAnsi="Arial" w:cs="Arial"/>
                <w:sz w:val="24"/>
                <w:szCs w:val="24"/>
              </w:rPr>
              <w:t>A Sustainable Accessible Environment</w:t>
            </w:r>
          </w:p>
          <w:p w14:paraId="3EFD2707" w14:textId="6B6CDF06" w:rsidR="00C41714" w:rsidRPr="009C580E" w:rsidRDefault="00C41714" w:rsidP="00C41714">
            <w:pPr>
              <w:rPr>
                <w:rFonts w:ascii="Arial" w:hAnsi="Arial" w:cs="Arial"/>
                <w:sz w:val="24"/>
                <w:szCs w:val="24"/>
              </w:rPr>
            </w:pPr>
          </w:p>
        </w:tc>
      </w:tr>
      <w:tr w:rsidR="00C41714" w14:paraId="0EA7AB45" w14:textId="77777777" w:rsidTr="009E68AA">
        <w:tc>
          <w:tcPr>
            <w:tcW w:w="9016" w:type="dxa"/>
          </w:tcPr>
          <w:p w14:paraId="74339EC0" w14:textId="46CCDD3A" w:rsidR="00C41714" w:rsidRDefault="00C41714" w:rsidP="00C41714">
            <w:pPr>
              <w:rPr>
                <w:rFonts w:ascii="Arial" w:hAnsi="Arial" w:cs="Arial"/>
                <w:b/>
                <w:sz w:val="24"/>
                <w:szCs w:val="24"/>
              </w:rPr>
            </w:pPr>
            <w:r w:rsidRPr="009C580E">
              <w:rPr>
                <w:rFonts w:ascii="Arial" w:hAnsi="Arial" w:cs="Arial"/>
                <w:b/>
                <w:sz w:val="24"/>
                <w:szCs w:val="24"/>
              </w:rPr>
              <w:t>Associated Corporate Plan 20</w:t>
            </w:r>
            <w:r>
              <w:rPr>
                <w:rFonts w:ascii="Arial" w:hAnsi="Arial" w:cs="Arial"/>
                <w:b/>
                <w:sz w:val="24"/>
                <w:szCs w:val="24"/>
              </w:rPr>
              <w:t>21/25 Strategic Priority</w:t>
            </w:r>
          </w:p>
          <w:p w14:paraId="3C4FE3F2" w14:textId="77777777" w:rsidR="0090561D" w:rsidRPr="009C580E" w:rsidRDefault="0090561D" w:rsidP="00C41714">
            <w:pPr>
              <w:rPr>
                <w:rFonts w:ascii="Arial" w:hAnsi="Arial" w:cs="Arial"/>
                <w:b/>
                <w:sz w:val="24"/>
                <w:szCs w:val="24"/>
              </w:rPr>
            </w:pPr>
          </w:p>
          <w:p w14:paraId="5207C1EE" w14:textId="5FFA1E8A" w:rsidR="00C41714" w:rsidRPr="009C580E" w:rsidRDefault="00C41714" w:rsidP="00C41714">
            <w:pPr>
              <w:rPr>
                <w:rFonts w:ascii="Arial" w:hAnsi="Arial" w:cs="Arial"/>
                <w:sz w:val="24"/>
                <w:szCs w:val="24"/>
              </w:rPr>
            </w:pPr>
            <w:r w:rsidRPr="00856FF4">
              <w:rPr>
                <w:rFonts w:ascii="Arial" w:hAnsi="Arial" w:cs="Arial"/>
                <w:sz w:val="24"/>
                <w:szCs w:val="24"/>
              </w:rPr>
              <w:t>Climate Change and Our Environment</w:t>
            </w:r>
          </w:p>
        </w:tc>
      </w:tr>
    </w:tbl>
    <w:p w14:paraId="51622772" w14:textId="77777777" w:rsidR="00595EF2" w:rsidRDefault="00595EF2" w:rsidP="00595EF2">
      <w:bookmarkStart w:id="3" w:name="_Hlk74249662"/>
    </w:p>
    <w:bookmarkEnd w:id="3"/>
    <w:p w14:paraId="3D900ECA" w14:textId="77777777" w:rsidR="00595EF2" w:rsidRDefault="00595EF2" w:rsidP="00595EF2"/>
    <w:p w14:paraId="5A943512" w14:textId="77777777" w:rsidR="00595EF2" w:rsidRDefault="00595EF2" w:rsidP="00595EF2"/>
    <w:p w14:paraId="02C4DDA4" w14:textId="77777777" w:rsidR="00595EF2" w:rsidRDefault="00595EF2" w:rsidP="00595EF2"/>
    <w:p w14:paraId="557797D8" w14:textId="77777777" w:rsidR="00595EF2" w:rsidRDefault="00595EF2" w:rsidP="00595EF2"/>
    <w:p w14:paraId="68092D4F" w14:textId="77777777" w:rsidR="00595EF2" w:rsidRDefault="00595EF2" w:rsidP="00595EF2"/>
    <w:p w14:paraId="431C1980" w14:textId="77777777" w:rsidR="00595EF2" w:rsidRDefault="00595EF2" w:rsidP="00595EF2"/>
    <w:p w14:paraId="280B0943" w14:textId="77777777" w:rsidR="00595EF2" w:rsidRDefault="00595EF2" w:rsidP="00595EF2"/>
    <w:p w14:paraId="4A6F06F0" w14:textId="77777777" w:rsidR="00595EF2" w:rsidRDefault="00595EF2" w:rsidP="00595EF2"/>
    <w:p w14:paraId="2069F67D" w14:textId="77777777" w:rsidR="00595EF2" w:rsidRDefault="00595EF2" w:rsidP="00595EF2"/>
    <w:p w14:paraId="1C21CFF6" w14:textId="77777777" w:rsidR="00595EF2" w:rsidRDefault="00595EF2" w:rsidP="00595EF2"/>
    <w:p w14:paraId="5833CCD5" w14:textId="77777777" w:rsidR="00595EF2" w:rsidRDefault="00595EF2" w:rsidP="00595EF2"/>
    <w:p w14:paraId="5645F79F" w14:textId="77777777" w:rsidR="00595EF2" w:rsidRDefault="00595EF2" w:rsidP="00595EF2"/>
    <w:p w14:paraId="07D434CD" w14:textId="1277042E" w:rsidR="00373DA0" w:rsidRDefault="00373DA0" w:rsidP="00595EF2"/>
    <w:p w14:paraId="7AE810AE" w14:textId="77777777" w:rsidR="0090561D" w:rsidRDefault="0090561D" w:rsidP="00595EF2"/>
    <w:p w14:paraId="631189E7" w14:textId="32E45D80" w:rsidR="007075C8" w:rsidRDefault="007075C8" w:rsidP="00595EF2"/>
    <w:p w14:paraId="7DE3D7A1" w14:textId="77777777" w:rsidR="007075C8" w:rsidRDefault="007075C8" w:rsidP="00595EF2"/>
    <w:p w14:paraId="72FA5F88" w14:textId="5C4C04AF" w:rsidR="00373DA0" w:rsidRPr="00373DA0" w:rsidRDefault="00373DA0" w:rsidP="00373DA0">
      <w:pPr>
        <w:rPr>
          <w:rFonts w:ascii="Arial" w:hAnsi="Arial" w:cs="Arial"/>
          <w:b/>
          <w:sz w:val="24"/>
          <w:szCs w:val="24"/>
          <w:u w:val="single"/>
        </w:rPr>
      </w:pPr>
      <w:r w:rsidRPr="00373DA0">
        <w:rPr>
          <w:rFonts w:ascii="Arial" w:hAnsi="Arial" w:cs="Arial"/>
          <w:b/>
          <w:sz w:val="24"/>
          <w:szCs w:val="24"/>
          <w:u w:val="single"/>
        </w:rPr>
        <w:t>What relationship does the 20</w:t>
      </w:r>
      <w:r w:rsidR="007075C8">
        <w:rPr>
          <w:rFonts w:ascii="Arial" w:hAnsi="Arial" w:cs="Arial"/>
          <w:b/>
          <w:sz w:val="24"/>
          <w:szCs w:val="24"/>
          <w:u w:val="single"/>
        </w:rPr>
        <w:t>21/22</w:t>
      </w:r>
      <w:r w:rsidRPr="00373DA0">
        <w:rPr>
          <w:rFonts w:ascii="Arial" w:hAnsi="Arial" w:cs="Arial"/>
          <w:b/>
          <w:sz w:val="24"/>
          <w:szCs w:val="24"/>
          <w:u w:val="single"/>
        </w:rPr>
        <w:t xml:space="preserve"> Plan have to the</w:t>
      </w:r>
      <w:r w:rsidR="00442C35">
        <w:rPr>
          <w:rFonts w:ascii="Arial" w:hAnsi="Arial" w:cs="Arial"/>
          <w:b/>
          <w:sz w:val="24"/>
          <w:szCs w:val="24"/>
          <w:u w:val="single"/>
        </w:rPr>
        <w:t xml:space="preserve"> (previous)</w:t>
      </w:r>
      <w:r w:rsidRPr="00373DA0">
        <w:rPr>
          <w:rFonts w:ascii="Arial" w:hAnsi="Arial" w:cs="Arial"/>
          <w:b/>
          <w:sz w:val="24"/>
          <w:szCs w:val="24"/>
          <w:u w:val="single"/>
        </w:rPr>
        <w:t xml:space="preserve"> 2</w:t>
      </w:r>
      <w:r w:rsidR="007075C8">
        <w:rPr>
          <w:rFonts w:ascii="Arial" w:hAnsi="Arial" w:cs="Arial"/>
          <w:b/>
          <w:sz w:val="24"/>
          <w:szCs w:val="24"/>
          <w:u w:val="single"/>
        </w:rPr>
        <w:t>019/20</w:t>
      </w:r>
      <w:r w:rsidRPr="00373DA0">
        <w:rPr>
          <w:rFonts w:ascii="Arial" w:hAnsi="Arial" w:cs="Arial"/>
          <w:b/>
          <w:sz w:val="24"/>
          <w:szCs w:val="24"/>
          <w:u w:val="single"/>
        </w:rPr>
        <w:t xml:space="preserve"> Improvement Objectives?</w:t>
      </w:r>
    </w:p>
    <w:p w14:paraId="53C1DB33" w14:textId="77777777" w:rsidR="009F5C6C" w:rsidRDefault="00373DA0" w:rsidP="00373DA0">
      <w:pPr>
        <w:rPr>
          <w:rFonts w:ascii="Arial" w:hAnsi="Arial" w:cs="Arial"/>
          <w:sz w:val="24"/>
          <w:szCs w:val="24"/>
        </w:rPr>
      </w:pPr>
      <w:r w:rsidRPr="00A37E9E">
        <w:rPr>
          <w:rFonts w:ascii="Arial" w:hAnsi="Arial" w:cs="Arial"/>
          <w:sz w:val="24"/>
          <w:szCs w:val="24"/>
        </w:rPr>
        <w:t xml:space="preserve">The duty to improve is a continuous and ongoing process. As such, no one Performance Improvement Plan sits in total isolation, and indeed the themes and Objectives from one year to the next will often have commonalities. Furthermore, the Performance Improvement Plans can carry Performance Improvement objectives over </w:t>
      </w:r>
      <w:proofErr w:type="gramStart"/>
      <w:r w:rsidRPr="00A37E9E">
        <w:rPr>
          <w:rFonts w:ascii="Arial" w:hAnsi="Arial" w:cs="Arial"/>
          <w:sz w:val="24"/>
          <w:szCs w:val="24"/>
        </w:rPr>
        <w:t>a number of</w:t>
      </w:r>
      <w:proofErr w:type="gramEnd"/>
      <w:r w:rsidRPr="00A37E9E">
        <w:rPr>
          <w:rFonts w:ascii="Arial" w:hAnsi="Arial" w:cs="Arial"/>
          <w:sz w:val="24"/>
          <w:szCs w:val="24"/>
        </w:rPr>
        <w:t xml:space="preserve"> years </w:t>
      </w:r>
      <w:r w:rsidR="00224511">
        <w:rPr>
          <w:rFonts w:ascii="Arial" w:hAnsi="Arial" w:cs="Arial"/>
          <w:sz w:val="24"/>
          <w:szCs w:val="24"/>
        </w:rPr>
        <w:t>as seen by the Absenteeism Objective that is included here</w:t>
      </w:r>
      <w:r w:rsidR="00EE5E2B">
        <w:rPr>
          <w:rFonts w:ascii="Arial" w:hAnsi="Arial" w:cs="Arial"/>
          <w:sz w:val="24"/>
          <w:szCs w:val="24"/>
        </w:rPr>
        <w:t>.</w:t>
      </w:r>
      <w:r w:rsidRPr="00A37E9E">
        <w:rPr>
          <w:rFonts w:ascii="Arial" w:hAnsi="Arial" w:cs="Arial"/>
          <w:sz w:val="24"/>
          <w:szCs w:val="24"/>
        </w:rPr>
        <w:t xml:space="preserve"> </w:t>
      </w:r>
    </w:p>
    <w:p w14:paraId="0A2FD40E" w14:textId="4D0DD3C7" w:rsidR="00373DA0" w:rsidRDefault="009F5C6C" w:rsidP="00373DA0">
      <w:pPr>
        <w:rPr>
          <w:rFonts w:ascii="Arial" w:hAnsi="Arial" w:cs="Arial"/>
          <w:sz w:val="24"/>
          <w:szCs w:val="24"/>
        </w:rPr>
      </w:pPr>
      <w:r>
        <w:rPr>
          <w:rFonts w:ascii="Arial" w:hAnsi="Arial" w:cs="Arial"/>
          <w:sz w:val="24"/>
          <w:szCs w:val="24"/>
        </w:rPr>
        <w:t>Also, developments within the operation of Council can</w:t>
      </w:r>
      <w:r w:rsidR="000E573A">
        <w:rPr>
          <w:rFonts w:ascii="Arial" w:hAnsi="Arial" w:cs="Arial"/>
          <w:sz w:val="24"/>
          <w:szCs w:val="24"/>
        </w:rPr>
        <w:t xml:space="preserve"> overtake</w:t>
      </w:r>
      <w:r w:rsidR="0092007C">
        <w:rPr>
          <w:rFonts w:ascii="Arial" w:hAnsi="Arial" w:cs="Arial"/>
          <w:sz w:val="24"/>
          <w:szCs w:val="24"/>
        </w:rPr>
        <w:t xml:space="preserve"> certain Improvement Objectives such as is evidenced by the work of the 2019/20</w:t>
      </w:r>
      <w:r w:rsidR="00373DA0" w:rsidRPr="00A37E9E">
        <w:rPr>
          <w:rFonts w:ascii="Arial" w:hAnsi="Arial" w:cs="Arial"/>
          <w:sz w:val="24"/>
          <w:szCs w:val="24"/>
        </w:rPr>
        <w:t xml:space="preserve"> Long Term Performance Improvement Objectives focusing on servicing Council debt and increasing non-rates related income</w:t>
      </w:r>
      <w:r w:rsidR="0092007C">
        <w:rPr>
          <w:rFonts w:ascii="Arial" w:hAnsi="Arial" w:cs="Arial"/>
          <w:sz w:val="24"/>
          <w:szCs w:val="24"/>
        </w:rPr>
        <w:t>, which is now being taken on by the newly created Council Finance Committee.</w:t>
      </w:r>
    </w:p>
    <w:p w14:paraId="2682463F" w14:textId="3171F0F1" w:rsidR="0092007C" w:rsidRPr="00A37E9E" w:rsidRDefault="0092007C" w:rsidP="00373DA0">
      <w:pPr>
        <w:rPr>
          <w:rFonts w:ascii="Arial" w:hAnsi="Arial" w:cs="Arial"/>
          <w:sz w:val="24"/>
          <w:szCs w:val="24"/>
        </w:rPr>
      </w:pPr>
      <w:r>
        <w:rPr>
          <w:rFonts w:ascii="Arial" w:hAnsi="Arial" w:cs="Arial"/>
          <w:sz w:val="24"/>
          <w:szCs w:val="24"/>
        </w:rPr>
        <w:t xml:space="preserve">One further, and very </w:t>
      </w:r>
      <w:r w:rsidR="006E699E">
        <w:rPr>
          <w:rFonts w:ascii="Arial" w:hAnsi="Arial" w:cs="Arial"/>
          <w:sz w:val="24"/>
          <w:szCs w:val="24"/>
        </w:rPr>
        <w:t>important</w:t>
      </w:r>
      <w:r>
        <w:rPr>
          <w:rFonts w:ascii="Arial" w:hAnsi="Arial" w:cs="Arial"/>
          <w:sz w:val="24"/>
          <w:szCs w:val="24"/>
        </w:rPr>
        <w:t xml:space="preserve"> factor for the 2021/22 Plan is the impact of the </w:t>
      </w:r>
      <w:r w:rsidR="006E699E">
        <w:rPr>
          <w:rFonts w:ascii="Arial" w:hAnsi="Arial" w:cs="Arial"/>
          <w:sz w:val="24"/>
          <w:szCs w:val="24"/>
        </w:rPr>
        <w:t>COVID-19</w:t>
      </w:r>
      <w:r>
        <w:rPr>
          <w:rFonts w:ascii="Arial" w:hAnsi="Arial" w:cs="Arial"/>
          <w:sz w:val="24"/>
          <w:szCs w:val="24"/>
        </w:rPr>
        <w:t xml:space="preserve"> pandemic. </w:t>
      </w:r>
      <w:r w:rsidR="00C40BC5">
        <w:rPr>
          <w:rFonts w:ascii="Arial" w:hAnsi="Arial" w:cs="Arial"/>
          <w:sz w:val="24"/>
          <w:szCs w:val="24"/>
        </w:rPr>
        <w:t>Many of the areas of work that Council has focused its Improvement work on before such as Leisure</w:t>
      </w:r>
      <w:r w:rsidR="00F42F6C">
        <w:rPr>
          <w:rFonts w:ascii="Arial" w:hAnsi="Arial" w:cs="Arial"/>
          <w:sz w:val="24"/>
          <w:szCs w:val="24"/>
        </w:rPr>
        <w:t xml:space="preserve"> provision, community engagement, </w:t>
      </w:r>
      <w:r w:rsidR="003F21D0">
        <w:rPr>
          <w:rFonts w:ascii="Arial" w:hAnsi="Arial" w:cs="Arial"/>
          <w:sz w:val="24"/>
          <w:szCs w:val="24"/>
        </w:rPr>
        <w:t xml:space="preserve">developing new businesses and jobs etc have all been hit hard during the pandemic, and </w:t>
      </w:r>
      <w:r w:rsidR="006E699E">
        <w:rPr>
          <w:rFonts w:ascii="Arial" w:hAnsi="Arial" w:cs="Arial"/>
          <w:sz w:val="24"/>
          <w:szCs w:val="24"/>
        </w:rPr>
        <w:t xml:space="preserve">as such usual focus for </w:t>
      </w:r>
      <w:r w:rsidR="00B35CEC">
        <w:rPr>
          <w:rFonts w:ascii="Arial" w:hAnsi="Arial" w:cs="Arial"/>
          <w:sz w:val="24"/>
          <w:szCs w:val="24"/>
        </w:rPr>
        <w:t>year-on-year</w:t>
      </w:r>
      <w:r w:rsidR="006E699E">
        <w:rPr>
          <w:rFonts w:ascii="Arial" w:hAnsi="Arial" w:cs="Arial"/>
          <w:sz w:val="24"/>
          <w:szCs w:val="24"/>
        </w:rPr>
        <w:t xml:space="preserve"> improvements is not fully appropriate or indeed possible at this time. </w:t>
      </w:r>
    </w:p>
    <w:p w14:paraId="67E6C313" w14:textId="25DA2346" w:rsidR="00373DA0" w:rsidRDefault="00373DA0" w:rsidP="00373DA0">
      <w:pPr>
        <w:rPr>
          <w:rFonts w:ascii="Arial" w:hAnsi="Arial" w:cs="Arial"/>
          <w:sz w:val="24"/>
          <w:szCs w:val="24"/>
        </w:rPr>
      </w:pPr>
      <w:r w:rsidRPr="00A37E9E">
        <w:rPr>
          <w:rFonts w:ascii="Arial" w:hAnsi="Arial" w:cs="Arial"/>
          <w:sz w:val="24"/>
          <w:szCs w:val="24"/>
        </w:rPr>
        <w:t>By the end of September 20</w:t>
      </w:r>
      <w:r w:rsidR="0092007C">
        <w:rPr>
          <w:rFonts w:ascii="Arial" w:hAnsi="Arial" w:cs="Arial"/>
          <w:sz w:val="24"/>
          <w:szCs w:val="24"/>
        </w:rPr>
        <w:t>22</w:t>
      </w:r>
      <w:r w:rsidRPr="00A37E9E">
        <w:rPr>
          <w:rFonts w:ascii="Arial" w:hAnsi="Arial" w:cs="Arial"/>
          <w:sz w:val="24"/>
          <w:szCs w:val="24"/>
        </w:rPr>
        <w:t xml:space="preserve"> Council will publish a self-assessment of its own performance in which it will set out</w:t>
      </w:r>
      <w:r>
        <w:rPr>
          <w:rFonts w:ascii="Arial" w:hAnsi="Arial" w:cs="Arial"/>
          <w:sz w:val="24"/>
          <w:szCs w:val="24"/>
        </w:rPr>
        <w:t xml:space="preserve"> how it has per</w:t>
      </w:r>
      <w:r w:rsidRPr="00A37E9E">
        <w:rPr>
          <w:rFonts w:ascii="Arial" w:hAnsi="Arial" w:cs="Arial"/>
          <w:sz w:val="24"/>
          <w:szCs w:val="24"/>
        </w:rPr>
        <w:t xml:space="preserve">formed against the Objectives set out in the 2018/19 Performance Improvement Plan. </w:t>
      </w:r>
    </w:p>
    <w:p w14:paraId="33F6299E" w14:textId="4537412E" w:rsidR="00373DA0" w:rsidRPr="00A37E9E" w:rsidRDefault="00373DA0" w:rsidP="00373DA0">
      <w:pPr>
        <w:rPr>
          <w:rFonts w:ascii="Arial" w:hAnsi="Arial" w:cs="Arial"/>
          <w:sz w:val="24"/>
          <w:szCs w:val="24"/>
        </w:rPr>
      </w:pPr>
      <w:r w:rsidRPr="00A37E9E">
        <w:rPr>
          <w:rFonts w:ascii="Arial" w:hAnsi="Arial" w:cs="Arial"/>
          <w:sz w:val="24"/>
          <w:szCs w:val="24"/>
        </w:rPr>
        <w:t xml:space="preserve">The table below sets out how this </w:t>
      </w:r>
      <w:r w:rsidR="00F824BC">
        <w:rPr>
          <w:rFonts w:ascii="Arial" w:hAnsi="Arial" w:cs="Arial"/>
          <w:sz w:val="24"/>
          <w:szCs w:val="24"/>
        </w:rPr>
        <w:t>2021/22</w:t>
      </w:r>
      <w:r w:rsidRPr="00A37E9E">
        <w:rPr>
          <w:rFonts w:ascii="Arial" w:hAnsi="Arial" w:cs="Arial"/>
          <w:sz w:val="24"/>
          <w:szCs w:val="24"/>
        </w:rPr>
        <w:t xml:space="preserve"> Plan is related to the objectives in the 20</w:t>
      </w:r>
      <w:r w:rsidR="00F824BC">
        <w:rPr>
          <w:rFonts w:ascii="Arial" w:hAnsi="Arial" w:cs="Arial"/>
          <w:sz w:val="24"/>
          <w:szCs w:val="24"/>
        </w:rPr>
        <w:t>19/20</w:t>
      </w:r>
      <w:r w:rsidRPr="00A37E9E">
        <w:rPr>
          <w:rFonts w:ascii="Arial" w:hAnsi="Arial" w:cs="Arial"/>
          <w:sz w:val="24"/>
          <w:szCs w:val="24"/>
        </w:rPr>
        <w:t xml:space="preserve"> Performance Improvement Plan:</w:t>
      </w:r>
    </w:p>
    <w:tbl>
      <w:tblPr>
        <w:tblStyle w:val="TableGrid"/>
        <w:tblW w:w="0" w:type="auto"/>
        <w:tblLook w:val="04A0" w:firstRow="1" w:lastRow="0" w:firstColumn="1" w:lastColumn="0" w:noHBand="0" w:noVBand="1"/>
      </w:tblPr>
      <w:tblGrid>
        <w:gridCol w:w="2689"/>
        <w:gridCol w:w="2976"/>
        <w:gridCol w:w="3351"/>
      </w:tblGrid>
      <w:tr w:rsidR="00373DA0" w:rsidRPr="00A37E9E" w14:paraId="6B0B4A81" w14:textId="77777777" w:rsidTr="00AC74A2">
        <w:tc>
          <w:tcPr>
            <w:tcW w:w="2689" w:type="dxa"/>
            <w:shd w:val="clear" w:color="auto" w:fill="BDD6EE" w:themeFill="accent1" w:themeFillTint="66"/>
          </w:tcPr>
          <w:p w14:paraId="05A769EB" w14:textId="05422FA2" w:rsidR="00373DA0" w:rsidRPr="00255D25" w:rsidRDefault="00373DA0" w:rsidP="00AC74A2">
            <w:pPr>
              <w:rPr>
                <w:rFonts w:ascii="Arial" w:hAnsi="Arial" w:cs="Arial"/>
                <w:b/>
                <w:sz w:val="24"/>
                <w:szCs w:val="24"/>
              </w:rPr>
            </w:pPr>
            <w:r w:rsidRPr="00255D25">
              <w:rPr>
                <w:rFonts w:ascii="Arial" w:hAnsi="Arial" w:cs="Arial"/>
                <w:b/>
                <w:sz w:val="24"/>
                <w:szCs w:val="24"/>
              </w:rPr>
              <w:t>20</w:t>
            </w:r>
            <w:r w:rsidR="006E699E" w:rsidRPr="00255D25">
              <w:rPr>
                <w:rFonts w:ascii="Arial" w:hAnsi="Arial" w:cs="Arial"/>
                <w:b/>
                <w:sz w:val="24"/>
                <w:szCs w:val="24"/>
              </w:rPr>
              <w:t xml:space="preserve">19/20 </w:t>
            </w:r>
            <w:r w:rsidRPr="00255D25">
              <w:rPr>
                <w:rFonts w:ascii="Arial" w:hAnsi="Arial" w:cs="Arial"/>
                <w:b/>
                <w:sz w:val="24"/>
                <w:szCs w:val="24"/>
              </w:rPr>
              <w:t>Performance Improvement Objective</w:t>
            </w:r>
          </w:p>
        </w:tc>
        <w:tc>
          <w:tcPr>
            <w:tcW w:w="2976" w:type="dxa"/>
            <w:shd w:val="clear" w:color="auto" w:fill="BDD6EE" w:themeFill="accent1" w:themeFillTint="66"/>
          </w:tcPr>
          <w:p w14:paraId="029715D8" w14:textId="1E48DE3E" w:rsidR="00373DA0" w:rsidRPr="00255D25" w:rsidRDefault="00373DA0" w:rsidP="00AC74A2">
            <w:pPr>
              <w:rPr>
                <w:rFonts w:ascii="Arial" w:hAnsi="Arial" w:cs="Arial"/>
                <w:b/>
                <w:sz w:val="24"/>
                <w:szCs w:val="24"/>
              </w:rPr>
            </w:pPr>
            <w:r w:rsidRPr="00255D25">
              <w:rPr>
                <w:rFonts w:ascii="Arial" w:hAnsi="Arial" w:cs="Arial"/>
                <w:b/>
                <w:sz w:val="24"/>
                <w:szCs w:val="24"/>
              </w:rPr>
              <w:t>Overview of 201</w:t>
            </w:r>
            <w:r w:rsidR="00D055D1" w:rsidRPr="00255D25">
              <w:rPr>
                <w:rFonts w:ascii="Arial" w:hAnsi="Arial" w:cs="Arial"/>
                <w:b/>
                <w:sz w:val="24"/>
                <w:szCs w:val="24"/>
              </w:rPr>
              <w:t>9</w:t>
            </w:r>
            <w:r w:rsidRPr="00255D25">
              <w:rPr>
                <w:rFonts w:ascii="Arial" w:hAnsi="Arial" w:cs="Arial"/>
                <w:b/>
                <w:sz w:val="24"/>
                <w:szCs w:val="24"/>
              </w:rPr>
              <w:t>/</w:t>
            </w:r>
            <w:r w:rsidR="00D055D1" w:rsidRPr="00255D25">
              <w:rPr>
                <w:rFonts w:ascii="Arial" w:hAnsi="Arial" w:cs="Arial"/>
                <w:b/>
                <w:sz w:val="24"/>
                <w:szCs w:val="24"/>
              </w:rPr>
              <w:t>20</w:t>
            </w:r>
          </w:p>
        </w:tc>
        <w:tc>
          <w:tcPr>
            <w:tcW w:w="3351" w:type="dxa"/>
            <w:shd w:val="clear" w:color="auto" w:fill="BDD6EE" w:themeFill="accent1" w:themeFillTint="66"/>
          </w:tcPr>
          <w:p w14:paraId="792DBF28" w14:textId="701CB7FD" w:rsidR="00373DA0" w:rsidRPr="00255D25" w:rsidRDefault="00373DA0" w:rsidP="00AC74A2">
            <w:pPr>
              <w:rPr>
                <w:rFonts w:ascii="Arial" w:hAnsi="Arial" w:cs="Arial"/>
                <w:b/>
                <w:sz w:val="24"/>
                <w:szCs w:val="24"/>
              </w:rPr>
            </w:pPr>
            <w:r w:rsidRPr="00255D25">
              <w:rPr>
                <w:rFonts w:ascii="Arial" w:hAnsi="Arial" w:cs="Arial"/>
                <w:b/>
                <w:sz w:val="24"/>
                <w:szCs w:val="24"/>
              </w:rPr>
              <w:t>Relationship to 20</w:t>
            </w:r>
            <w:r w:rsidR="00550B6B">
              <w:rPr>
                <w:rFonts w:ascii="Arial" w:hAnsi="Arial" w:cs="Arial"/>
                <w:b/>
                <w:sz w:val="24"/>
                <w:szCs w:val="24"/>
              </w:rPr>
              <w:t>21/22</w:t>
            </w:r>
            <w:r w:rsidRPr="00255D25">
              <w:rPr>
                <w:rFonts w:ascii="Arial" w:hAnsi="Arial" w:cs="Arial"/>
                <w:b/>
                <w:sz w:val="24"/>
                <w:szCs w:val="24"/>
              </w:rPr>
              <w:t xml:space="preserve"> Plan</w:t>
            </w:r>
          </w:p>
        </w:tc>
      </w:tr>
      <w:tr w:rsidR="00373DA0" w:rsidRPr="00A37E9E" w14:paraId="4429973E" w14:textId="77777777" w:rsidTr="00AC74A2">
        <w:tc>
          <w:tcPr>
            <w:tcW w:w="2689" w:type="dxa"/>
          </w:tcPr>
          <w:p w14:paraId="2B363A10" w14:textId="3F490DC1" w:rsidR="00373DA0" w:rsidRPr="00255D25" w:rsidRDefault="00373DA0" w:rsidP="00AC74A2">
            <w:pPr>
              <w:rPr>
                <w:rFonts w:ascii="Arial" w:hAnsi="Arial" w:cs="Arial"/>
                <w:sz w:val="24"/>
                <w:szCs w:val="24"/>
              </w:rPr>
            </w:pPr>
            <w:r w:rsidRPr="00255D25">
              <w:rPr>
                <w:rFonts w:ascii="Arial" w:hAnsi="Arial" w:cs="Arial"/>
                <w:sz w:val="24"/>
                <w:szCs w:val="24"/>
              </w:rPr>
              <w:t xml:space="preserve">1 – </w:t>
            </w:r>
            <w:r w:rsidR="00266FCD" w:rsidRPr="00255D25">
              <w:rPr>
                <w:rFonts w:ascii="Arial" w:hAnsi="Arial" w:cs="Arial"/>
                <w:sz w:val="24"/>
                <w:szCs w:val="24"/>
              </w:rPr>
              <w:t>We will increase the participant usage of, and income generated by, our Leisure centres</w:t>
            </w:r>
          </w:p>
        </w:tc>
        <w:tc>
          <w:tcPr>
            <w:tcW w:w="2976" w:type="dxa"/>
          </w:tcPr>
          <w:p w14:paraId="5A5E53C0" w14:textId="77777777" w:rsidR="00373DA0" w:rsidRPr="00255D25" w:rsidRDefault="00373DA0" w:rsidP="00AC74A2">
            <w:pPr>
              <w:rPr>
                <w:rFonts w:ascii="Arial" w:hAnsi="Arial" w:cs="Arial"/>
                <w:sz w:val="24"/>
                <w:szCs w:val="24"/>
              </w:rPr>
            </w:pPr>
            <w:proofErr w:type="gramStart"/>
            <w:r w:rsidRPr="00255D25">
              <w:rPr>
                <w:rFonts w:ascii="Arial" w:hAnsi="Arial" w:cs="Arial"/>
                <w:sz w:val="24"/>
                <w:szCs w:val="24"/>
              </w:rPr>
              <w:t>All of</w:t>
            </w:r>
            <w:proofErr w:type="gramEnd"/>
            <w:r w:rsidRPr="00255D25">
              <w:rPr>
                <w:rFonts w:ascii="Arial" w:hAnsi="Arial" w:cs="Arial"/>
                <w:sz w:val="24"/>
                <w:szCs w:val="24"/>
              </w:rPr>
              <w:t xml:space="preserve"> the projects in the Objective have met their in-year targets</w:t>
            </w:r>
          </w:p>
        </w:tc>
        <w:tc>
          <w:tcPr>
            <w:tcW w:w="3351" w:type="dxa"/>
          </w:tcPr>
          <w:p w14:paraId="2A7788EF" w14:textId="2445FC61" w:rsidR="00373DA0" w:rsidRPr="00255D25" w:rsidRDefault="00373DA0" w:rsidP="00AC74A2">
            <w:pPr>
              <w:rPr>
                <w:rFonts w:ascii="Arial" w:hAnsi="Arial" w:cs="Arial"/>
                <w:sz w:val="24"/>
                <w:szCs w:val="24"/>
              </w:rPr>
            </w:pPr>
            <w:r w:rsidRPr="00255D25">
              <w:rPr>
                <w:rFonts w:ascii="Arial" w:eastAsia="Times New Roman" w:hAnsi="Arial" w:cs="Arial"/>
                <w:color w:val="000000"/>
                <w:sz w:val="24"/>
                <w:szCs w:val="24"/>
                <w:lang w:eastAsia="en-GB"/>
              </w:rPr>
              <w:t xml:space="preserve">Theme </w:t>
            </w:r>
            <w:r w:rsidR="00863A97">
              <w:rPr>
                <w:rFonts w:ascii="Arial" w:eastAsia="Times New Roman" w:hAnsi="Arial" w:cs="Arial"/>
                <w:color w:val="000000"/>
                <w:sz w:val="24"/>
                <w:szCs w:val="24"/>
                <w:lang w:eastAsia="en-GB"/>
              </w:rPr>
              <w:t xml:space="preserve">not </w:t>
            </w:r>
            <w:r w:rsidRPr="00255D25">
              <w:rPr>
                <w:rFonts w:ascii="Arial" w:eastAsia="Times New Roman" w:hAnsi="Arial" w:cs="Arial"/>
                <w:color w:val="000000"/>
                <w:sz w:val="24"/>
                <w:szCs w:val="24"/>
                <w:lang w:eastAsia="en-GB"/>
              </w:rPr>
              <w:t xml:space="preserve">continued </w:t>
            </w:r>
            <w:r w:rsidR="00863A97">
              <w:rPr>
                <w:rFonts w:ascii="Arial" w:eastAsia="Times New Roman" w:hAnsi="Arial" w:cs="Arial"/>
                <w:color w:val="000000"/>
                <w:sz w:val="24"/>
                <w:szCs w:val="24"/>
                <w:lang w:eastAsia="en-GB"/>
              </w:rPr>
              <w:t xml:space="preserve">as Leisure Centres have been closed for most of the last </w:t>
            </w:r>
            <w:r w:rsidR="00151065">
              <w:rPr>
                <w:rFonts w:ascii="Arial" w:eastAsia="Times New Roman" w:hAnsi="Arial" w:cs="Arial"/>
                <w:color w:val="000000"/>
                <w:sz w:val="24"/>
                <w:szCs w:val="24"/>
                <w:lang w:eastAsia="en-GB"/>
              </w:rPr>
              <w:t xml:space="preserve">15 months, and are still in a </w:t>
            </w:r>
            <w:r w:rsidR="001D63A6">
              <w:rPr>
                <w:rFonts w:ascii="Arial" w:eastAsia="Times New Roman" w:hAnsi="Arial" w:cs="Arial"/>
                <w:color w:val="000000"/>
                <w:sz w:val="24"/>
                <w:szCs w:val="24"/>
                <w:lang w:eastAsia="en-GB"/>
              </w:rPr>
              <w:t>process of careful reopening</w:t>
            </w:r>
          </w:p>
          <w:p w14:paraId="46CD119D" w14:textId="77777777" w:rsidR="00373DA0" w:rsidRPr="00255D25" w:rsidRDefault="00373DA0" w:rsidP="00AC74A2">
            <w:pPr>
              <w:rPr>
                <w:rFonts w:ascii="Arial" w:hAnsi="Arial" w:cs="Arial"/>
                <w:sz w:val="24"/>
                <w:szCs w:val="24"/>
              </w:rPr>
            </w:pPr>
          </w:p>
        </w:tc>
      </w:tr>
      <w:tr w:rsidR="00373DA0" w:rsidRPr="00A37E9E" w14:paraId="243378B0" w14:textId="77777777" w:rsidTr="00AC74A2">
        <w:tc>
          <w:tcPr>
            <w:tcW w:w="2689" w:type="dxa"/>
          </w:tcPr>
          <w:p w14:paraId="0A9BEBE2" w14:textId="4CB90216" w:rsidR="00373DA0" w:rsidRPr="00255D25" w:rsidRDefault="00373DA0" w:rsidP="00AC74A2">
            <w:pPr>
              <w:rPr>
                <w:rFonts w:ascii="Arial" w:hAnsi="Arial" w:cs="Arial"/>
                <w:sz w:val="24"/>
                <w:szCs w:val="24"/>
              </w:rPr>
            </w:pPr>
            <w:r w:rsidRPr="00255D25">
              <w:rPr>
                <w:rFonts w:ascii="Arial" w:hAnsi="Arial" w:cs="Arial"/>
                <w:sz w:val="24"/>
                <w:szCs w:val="24"/>
              </w:rPr>
              <w:t xml:space="preserve">2 - </w:t>
            </w:r>
            <w:r w:rsidR="00EF3D91" w:rsidRPr="00255D25">
              <w:rPr>
                <w:rFonts w:ascii="Arial" w:hAnsi="Arial" w:cs="Arial"/>
                <w:sz w:val="24"/>
                <w:szCs w:val="24"/>
              </w:rPr>
              <w:t>We will increase support for local businesses</w:t>
            </w:r>
          </w:p>
        </w:tc>
        <w:tc>
          <w:tcPr>
            <w:tcW w:w="2976" w:type="dxa"/>
          </w:tcPr>
          <w:p w14:paraId="1AB50616" w14:textId="77777777" w:rsidR="00373DA0" w:rsidRPr="00255D25" w:rsidRDefault="00373DA0" w:rsidP="00AC74A2">
            <w:pPr>
              <w:rPr>
                <w:rFonts w:ascii="Arial" w:hAnsi="Arial" w:cs="Arial"/>
                <w:sz w:val="24"/>
                <w:szCs w:val="24"/>
              </w:rPr>
            </w:pPr>
            <w:r w:rsidRPr="00255D25">
              <w:rPr>
                <w:rFonts w:ascii="Arial" w:hAnsi="Arial" w:cs="Arial"/>
                <w:sz w:val="24"/>
                <w:szCs w:val="24"/>
              </w:rPr>
              <w:t xml:space="preserve">In the main, </w:t>
            </w:r>
            <w:proofErr w:type="gramStart"/>
            <w:r w:rsidRPr="00255D25">
              <w:rPr>
                <w:rFonts w:ascii="Arial" w:hAnsi="Arial" w:cs="Arial"/>
                <w:sz w:val="24"/>
                <w:szCs w:val="24"/>
              </w:rPr>
              <w:t>the majority of</w:t>
            </w:r>
            <w:proofErr w:type="gramEnd"/>
            <w:r w:rsidRPr="00255D25">
              <w:rPr>
                <w:rFonts w:ascii="Arial" w:hAnsi="Arial" w:cs="Arial"/>
                <w:sz w:val="24"/>
                <w:szCs w:val="24"/>
              </w:rPr>
              <w:t xml:space="preserve"> the projects in the Objective have met their in-year targets</w:t>
            </w:r>
          </w:p>
        </w:tc>
        <w:tc>
          <w:tcPr>
            <w:tcW w:w="3351" w:type="dxa"/>
          </w:tcPr>
          <w:p w14:paraId="2DB72A53" w14:textId="118F0C63" w:rsidR="00373DA0" w:rsidRPr="00255D25" w:rsidRDefault="00373DA0" w:rsidP="00AC74A2">
            <w:pPr>
              <w:rPr>
                <w:rFonts w:ascii="Arial" w:eastAsia="Times New Roman" w:hAnsi="Arial" w:cs="Arial"/>
                <w:color w:val="000000"/>
                <w:sz w:val="24"/>
                <w:szCs w:val="24"/>
                <w:lang w:eastAsia="en-GB"/>
              </w:rPr>
            </w:pPr>
            <w:r w:rsidRPr="00255D25">
              <w:rPr>
                <w:rFonts w:ascii="Arial" w:eastAsia="Times New Roman" w:hAnsi="Arial" w:cs="Arial"/>
                <w:color w:val="000000"/>
                <w:sz w:val="24"/>
                <w:szCs w:val="24"/>
                <w:lang w:eastAsia="en-GB"/>
              </w:rPr>
              <w:t xml:space="preserve">Theme continued in more focus by Objective </w:t>
            </w:r>
            <w:r w:rsidR="001D63A6">
              <w:rPr>
                <w:rFonts w:ascii="Arial" w:eastAsia="Times New Roman" w:hAnsi="Arial" w:cs="Arial"/>
                <w:color w:val="000000"/>
                <w:sz w:val="24"/>
                <w:szCs w:val="24"/>
                <w:lang w:eastAsia="en-GB"/>
              </w:rPr>
              <w:t>2</w:t>
            </w:r>
          </w:p>
          <w:p w14:paraId="66DF6BB2" w14:textId="77777777" w:rsidR="00373DA0" w:rsidRPr="00255D25" w:rsidRDefault="00373DA0" w:rsidP="00AC74A2">
            <w:pPr>
              <w:rPr>
                <w:rFonts w:ascii="Arial" w:hAnsi="Arial" w:cs="Arial"/>
                <w:sz w:val="24"/>
                <w:szCs w:val="24"/>
              </w:rPr>
            </w:pPr>
          </w:p>
        </w:tc>
      </w:tr>
      <w:tr w:rsidR="00373DA0" w:rsidRPr="00A37E9E" w14:paraId="0598727B" w14:textId="77777777" w:rsidTr="00AC74A2">
        <w:tc>
          <w:tcPr>
            <w:tcW w:w="2689" w:type="dxa"/>
          </w:tcPr>
          <w:p w14:paraId="65A9B66D" w14:textId="52A7D726" w:rsidR="00373DA0" w:rsidRPr="00255D25" w:rsidRDefault="00373DA0" w:rsidP="00AC74A2">
            <w:pPr>
              <w:rPr>
                <w:rFonts w:ascii="Arial" w:hAnsi="Arial" w:cs="Arial"/>
                <w:sz w:val="24"/>
                <w:szCs w:val="24"/>
              </w:rPr>
            </w:pPr>
            <w:r w:rsidRPr="00255D25">
              <w:rPr>
                <w:rFonts w:ascii="Arial" w:hAnsi="Arial" w:cs="Arial"/>
                <w:sz w:val="24"/>
                <w:szCs w:val="24"/>
              </w:rPr>
              <w:t xml:space="preserve">3 – </w:t>
            </w:r>
            <w:r w:rsidR="00E3745B" w:rsidRPr="00255D25">
              <w:rPr>
                <w:rFonts w:ascii="Arial" w:hAnsi="Arial" w:cs="Arial"/>
                <w:sz w:val="24"/>
                <w:szCs w:val="24"/>
              </w:rPr>
              <w:t>We will introduce a robust arrangement for engaging with our citizens</w:t>
            </w:r>
          </w:p>
        </w:tc>
        <w:tc>
          <w:tcPr>
            <w:tcW w:w="2976" w:type="dxa"/>
          </w:tcPr>
          <w:p w14:paraId="3AC8602B" w14:textId="7AB73B9B" w:rsidR="00373DA0" w:rsidRPr="00255D25" w:rsidRDefault="00645F55" w:rsidP="00AC74A2">
            <w:pPr>
              <w:rPr>
                <w:rFonts w:ascii="Arial" w:hAnsi="Arial" w:cs="Arial"/>
                <w:sz w:val="24"/>
                <w:szCs w:val="24"/>
              </w:rPr>
            </w:pPr>
            <w:r>
              <w:rPr>
                <w:rFonts w:ascii="Arial" w:hAnsi="Arial" w:cs="Arial"/>
                <w:sz w:val="24"/>
                <w:szCs w:val="24"/>
              </w:rPr>
              <w:t>Objective not realised and halted due to onset of Covid-19</w:t>
            </w:r>
          </w:p>
        </w:tc>
        <w:tc>
          <w:tcPr>
            <w:tcW w:w="3351" w:type="dxa"/>
          </w:tcPr>
          <w:p w14:paraId="341E3307" w14:textId="4A921519" w:rsidR="00373DA0" w:rsidRPr="00255D25" w:rsidRDefault="00373DA0" w:rsidP="00AC74A2">
            <w:pPr>
              <w:rPr>
                <w:rFonts w:ascii="Arial" w:hAnsi="Arial" w:cs="Arial"/>
                <w:sz w:val="24"/>
                <w:szCs w:val="24"/>
              </w:rPr>
            </w:pPr>
            <w:r w:rsidRPr="00255D25">
              <w:rPr>
                <w:rFonts w:ascii="Arial" w:eastAsia="Times New Roman" w:hAnsi="Arial" w:cs="Arial"/>
                <w:color w:val="000000"/>
                <w:sz w:val="24"/>
                <w:szCs w:val="24"/>
                <w:lang w:eastAsia="en-GB"/>
              </w:rPr>
              <w:t xml:space="preserve">Theme continued in more focus by Objective </w:t>
            </w:r>
            <w:r w:rsidR="00966773">
              <w:rPr>
                <w:rFonts w:ascii="Arial" w:eastAsia="Times New Roman" w:hAnsi="Arial" w:cs="Arial"/>
                <w:color w:val="000000"/>
                <w:sz w:val="24"/>
                <w:szCs w:val="24"/>
                <w:lang w:eastAsia="en-GB"/>
              </w:rPr>
              <w:t>3</w:t>
            </w:r>
          </w:p>
        </w:tc>
      </w:tr>
      <w:tr w:rsidR="00373DA0" w:rsidRPr="00A37E9E" w14:paraId="55C13ECC" w14:textId="77777777" w:rsidTr="00AC74A2">
        <w:tc>
          <w:tcPr>
            <w:tcW w:w="2689" w:type="dxa"/>
          </w:tcPr>
          <w:p w14:paraId="446C917B" w14:textId="55817705" w:rsidR="00373DA0" w:rsidRPr="00255D25" w:rsidRDefault="00373DA0" w:rsidP="00AC74A2">
            <w:pPr>
              <w:rPr>
                <w:rFonts w:ascii="Arial" w:hAnsi="Arial" w:cs="Arial"/>
                <w:sz w:val="24"/>
                <w:szCs w:val="24"/>
              </w:rPr>
            </w:pPr>
            <w:r w:rsidRPr="00255D25">
              <w:rPr>
                <w:rFonts w:ascii="Arial" w:hAnsi="Arial" w:cs="Arial"/>
                <w:sz w:val="24"/>
                <w:szCs w:val="24"/>
              </w:rPr>
              <w:lastRenderedPageBreak/>
              <w:t xml:space="preserve">4 – </w:t>
            </w:r>
            <w:r w:rsidR="00E3745B" w:rsidRPr="00255D25">
              <w:rPr>
                <w:rFonts w:ascii="Arial" w:hAnsi="Arial" w:cs="Arial"/>
                <w:sz w:val="24"/>
                <w:szCs w:val="24"/>
              </w:rPr>
              <w:t>We will lower staff absenteeism rates</w:t>
            </w:r>
          </w:p>
        </w:tc>
        <w:tc>
          <w:tcPr>
            <w:tcW w:w="2976" w:type="dxa"/>
          </w:tcPr>
          <w:p w14:paraId="1415E963" w14:textId="77777777" w:rsidR="00373DA0" w:rsidRPr="00255D25" w:rsidRDefault="00373DA0" w:rsidP="00AC74A2">
            <w:pPr>
              <w:rPr>
                <w:rFonts w:ascii="Arial" w:hAnsi="Arial" w:cs="Arial"/>
                <w:sz w:val="24"/>
                <w:szCs w:val="24"/>
              </w:rPr>
            </w:pPr>
            <w:r w:rsidRPr="00255D25">
              <w:rPr>
                <w:rFonts w:ascii="Arial" w:hAnsi="Arial" w:cs="Arial"/>
                <w:sz w:val="24"/>
                <w:szCs w:val="24"/>
              </w:rPr>
              <w:t xml:space="preserve">In the main, </w:t>
            </w:r>
            <w:proofErr w:type="gramStart"/>
            <w:r w:rsidRPr="00255D25">
              <w:rPr>
                <w:rFonts w:ascii="Arial" w:hAnsi="Arial" w:cs="Arial"/>
                <w:sz w:val="24"/>
                <w:szCs w:val="24"/>
              </w:rPr>
              <w:t>the majority of</w:t>
            </w:r>
            <w:proofErr w:type="gramEnd"/>
            <w:r w:rsidRPr="00255D25">
              <w:rPr>
                <w:rFonts w:ascii="Arial" w:hAnsi="Arial" w:cs="Arial"/>
                <w:sz w:val="24"/>
                <w:szCs w:val="24"/>
              </w:rPr>
              <w:t xml:space="preserve"> the projects in the Objective have met their in-year targets</w:t>
            </w:r>
          </w:p>
        </w:tc>
        <w:tc>
          <w:tcPr>
            <w:tcW w:w="3351" w:type="dxa"/>
          </w:tcPr>
          <w:p w14:paraId="27A73C4E" w14:textId="3FE3A7D6" w:rsidR="00373DA0" w:rsidRPr="00255D25" w:rsidRDefault="00373DA0" w:rsidP="00AC74A2">
            <w:pPr>
              <w:rPr>
                <w:rFonts w:ascii="Arial" w:hAnsi="Arial" w:cs="Arial"/>
                <w:sz w:val="24"/>
                <w:szCs w:val="24"/>
              </w:rPr>
            </w:pPr>
            <w:r w:rsidRPr="00255D25">
              <w:rPr>
                <w:rFonts w:ascii="Arial" w:hAnsi="Arial" w:cs="Arial"/>
                <w:sz w:val="24"/>
                <w:szCs w:val="24"/>
              </w:rPr>
              <w:t xml:space="preserve">Council </w:t>
            </w:r>
            <w:r w:rsidR="00AC68D8">
              <w:rPr>
                <w:rFonts w:ascii="Arial" w:hAnsi="Arial" w:cs="Arial"/>
                <w:sz w:val="24"/>
                <w:szCs w:val="24"/>
              </w:rPr>
              <w:t>continues this work with Objective 1</w:t>
            </w:r>
          </w:p>
        </w:tc>
      </w:tr>
    </w:tbl>
    <w:p w14:paraId="6E23F96B" w14:textId="77777777" w:rsidR="009E68AA" w:rsidRDefault="009E68AA" w:rsidP="00A83F4F">
      <w:pPr>
        <w:rPr>
          <w:rFonts w:ascii="Arial" w:hAnsi="Arial" w:cs="Arial"/>
          <w:b/>
          <w:sz w:val="24"/>
          <w:szCs w:val="24"/>
        </w:rPr>
      </w:pPr>
    </w:p>
    <w:p w14:paraId="752478C0" w14:textId="77777777" w:rsidR="00595EF2" w:rsidRPr="008A3190" w:rsidRDefault="00595EF2" w:rsidP="008A3190">
      <w:pPr>
        <w:rPr>
          <w:rFonts w:ascii="Arial" w:hAnsi="Arial" w:cs="Arial"/>
          <w:b/>
          <w:sz w:val="24"/>
          <w:szCs w:val="24"/>
          <w:u w:val="single"/>
        </w:rPr>
      </w:pPr>
      <w:r w:rsidRPr="008A3190">
        <w:rPr>
          <w:rFonts w:ascii="Arial" w:hAnsi="Arial" w:cs="Arial"/>
          <w:b/>
          <w:sz w:val="24"/>
          <w:szCs w:val="24"/>
          <w:u w:val="single"/>
        </w:rPr>
        <w:t>Statutory Performance Indicators</w:t>
      </w:r>
    </w:p>
    <w:p w14:paraId="133959C2" w14:textId="77777777" w:rsidR="00595EF2" w:rsidRPr="0041074A" w:rsidRDefault="00595EF2" w:rsidP="00595EF2">
      <w:pPr>
        <w:rPr>
          <w:rFonts w:ascii="Arial" w:hAnsi="Arial" w:cs="Arial"/>
          <w:sz w:val="24"/>
          <w:szCs w:val="24"/>
        </w:rPr>
      </w:pPr>
      <w:r w:rsidRPr="00505821">
        <w:rPr>
          <w:rFonts w:ascii="Arial" w:hAnsi="Arial" w:cs="Arial"/>
          <w:sz w:val="24"/>
          <w:szCs w:val="24"/>
        </w:rPr>
        <w:t xml:space="preserve">In addition to the performance improvement objectives identified within the performance improvement plan, Causeway Coast and Glens Borough Council is also required to report of </w:t>
      </w:r>
      <w:proofErr w:type="gramStart"/>
      <w:r w:rsidRPr="00505821">
        <w:rPr>
          <w:rFonts w:ascii="Arial" w:hAnsi="Arial" w:cs="Arial"/>
          <w:sz w:val="24"/>
          <w:szCs w:val="24"/>
        </w:rPr>
        <w:t>a number of</w:t>
      </w:r>
      <w:proofErr w:type="gramEnd"/>
      <w:r w:rsidRPr="00505821">
        <w:rPr>
          <w:rFonts w:ascii="Arial" w:hAnsi="Arial" w:cs="Arial"/>
          <w:sz w:val="24"/>
          <w:szCs w:val="24"/>
        </w:rPr>
        <w:t xml:space="preserve"> statutory performance targets relating to Waste, Planning and Economic Development. These are listed below.</w:t>
      </w:r>
    </w:p>
    <w:p w14:paraId="1A3532A2" w14:textId="1DA10B82" w:rsidR="00595EF2" w:rsidRDefault="00595EF2" w:rsidP="00595EF2">
      <w:pPr>
        <w:rPr>
          <w:rFonts w:ascii="Arial" w:hAnsi="Arial" w:cs="Arial"/>
          <w:b/>
          <w:sz w:val="24"/>
          <w:szCs w:val="24"/>
        </w:rPr>
      </w:pPr>
      <w:r w:rsidRPr="00505821">
        <w:rPr>
          <w:rFonts w:ascii="Arial" w:hAnsi="Arial" w:cs="Arial"/>
          <w:b/>
          <w:sz w:val="24"/>
          <w:szCs w:val="24"/>
        </w:rPr>
        <w:t>Statutory Waste Performance Indicators</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75"/>
        <w:gridCol w:w="3176"/>
      </w:tblGrid>
      <w:tr w:rsidR="00A67CFE" w:rsidRPr="009768E4" w14:paraId="4E5F8D0F" w14:textId="77777777" w:rsidTr="00A67CFE">
        <w:trPr>
          <w:trHeight w:val="1269"/>
        </w:trPr>
        <w:tc>
          <w:tcPr>
            <w:tcW w:w="9526" w:type="dxa"/>
            <w:gridSpan w:val="3"/>
            <w:shd w:val="clear" w:color="auto" w:fill="DEEAF6"/>
          </w:tcPr>
          <w:p w14:paraId="54965C96" w14:textId="4055EA1B" w:rsidR="00A67CFE" w:rsidRPr="00E71822" w:rsidRDefault="00A67CFE" w:rsidP="00430E80">
            <w:pPr>
              <w:rPr>
                <w:rFonts w:ascii="Arial" w:eastAsia="Calibri" w:hAnsi="Arial" w:cs="Arial"/>
                <w:b/>
                <w:sz w:val="24"/>
                <w:szCs w:val="24"/>
              </w:rPr>
            </w:pPr>
            <w:r w:rsidRPr="00E71822">
              <w:rPr>
                <w:rFonts w:ascii="Arial" w:eastAsia="Calibri" w:hAnsi="Arial" w:cs="Arial"/>
                <w:b/>
                <w:sz w:val="24"/>
                <w:szCs w:val="24"/>
              </w:rPr>
              <w:t xml:space="preserve">Statutory Indicator W1 – </w:t>
            </w:r>
            <w:r w:rsidRPr="00E82B65">
              <w:rPr>
                <w:rFonts w:ascii="Arial" w:eastAsia="Calibri" w:hAnsi="Arial" w:cs="Arial"/>
                <w:bCs/>
                <w:sz w:val="24"/>
                <w:szCs w:val="24"/>
              </w:rPr>
              <w:t>The percentage of household waste collected by District Councils that is sent for recycling</w:t>
            </w:r>
          </w:p>
          <w:p w14:paraId="4835ADF6" w14:textId="4ED591BF" w:rsidR="00A67CFE" w:rsidRPr="00E71822" w:rsidRDefault="00A67CFE" w:rsidP="00430E80">
            <w:pPr>
              <w:rPr>
                <w:rFonts w:ascii="Arial" w:eastAsia="Calibri" w:hAnsi="Arial" w:cs="Arial"/>
                <w:b/>
                <w:sz w:val="24"/>
                <w:szCs w:val="24"/>
              </w:rPr>
            </w:pPr>
            <w:r w:rsidRPr="00E71822">
              <w:rPr>
                <w:rFonts w:ascii="Arial" w:eastAsia="Calibri" w:hAnsi="Arial" w:cs="Arial"/>
                <w:b/>
                <w:sz w:val="24"/>
                <w:szCs w:val="24"/>
              </w:rPr>
              <w:t>Standard to be met</w:t>
            </w:r>
            <w:r w:rsidR="00E71822">
              <w:rPr>
                <w:rFonts w:ascii="Arial" w:eastAsia="Calibri" w:hAnsi="Arial" w:cs="Arial"/>
                <w:b/>
                <w:sz w:val="24"/>
                <w:szCs w:val="24"/>
              </w:rPr>
              <w:t xml:space="preserve"> for 20</w:t>
            </w:r>
            <w:r w:rsidR="00E82B65">
              <w:rPr>
                <w:rFonts w:ascii="Arial" w:eastAsia="Calibri" w:hAnsi="Arial" w:cs="Arial"/>
                <w:b/>
                <w:sz w:val="24"/>
                <w:szCs w:val="24"/>
              </w:rPr>
              <w:t>21</w:t>
            </w:r>
            <w:r w:rsidRPr="00E71822">
              <w:rPr>
                <w:rFonts w:ascii="Arial" w:eastAsia="Calibri" w:hAnsi="Arial" w:cs="Arial"/>
                <w:b/>
                <w:sz w:val="24"/>
                <w:szCs w:val="24"/>
              </w:rPr>
              <w:t xml:space="preserve"> – 50% </w:t>
            </w:r>
          </w:p>
        </w:tc>
      </w:tr>
      <w:tr w:rsidR="00A67CFE" w:rsidRPr="009768E4" w14:paraId="320027BE" w14:textId="77777777" w:rsidTr="00A67CFE">
        <w:trPr>
          <w:trHeight w:val="550"/>
        </w:trPr>
        <w:tc>
          <w:tcPr>
            <w:tcW w:w="3175" w:type="dxa"/>
            <w:shd w:val="clear" w:color="auto" w:fill="auto"/>
          </w:tcPr>
          <w:p w14:paraId="42B3585C" w14:textId="014C1240" w:rsidR="00A67CFE" w:rsidRPr="00E71822" w:rsidRDefault="00A67CFE" w:rsidP="00A67CFE">
            <w:pPr>
              <w:jc w:val="center"/>
              <w:rPr>
                <w:rFonts w:ascii="Arial" w:eastAsia="Calibri" w:hAnsi="Arial" w:cs="Arial"/>
                <w:sz w:val="24"/>
                <w:szCs w:val="24"/>
              </w:rPr>
            </w:pPr>
            <w:r w:rsidRPr="00E71822">
              <w:rPr>
                <w:rFonts w:ascii="Arial" w:eastAsia="Calibri" w:hAnsi="Arial" w:cs="Arial"/>
                <w:sz w:val="24"/>
                <w:szCs w:val="24"/>
              </w:rPr>
              <w:t>Performance Year</w:t>
            </w:r>
          </w:p>
        </w:tc>
        <w:tc>
          <w:tcPr>
            <w:tcW w:w="3175" w:type="dxa"/>
            <w:shd w:val="clear" w:color="auto" w:fill="auto"/>
          </w:tcPr>
          <w:p w14:paraId="53DE4C1E" w14:textId="29689326" w:rsidR="00A67CFE" w:rsidRPr="00E71822" w:rsidRDefault="00A67CFE" w:rsidP="00E71822">
            <w:pPr>
              <w:jc w:val="center"/>
              <w:rPr>
                <w:rFonts w:ascii="Arial" w:eastAsia="Calibri" w:hAnsi="Arial" w:cs="Arial"/>
                <w:sz w:val="24"/>
                <w:szCs w:val="24"/>
              </w:rPr>
            </w:pPr>
            <w:r w:rsidRPr="00E71822">
              <w:rPr>
                <w:rFonts w:ascii="Arial" w:eastAsia="Calibri" w:hAnsi="Arial" w:cs="Arial"/>
                <w:sz w:val="24"/>
                <w:szCs w:val="24"/>
              </w:rPr>
              <w:t>Performance Achieved</w:t>
            </w:r>
          </w:p>
        </w:tc>
        <w:tc>
          <w:tcPr>
            <w:tcW w:w="3176" w:type="dxa"/>
            <w:shd w:val="clear" w:color="auto" w:fill="auto"/>
          </w:tcPr>
          <w:p w14:paraId="121B079F"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National Average</w:t>
            </w:r>
          </w:p>
        </w:tc>
      </w:tr>
      <w:tr w:rsidR="00A67CFE" w:rsidRPr="009768E4" w14:paraId="062B3067" w14:textId="77777777" w:rsidTr="00A67CFE">
        <w:trPr>
          <w:trHeight w:val="389"/>
        </w:trPr>
        <w:tc>
          <w:tcPr>
            <w:tcW w:w="3175" w:type="dxa"/>
            <w:shd w:val="clear" w:color="auto" w:fill="auto"/>
          </w:tcPr>
          <w:p w14:paraId="4B017AB7"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2019/20</w:t>
            </w:r>
          </w:p>
        </w:tc>
        <w:tc>
          <w:tcPr>
            <w:tcW w:w="3175" w:type="dxa"/>
            <w:shd w:val="clear" w:color="auto" w:fill="auto"/>
          </w:tcPr>
          <w:p w14:paraId="12CD9E64"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54.4%</w:t>
            </w:r>
          </w:p>
        </w:tc>
        <w:tc>
          <w:tcPr>
            <w:tcW w:w="3176" w:type="dxa"/>
            <w:shd w:val="clear" w:color="auto" w:fill="auto"/>
          </w:tcPr>
          <w:p w14:paraId="754228FC"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52%</w:t>
            </w:r>
          </w:p>
        </w:tc>
      </w:tr>
      <w:tr w:rsidR="00A67CFE" w:rsidRPr="009768E4" w14:paraId="006CF52D" w14:textId="77777777" w:rsidTr="00A67CFE">
        <w:trPr>
          <w:trHeight w:val="389"/>
        </w:trPr>
        <w:tc>
          <w:tcPr>
            <w:tcW w:w="3175" w:type="dxa"/>
            <w:shd w:val="clear" w:color="auto" w:fill="auto"/>
          </w:tcPr>
          <w:p w14:paraId="41ECA5C7"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2018/19</w:t>
            </w:r>
          </w:p>
        </w:tc>
        <w:tc>
          <w:tcPr>
            <w:tcW w:w="3175" w:type="dxa"/>
            <w:shd w:val="clear" w:color="auto" w:fill="auto"/>
          </w:tcPr>
          <w:p w14:paraId="2EA08C46"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47.7%</w:t>
            </w:r>
          </w:p>
        </w:tc>
        <w:tc>
          <w:tcPr>
            <w:tcW w:w="3176" w:type="dxa"/>
            <w:shd w:val="clear" w:color="auto" w:fill="auto"/>
          </w:tcPr>
          <w:p w14:paraId="6032301F"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50%</w:t>
            </w:r>
          </w:p>
        </w:tc>
      </w:tr>
      <w:tr w:rsidR="00A67CFE" w:rsidRPr="009768E4" w14:paraId="4855C9E6" w14:textId="77777777" w:rsidTr="00A67CFE">
        <w:trPr>
          <w:trHeight w:val="399"/>
        </w:trPr>
        <w:tc>
          <w:tcPr>
            <w:tcW w:w="3175" w:type="dxa"/>
            <w:shd w:val="clear" w:color="auto" w:fill="auto"/>
          </w:tcPr>
          <w:p w14:paraId="6F065FA4"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2017/18</w:t>
            </w:r>
          </w:p>
        </w:tc>
        <w:tc>
          <w:tcPr>
            <w:tcW w:w="3175" w:type="dxa"/>
            <w:shd w:val="clear" w:color="auto" w:fill="auto"/>
          </w:tcPr>
          <w:p w14:paraId="628FFB6E"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42.7%</w:t>
            </w:r>
          </w:p>
        </w:tc>
        <w:tc>
          <w:tcPr>
            <w:tcW w:w="3176" w:type="dxa"/>
            <w:shd w:val="clear" w:color="auto" w:fill="auto"/>
          </w:tcPr>
          <w:p w14:paraId="48ADA312"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47.6%</w:t>
            </w:r>
          </w:p>
        </w:tc>
      </w:tr>
      <w:tr w:rsidR="00A67CFE" w:rsidRPr="009768E4" w14:paraId="253E08FE" w14:textId="77777777" w:rsidTr="00A67CFE">
        <w:trPr>
          <w:trHeight w:val="389"/>
        </w:trPr>
        <w:tc>
          <w:tcPr>
            <w:tcW w:w="3175" w:type="dxa"/>
            <w:shd w:val="clear" w:color="auto" w:fill="auto"/>
          </w:tcPr>
          <w:p w14:paraId="1E2F46A9"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2016/17</w:t>
            </w:r>
          </w:p>
        </w:tc>
        <w:tc>
          <w:tcPr>
            <w:tcW w:w="3175" w:type="dxa"/>
            <w:shd w:val="clear" w:color="auto" w:fill="auto"/>
          </w:tcPr>
          <w:p w14:paraId="16B68D86"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42.5%</w:t>
            </w:r>
          </w:p>
        </w:tc>
        <w:tc>
          <w:tcPr>
            <w:tcW w:w="3176" w:type="dxa"/>
            <w:shd w:val="clear" w:color="auto" w:fill="auto"/>
          </w:tcPr>
          <w:p w14:paraId="74601622" w14:textId="77777777" w:rsidR="00A67CFE" w:rsidRPr="00E71822" w:rsidRDefault="00A67CFE" w:rsidP="00430E80">
            <w:pPr>
              <w:jc w:val="center"/>
              <w:rPr>
                <w:rFonts w:ascii="Arial" w:eastAsia="Calibri" w:hAnsi="Arial" w:cs="Arial"/>
                <w:sz w:val="24"/>
                <w:szCs w:val="24"/>
              </w:rPr>
            </w:pPr>
            <w:r w:rsidRPr="00E71822">
              <w:rPr>
                <w:rFonts w:ascii="Arial" w:eastAsia="Calibri" w:hAnsi="Arial" w:cs="Arial"/>
                <w:sz w:val="24"/>
                <w:szCs w:val="24"/>
              </w:rPr>
              <w:t>44%</w:t>
            </w:r>
          </w:p>
        </w:tc>
      </w:tr>
    </w:tbl>
    <w:p w14:paraId="46432D67" w14:textId="0E97588D" w:rsidR="00A67CFE" w:rsidRDefault="00A67CFE" w:rsidP="00595EF2">
      <w:pPr>
        <w:rPr>
          <w:rFonts w:ascii="Arial" w:hAnsi="Arial" w:cs="Arial"/>
          <w:b/>
          <w:sz w:val="24"/>
          <w:szCs w:val="24"/>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391"/>
        <w:gridCol w:w="2390"/>
        <w:gridCol w:w="2391"/>
      </w:tblGrid>
      <w:tr w:rsidR="00777B71" w:rsidRPr="009768E4" w14:paraId="40C0BFC0" w14:textId="77777777" w:rsidTr="00777B71">
        <w:trPr>
          <w:trHeight w:val="1795"/>
        </w:trPr>
        <w:tc>
          <w:tcPr>
            <w:tcW w:w="9562" w:type="dxa"/>
            <w:gridSpan w:val="4"/>
            <w:shd w:val="clear" w:color="auto" w:fill="DEEAF6"/>
          </w:tcPr>
          <w:p w14:paraId="12AA8615" w14:textId="68D1944A" w:rsidR="00777B71" w:rsidRPr="00777B71" w:rsidRDefault="00777B71" w:rsidP="00430E80">
            <w:pPr>
              <w:rPr>
                <w:rFonts w:ascii="Arial" w:eastAsia="Calibri" w:hAnsi="Arial" w:cs="Arial"/>
                <w:b/>
                <w:sz w:val="24"/>
                <w:szCs w:val="24"/>
              </w:rPr>
            </w:pPr>
            <w:r w:rsidRPr="00777B71">
              <w:rPr>
                <w:rFonts w:ascii="Arial" w:eastAsia="Calibri" w:hAnsi="Arial" w:cs="Arial"/>
                <w:b/>
                <w:sz w:val="24"/>
                <w:szCs w:val="24"/>
              </w:rPr>
              <w:t xml:space="preserve">Statutory Indicator W2 - </w:t>
            </w:r>
            <w:r w:rsidRPr="00777B71">
              <w:rPr>
                <w:rFonts w:ascii="Arial" w:eastAsia="Calibri" w:hAnsi="Arial" w:cs="Arial"/>
                <w:bCs/>
                <w:sz w:val="24"/>
                <w:szCs w:val="24"/>
              </w:rPr>
              <w:t>The amount (tonnage) of biodegradable Local Authority Collected Municipal Waste that is landfilled</w:t>
            </w:r>
          </w:p>
          <w:p w14:paraId="5252778A" w14:textId="332637FA" w:rsidR="00777B71" w:rsidRPr="00777B71" w:rsidRDefault="00777B71" w:rsidP="00430E80">
            <w:pPr>
              <w:rPr>
                <w:rFonts w:ascii="Arial" w:eastAsia="Calibri" w:hAnsi="Arial" w:cs="Arial"/>
                <w:b/>
                <w:sz w:val="24"/>
                <w:szCs w:val="24"/>
              </w:rPr>
            </w:pPr>
            <w:r w:rsidRPr="00777B71">
              <w:rPr>
                <w:rFonts w:ascii="Arial" w:eastAsia="Calibri" w:hAnsi="Arial" w:cs="Arial"/>
                <w:b/>
                <w:sz w:val="24"/>
                <w:szCs w:val="24"/>
              </w:rPr>
              <w:t xml:space="preserve">Standard to be met annually – To limit utilisation of 17,062T allocation and do not exceed 100% </w:t>
            </w:r>
          </w:p>
        </w:tc>
      </w:tr>
      <w:tr w:rsidR="00777B71" w:rsidRPr="009768E4" w14:paraId="7410148B" w14:textId="77777777" w:rsidTr="00777B71">
        <w:trPr>
          <w:trHeight w:val="730"/>
        </w:trPr>
        <w:tc>
          <w:tcPr>
            <w:tcW w:w="2390" w:type="dxa"/>
            <w:shd w:val="clear" w:color="auto" w:fill="auto"/>
          </w:tcPr>
          <w:p w14:paraId="3D8901B1"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Performance Year</w:t>
            </w:r>
          </w:p>
        </w:tc>
        <w:tc>
          <w:tcPr>
            <w:tcW w:w="2391" w:type="dxa"/>
            <w:shd w:val="clear" w:color="auto" w:fill="auto"/>
          </w:tcPr>
          <w:p w14:paraId="4C12AE14"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Annual Tonnage</w:t>
            </w:r>
          </w:p>
        </w:tc>
        <w:tc>
          <w:tcPr>
            <w:tcW w:w="2390" w:type="dxa"/>
            <w:shd w:val="clear" w:color="auto" w:fill="auto"/>
          </w:tcPr>
          <w:p w14:paraId="03AD19C0"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 xml:space="preserve">% </w:t>
            </w:r>
            <w:proofErr w:type="gramStart"/>
            <w:r w:rsidRPr="00777B71">
              <w:rPr>
                <w:rFonts w:ascii="Arial" w:eastAsia="Calibri" w:hAnsi="Arial" w:cs="Arial"/>
                <w:sz w:val="24"/>
                <w:szCs w:val="24"/>
              </w:rPr>
              <w:t>of</w:t>
            </w:r>
            <w:proofErr w:type="gramEnd"/>
            <w:r w:rsidRPr="00777B71">
              <w:rPr>
                <w:rFonts w:ascii="Arial" w:eastAsia="Calibri" w:hAnsi="Arial" w:cs="Arial"/>
                <w:sz w:val="24"/>
                <w:szCs w:val="24"/>
              </w:rPr>
              <w:t xml:space="preserve"> allocation usage</w:t>
            </w:r>
          </w:p>
        </w:tc>
        <w:tc>
          <w:tcPr>
            <w:tcW w:w="2391" w:type="dxa"/>
            <w:shd w:val="clear" w:color="auto" w:fill="auto"/>
          </w:tcPr>
          <w:p w14:paraId="22C17E1E"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National average % of allocation usage</w:t>
            </w:r>
          </w:p>
        </w:tc>
      </w:tr>
      <w:tr w:rsidR="00777B71" w:rsidRPr="009768E4" w14:paraId="18964B1C" w14:textId="77777777" w:rsidTr="00777B71">
        <w:trPr>
          <w:trHeight w:val="454"/>
        </w:trPr>
        <w:tc>
          <w:tcPr>
            <w:tcW w:w="2390" w:type="dxa"/>
            <w:shd w:val="clear" w:color="auto" w:fill="auto"/>
          </w:tcPr>
          <w:p w14:paraId="27F11BEC"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2019/20</w:t>
            </w:r>
          </w:p>
        </w:tc>
        <w:tc>
          <w:tcPr>
            <w:tcW w:w="2391" w:type="dxa"/>
            <w:shd w:val="clear" w:color="auto" w:fill="auto"/>
          </w:tcPr>
          <w:p w14:paraId="67C8F749"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9,999</w:t>
            </w:r>
          </w:p>
        </w:tc>
        <w:tc>
          <w:tcPr>
            <w:tcW w:w="2390" w:type="dxa"/>
            <w:shd w:val="clear" w:color="auto" w:fill="auto"/>
          </w:tcPr>
          <w:p w14:paraId="23C3A175"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58.6%</w:t>
            </w:r>
          </w:p>
        </w:tc>
        <w:tc>
          <w:tcPr>
            <w:tcW w:w="2391" w:type="dxa"/>
            <w:shd w:val="clear" w:color="auto" w:fill="auto"/>
          </w:tcPr>
          <w:p w14:paraId="2315DB99"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57.4%</w:t>
            </w:r>
          </w:p>
        </w:tc>
      </w:tr>
      <w:tr w:rsidR="00777B71" w:rsidRPr="009768E4" w14:paraId="7D17D01D" w14:textId="77777777" w:rsidTr="00777B71">
        <w:trPr>
          <w:trHeight w:val="442"/>
        </w:trPr>
        <w:tc>
          <w:tcPr>
            <w:tcW w:w="2390" w:type="dxa"/>
            <w:shd w:val="clear" w:color="auto" w:fill="auto"/>
          </w:tcPr>
          <w:p w14:paraId="58CC326F"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2018/19</w:t>
            </w:r>
          </w:p>
        </w:tc>
        <w:tc>
          <w:tcPr>
            <w:tcW w:w="2391" w:type="dxa"/>
            <w:shd w:val="clear" w:color="auto" w:fill="auto"/>
          </w:tcPr>
          <w:p w14:paraId="2CB7AE2F"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14,082</w:t>
            </w:r>
          </w:p>
        </w:tc>
        <w:tc>
          <w:tcPr>
            <w:tcW w:w="2390" w:type="dxa"/>
            <w:shd w:val="clear" w:color="auto" w:fill="auto"/>
          </w:tcPr>
          <w:p w14:paraId="1DA1FD18"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77.5%</w:t>
            </w:r>
          </w:p>
        </w:tc>
        <w:tc>
          <w:tcPr>
            <w:tcW w:w="2391" w:type="dxa"/>
            <w:shd w:val="clear" w:color="auto" w:fill="auto"/>
          </w:tcPr>
          <w:p w14:paraId="6A774826"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65.5%</w:t>
            </w:r>
          </w:p>
        </w:tc>
      </w:tr>
      <w:tr w:rsidR="00777B71" w:rsidRPr="009768E4" w14:paraId="11CA216E" w14:textId="77777777" w:rsidTr="00777B71">
        <w:trPr>
          <w:trHeight w:val="442"/>
        </w:trPr>
        <w:tc>
          <w:tcPr>
            <w:tcW w:w="2390" w:type="dxa"/>
            <w:shd w:val="clear" w:color="auto" w:fill="auto"/>
          </w:tcPr>
          <w:p w14:paraId="1597E179"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2017/18</w:t>
            </w:r>
          </w:p>
        </w:tc>
        <w:tc>
          <w:tcPr>
            <w:tcW w:w="2391" w:type="dxa"/>
            <w:shd w:val="clear" w:color="auto" w:fill="auto"/>
          </w:tcPr>
          <w:p w14:paraId="7EB19906"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18,992</w:t>
            </w:r>
          </w:p>
        </w:tc>
        <w:tc>
          <w:tcPr>
            <w:tcW w:w="2390" w:type="dxa"/>
            <w:shd w:val="clear" w:color="auto" w:fill="auto"/>
          </w:tcPr>
          <w:p w14:paraId="7E48729D"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98.5%</w:t>
            </w:r>
          </w:p>
        </w:tc>
        <w:tc>
          <w:tcPr>
            <w:tcW w:w="2391" w:type="dxa"/>
            <w:shd w:val="clear" w:color="auto" w:fill="auto"/>
          </w:tcPr>
          <w:p w14:paraId="3C61DF8E"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68.9%</w:t>
            </w:r>
          </w:p>
        </w:tc>
      </w:tr>
      <w:tr w:rsidR="00777B71" w:rsidRPr="009768E4" w14:paraId="675B45A8" w14:textId="77777777" w:rsidTr="00777B71">
        <w:trPr>
          <w:trHeight w:val="442"/>
        </w:trPr>
        <w:tc>
          <w:tcPr>
            <w:tcW w:w="2390" w:type="dxa"/>
            <w:shd w:val="clear" w:color="auto" w:fill="auto"/>
          </w:tcPr>
          <w:p w14:paraId="12714072"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2016/17</w:t>
            </w:r>
          </w:p>
        </w:tc>
        <w:tc>
          <w:tcPr>
            <w:tcW w:w="2391" w:type="dxa"/>
            <w:shd w:val="clear" w:color="auto" w:fill="auto"/>
          </w:tcPr>
          <w:p w14:paraId="1DC213D5"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18,996</w:t>
            </w:r>
          </w:p>
        </w:tc>
        <w:tc>
          <w:tcPr>
            <w:tcW w:w="2390" w:type="dxa"/>
            <w:shd w:val="clear" w:color="auto" w:fill="auto"/>
          </w:tcPr>
          <w:p w14:paraId="397F919E"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93.2%</w:t>
            </w:r>
          </w:p>
        </w:tc>
        <w:tc>
          <w:tcPr>
            <w:tcW w:w="2391" w:type="dxa"/>
            <w:shd w:val="clear" w:color="auto" w:fill="auto"/>
          </w:tcPr>
          <w:p w14:paraId="6E023FEC" w14:textId="77777777" w:rsidR="00777B71" w:rsidRPr="00777B71" w:rsidRDefault="00777B71" w:rsidP="00430E80">
            <w:pPr>
              <w:jc w:val="center"/>
              <w:rPr>
                <w:rFonts w:ascii="Arial" w:eastAsia="Calibri" w:hAnsi="Arial" w:cs="Arial"/>
                <w:sz w:val="24"/>
                <w:szCs w:val="24"/>
              </w:rPr>
            </w:pPr>
            <w:r w:rsidRPr="00777B71">
              <w:rPr>
                <w:rFonts w:ascii="Arial" w:eastAsia="Calibri" w:hAnsi="Arial" w:cs="Arial"/>
                <w:sz w:val="24"/>
                <w:szCs w:val="24"/>
              </w:rPr>
              <w:t>77.8%</w:t>
            </w:r>
          </w:p>
        </w:tc>
      </w:tr>
    </w:tbl>
    <w:p w14:paraId="2473926E" w14:textId="1C32B0BC" w:rsidR="00595EF2" w:rsidRDefault="00595EF2" w:rsidP="00595EF2">
      <w:pPr>
        <w:rPr>
          <w:rFonts w:ascii="Arial" w:hAnsi="Arial" w:cs="Arial"/>
          <w:b/>
          <w:sz w:val="28"/>
          <w:szCs w:val="28"/>
          <w:u w:val="single"/>
        </w:rPr>
      </w:pPr>
    </w:p>
    <w:p w14:paraId="5FB2D4CB" w14:textId="6A9A47EF" w:rsidR="003D3A24" w:rsidRDefault="003D3A24" w:rsidP="00595EF2">
      <w:pPr>
        <w:rPr>
          <w:rFonts w:ascii="Arial" w:hAnsi="Arial" w:cs="Arial"/>
          <w:b/>
          <w:sz w:val="28"/>
          <w:szCs w:val="28"/>
          <w:u w:val="single"/>
        </w:rPr>
      </w:pPr>
    </w:p>
    <w:p w14:paraId="3BC69403" w14:textId="668B19D1" w:rsidR="003D3A24" w:rsidRDefault="003D3A24" w:rsidP="00595EF2">
      <w:pPr>
        <w:rPr>
          <w:rFonts w:ascii="Arial" w:hAnsi="Arial" w:cs="Arial"/>
          <w:b/>
          <w:sz w:val="28"/>
          <w:szCs w:val="28"/>
          <w:u w:val="single"/>
        </w:rPr>
      </w:pPr>
    </w:p>
    <w:p w14:paraId="3EDC673C" w14:textId="28712CFC" w:rsidR="003D3A24" w:rsidRDefault="003D3A24" w:rsidP="00595EF2">
      <w:pPr>
        <w:rPr>
          <w:rFonts w:ascii="Arial" w:hAnsi="Arial" w:cs="Arial"/>
          <w:b/>
          <w:sz w:val="28"/>
          <w:szCs w:val="28"/>
          <w:u w:val="single"/>
        </w:rPr>
      </w:pPr>
    </w:p>
    <w:p w14:paraId="18D77E44" w14:textId="77777777" w:rsidR="003D3A24" w:rsidRDefault="003D3A24" w:rsidP="00595EF2">
      <w:pPr>
        <w:rPr>
          <w:rFonts w:ascii="Arial" w:hAnsi="Arial" w:cs="Arial"/>
          <w:b/>
          <w:sz w:val="28"/>
          <w:szCs w:val="28"/>
          <w:u w:val="single"/>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81"/>
        <w:gridCol w:w="3182"/>
      </w:tblGrid>
      <w:tr w:rsidR="003D3A24" w:rsidRPr="009768E4" w14:paraId="0BFB64B8" w14:textId="77777777" w:rsidTr="003D3A24">
        <w:trPr>
          <w:trHeight w:val="1408"/>
        </w:trPr>
        <w:tc>
          <w:tcPr>
            <w:tcW w:w="9544" w:type="dxa"/>
            <w:gridSpan w:val="3"/>
            <w:shd w:val="clear" w:color="auto" w:fill="DEEAF6"/>
          </w:tcPr>
          <w:p w14:paraId="2895CD4F" w14:textId="37D33A0B" w:rsidR="003D3A24" w:rsidRPr="003D3A24" w:rsidRDefault="003D3A24" w:rsidP="00430E80">
            <w:pPr>
              <w:rPr>
                <w:rFonts w:ascii="Arial" w:eastAsia="Calibri" w:hAnsi="Arial" w:cs="Arial"/>
                <w:b/>
                <w:sz w:val="24"/>
                <w:szCs w:val="24"/>
              </w:rPr>
            </w:pPr>
            <w:r w:rsidRPr="003D3A24">
              <w:rPr>
                <w:rFonts w:ascii="Arial" w:eastAsia="Calibri" w:hAnsi="Arial" w:cs="Arial"/>
                <w:b/>
                <w:sz w:val="24"/>
                <w:szCs w:val="24"/>
              </w:rPr>
              <w:t xml:space="preserve">Statutory Indicator W3 - </w:t>
            </w:r>
            <w:r w:rsidRPr="003D3A24">
              <w:rPr>
                <w:rFonts w:ascii="Arial" w:eastAsia="Calibri" w:hAnsi="Arial" w:cs="Arial"/>
                <w:bCs/>
                <w:sz w:val="24"/>
                <w:szCs w:val="24"/>
              </w:rPr>
              <w:t>The amount (tonnage) of Local Authority Collected Municipal Waste arisings</w:t>
            </w:r>
          </w:p>
          <w:p w14:paraId="03AC81C7" w14:textId="7F166D59" w:rsidR="003D3A24" w:rsidRPr="003D3A24" w:rsidRDefault="003D3A24" w:rsidP="003D3A24">
            <w:pPr>
              <w:rPr>
                <w:rFonts w:ascii="Arial" w:eastAsia="Calibri" w:hAnsi="Arial" w:cs="Arial"/>
                <w:b/>
                <w:sz w:val="24"/>
                <w:szCs w:val="24"/>
              </w:rPr>
            </w:pPr>
            <w:r w:rsidRPr="003D3A24">
              <w:rPr>
                <w:rFonts w:ascii="Arial" w:eastAsia="Calibri" w:hAnsi="Arial" w:cs="Arial"/>
                <w:b/>
                <w:sz w:val="24"/>
                <w:szCs w:val="24"/>
              </w:rPr>
              <w:t>Standard to be met</w:t>
            </w:r>
            <w:r>
              <w:rPr>
                <w:rFonts w:ascii="Arial" w:eastAsia="Calibri" w:hAnsi="Arial" w:cs="Arial"/>
                <w:b/>
                <w:sz w:val="24"/>
                <w:szCs w:val="24"/>
              </w:rPr>
              <w:t xml:space="preserve"> in 2021</w:t>
            </w:r>
            <w:r w:rsidRPr="003D3A24">
              <w:rPr>
                <w:rFonts w:ascii="Arial" w:eastAsia="Calibri" w:hAnsi="Arial" w:cs="Arial"/>
                <w:b/>
                <w:sz w:val="24"/>
                <w:szCs w:val="24"/>
              </w:rPr>
              <w:t xml:space="preserve"> – Ongoing reduction in growth rate</w:t>
            </w:r>
          </w:p>
        </w:tc>
      </w:tr>
      <w:tr w:rsidR="003D3A24" w:rsidRPr="009768E4" w14:paraId="12E7DD07" w14:textId="77777777" w:rsidTr="003D3A24">
        <w:trPr>
          <w:trHeight w:val="585"/>
        </w:trPr>
        <w:tc>
          <w:tcPr>
            <w:tcW w:w="3181" w:type="dxa"/>
            <w:shd w:val="clear" w:color="auto" w:fill="auto"/>
          </w:tcPr>
          <w:p w14:paraId="4653ADE0"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Performance Year</w:t>
            </w:r>
          </w:p>
        </w:tc>
        <w:tc>
          <w:tcPr>
            <w:tcW w:w="3181" w:type="dxa"/>
            <w:shd w:val="clear" w:color="auto" w:fill="auto"/>
          </w:tcPr>
          <w:p w14:paraId="715F36B8" w14:textId="735F480B" w:rsidR="003D3A24" w:rsidRPr="003D3A24" w:rsidRDefault="003D3A24" w:rsidP="003D3A24">
            <w:pPr>
              <w:jc w:val="center"/>
              <w:rPr>
                <w:rFonts w:ascii="Arial" w:eastAsia="Calibri" w:hAnsi="Arial" w:cs="Arial"/>
                <w:sz w:val="24"/>
                <w:szCs w:val="24"/>
              </w:rPr>
            </w:pPr>
            <w:r w:rsidRPr="003D3A24">
              <w:rPr>
                <w:rFonts w:ascii="Arial" w:eastAsia="Calibri" w:hAnsi="Arial" w:cs="Arial"/>
                <w:sz w:val="24"/>
                <w:szCs w:val="24"/>
              </w:rPr>
              <w:t>Annual Tonnage</w:t>
            </w:r>
          </w:p>
        </w:tc>
        <w:tc>
          <w:tcPr>
            <w:tcW w:w="3182" w:type="dxa"/>
            <w:shd w:val="clear" w:color="auto" w:fill="auto"/>
          </w:tcPr>
          <w:p w14:paraId="6CC3141F"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 xml:space="preserve">% </w:t>
            </w:r>
            <w:proofErr w:type="gramStart"/>
            <w:r w:rsidRPr="003D3A24">
              <w:rPr>
                <w:rFonts w:ascii="Arial" w:eastAsia="Calibri" w:hAnsi="Arial" w:cs="Arial"/>
                <w:sz w:val="24"/>
                <w:szCs w:val="24"/>
              </w:rPr>
              <w:t>growth</w:t>
            </w:r>
            <w:proofErr w:type="gramEnd"/>
            <w:r w:rsidRPr="003D3A24">
              <w:rPr>
                <w:rFonts w:ascii="Arial" w:eastAsia="Calibri" w:hAnsi="Arial" w:cs="Arial"/>
                <w:sz w:val="24"/>
                <w:szCs w:val="24"/>
              </w:rPr>
              <w:t xml:space="preserve"> rate</w:t>
            </w:r>
          </w:p>
        </w:tc>
      </w:tr>
      <w:tr w:rsidR="003D3A24" w:rsidRPr="009768E4" w14:paraId="27F972CD" w14:textId="77777777" w:rsidTr="003D3A24">
        <w:trPr>
          <w:trHeight w:val="529"/>
        </w:trPr>
        <w:tc>
          <w:tcPr>
            <w:tcW w:w="3181" w:type="dxa"/>
            <w:shd w:val="clear" w:color="auto" w:fill="auto"/>
          </w:tcPr>
          <w:p w14:paraId="64172172"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2019/20</w:t>
            </w:r>
          </w:p>
        </w:tc>
        <w:tc>
          <w:tcPr>
            <w:tcW w:w="3181" w:type="dxa"/>
            <w:shd w:val="clear" w:color="auto" w:fill="auto"/>
          </w:tcPr>
          <w:p w14:paraId="666AEC53"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81,270</w:t>
            </w:r>
          </w:p>
        </w:tc>
        <w:tc>
          <w:tcPr>
            <w:tcW w:w="3182" w:type="dxa"/>
            <w:shd w:val="clear" w:color="auto" w:fill="auto"/>
          </w:tcPr>
          <w:p w14:paraId="2EF92B28"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-0.01%</w:t>
            </w:r>
          </w:p>
        </w:tc>
      </w:tr>
      <w:tr w:rsidR="003D3A24" w:rsidRPr="009768E4" w14:paraId="1112AAC0" w14:textId="77777777" w:rsidTr="003D3A24">
        <w:trPr>
          <w:trHeight w:val="408"/>
        </w:trPr>
        <w:tc>
          <w:tcPr>
            <w:tcW w:w="3181" w:type="dxa"/>
            <w:shd w:val="clear" w:color="auto" w:fill="auto"/>
          </w:tcPr>
          <w:p w14:paraId="27B5F113"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2018/19</w:t>
            </w:r>
          </w:p>
        </w:tc>
        <w:tc>
          <w:tcPr>
            <w:tcW w:w="3181" w:type="dxa"/>
            <w:shd w:val="clear" w:color="auto" w:fill="auto"/>
          </w:tcPr>
          <w:p w14:paraId="09EE2E23"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81,763</w:t>
            </w:r>
          </w:p>
        </w:tc>
        <w:tc>
          <w:tcPr>
            <w:tcW w:w="3182" w:type="dxa"/>
            <w:shd w:val="clear" w:color="auto" w:fill="auto"/>
          </w:tcPr>
          <w:p w14:paraId="116CAC17"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2.5%</w:t>
            </w:r>
          </w:p>
        </w:tc>
      </w:tr>
      <w:tr w:rsidR="003D3A24" w:rsidRPr="009768E4" w14:paraId="418B3D81" w14:textId="77777777" w:rsidTr="003D3A24">
        <w:trPr>
          <w:trHeight w:val="372"/>
        </w:trPr>
        <w:tc>
          <w:tcPr>
            <w:tcW w:w="3181" w:type="dxa"/>
            <w:shd w:val="clear" w:color="auto" w:fill="auto"/>
          </w:tcPr>
          <w:p w14:paraId="142D4AAA"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2017/18</w:t>
            </w:r>
          </w:p>
        </w:tc>
        <w:tc>
          <w:tcPr>
            <w:tcW w:w="3181" w:type="dxa"/>
            <w:shd w:val="clear" w:color="auto" w:fill="auto"/>
          </w:tcPr>
          <w:p w14:paraId="2896171A"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79,634</w:t>
            </w:r>
          </w:p>
        </w:tc>
        <w:tc>
          <w:tcPr>
            <w:tcW w:w="3182" w:type="dxa"/>
            <w:shd w:val="clear" w:color="auto" w:fill="auto"/>
          </w:tcPr>
          <w:p w14:paraId="210114E4"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-0.02%</w:t>
            </w:r>
          </w:p>
        </w:tc>
      </w:tr>
      <w:tr w:rsidR="003D3A24" w:rsidRPr="009768E4" w14:paraId="448A1553" w14:textId="77777777" w:rsidTr="003D3A24">
        <w:trPr>
          <w:trHeight w:val="465"/>
        </w:trPr>
        <w:tc>
          <w:tcPr>
            <w:tcW w:w="3181" w:type="dxa"/>
            <w:shd w:val="clear" w:color="auto" w:fill="auto"/>
          </w:tcPr>
          <w:p w14:paraId="15C34D11"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2016/17</w:t>
            </w:r>
          </w:p>
        </w:tc>
        <w:tc>
          <w:tcPr>
            <w:tcW w:w="3181" w:type="dxa"/>
            <w:shd w:val="clear" w:color="auto" w:fill="auto"/>
          </w:tcPr>
          <w:p w14:paraId="0070386E" w14:textId="77777777" w:rsidR="003D3A24" w:rsidRPr="003D3A24" w:rsidRDefault="003D3A24" w:rsidP="00430E80">
            <w:pPr>
              <w:jc w:val="center"/>
              <w:rPr>
                <w:rFonts w:ascii="Arial" w:eastAsia="Calibri" w:hAnsi="Arial" w:cs="Arial"/>
                <w:sz w:val="24"/>
                <w:szCs w:val="24"/>
              </w:rPr>
            </w:pPr>
            <w:r w:rsidRPr="003D3A24">
              <w:rPr>
                <w:rFonts w:ascii="Arial" w:eastAsia="Calibri" w:hAnsi="Arial" w:cs="Arial"/>
                <w:sz w:val="24"/>
                <w:szCs w:val="24"/>
              </w:rPr>
              <w:t>79,758</w:t>
            </w:r>
          </w:p>
        </w:tc>
        <w:tc>
          <w:tcPr>
            <w:tcW w:w="3182" w:type="dxa"/>
            <w:shd w:val="clear" w:color="auto" w:fill="auto"/>
          </w:tcPr>
          <w:p w14:paraId="6C3190BA" w14:textId="77777777" w:rsidR="003D3A24" w:rsidRPr="003D3A24" w:rsidRDefault="003D3A24" w:rsidP="00430E80">
            <w:pPr>
              <w:jc w:val="center"/>
              <w:rPr>
                <w:rFonts w:ascii="Arial" w:eastAsia="Calibri" w:hAnsi="Arial" w:cs="Arial"/>
                <w:sz w:val="24"/>
                <w:szCs w:val="24"/>
              </w:rPr>
            </w:pPr>
          </w:p>
        </w:tc>
      </w:tr>
    </w:tbl>
    <w:p w14:paraId="5B28F83D" w14:textId="77777777" w:rsidR="00777B71" w:rsidRPr="00505821" w:rsidRDefault="00777B71" w:rsidP="00595EF2">
      <w:pPr>
        <w:rPr>
          <w:rFonts w:ascii="Arial" w:hAnsi="Arial" w:cs="Arial"/>
          <w:b/>
          <w:sz w:val="28"/>
          <w:szCs w:val="28"/>
          <w:u w:val="single"/>
        </w:rPr>
      </w:pPr>
    </w:p>
    <w:p w14:paraId="797B7711" w14:textId="0466502B" w:rsidR="00595EF2" w:rsidRPr="008802A4" w:rsidRDefault="00595EF2" w:rsidP="00595EF2">
      <w:pPr>
        <w:rPr>
          <w:rFonts w:ascii="Arial" w:hAnsi="Arial" w:cs="Arial"/>
          <w:b/>
          <w:sz w:val="24"/>
          <w:szCs w:val="24"/>
        </w:rPr>
      </w:pPr>
      <w:r w:rsidRPr="008802A4">
        <w:rPr>
          <w:rFonts w:ascii="Arial" w:hAnsi="Arial" w:cs="Arial"/>
          <w:b/>
          <w:sz w:val="24"/>
          <w:szCs w:val="24"/>
        </w:rPr>
        <w:t>Statutory Planning Performance Indicators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2984"/>
        <w:gridCol w:w="3525"/>
      </w:tblGrid>
      <w:tr w:rsidR="001979D6" w:rsidRPr="008802A4" w14:paraId="6594DC58" w14:textId="77777777" w:rsidTr="00FA1132">
        <w:trPr>
          <w:trHeight w:val="1231"/>
        </w:trPr>
        <w:tc>
          <w:tcPr>
            <w:tcW w:w="9493" w:type="dxa"/>
            <w:gridSpan w:val="3"/>
            <w:shd w:val="clear" w:color="auto" w:fill="D9E2F3"/>
          </w:tcPr>
          <w:p w14:paraId="1E600B0E" w14:textId="468EA91E" w:rsidR="001979D6" w:rsidRPr="008802A4" w:rsidRDefault="001979D6" w:rsidP="00430E80">
            <w:pPr>
              <w:rPr>
                <w:rFonts w:ascii="Arial" w:eastAsia="Calibri" w:hAnsi="Arial" w:cs="Arial"/>
                <w:b/>
                <w:sz w:val="24"/>
                <w:szCs w:val="24"/>
              </w:rPr>
            </w:pPr>
            <w:r w:rsidRPr="008802A4">
              <w:rPr>
                <w:rFonts w:ascii="Arial" w:eastAsia="Calibri" w:hAnsi="Arial" w:cs="Arial"/>
                <w:b/>
                <w:sz w:val="24"/>
                <w:szCs w:val="24"/>
              </w:rPr>
              <w:t xml:space="preserve">P1 - </w:t>
            </w:r>
            <w:r w:rsidRPr="008802A4">
              <w:rPr>
                <w:rFonts w:ascii="Arial" w:eastAsia="Calibri" w:hAnsi="Arial" w:cs="Arial"/>
                <w:bCs/>
                <w:sz w:val="24"/>
                <w:szCs w:val="24"/>
              </w:rPr>
              <w:t>It is a statutory target for each council that their Major Development planning applications will be processed from the date valid to decision issued or withdrawal date within</w:t>
            </w:r>
            <w:r w:rsidRPr="008802A4">
              <w:rPr>
                <w:rFonts w:ascii="Arial" w:eastAsia="Calibri" w:hAnsi="Arial" w:cs="Arial"/>
                <w:b/>
                <w:sz w:val="24"/>
                <w:szCs w:val="24"/>
              </w:rPr>
              <w:t xml:space="preserve"> an average of 30 weeks.</w:t>
            </w:r>
          </w:p>
        </w:tc>
      </w:tr>
      <w:tr w:rsidR="001979D6" w:rsidRPr="008802A4" w14:paraId="6F437C77" w14:textId="77777777" w:rsidTr="00FA1132">
        <w:trPr>
          <w:trHeight w:val="1188"/>
        </w:trPr>
        <w:tc>
          <w:tcPr>
            <w:tcW w:w="2984" w:type="dxa"/>
            <w:shd w:val="clear" w:color="auto" w:fill="auto"/>
          </w:tcPr>
          <w:p w14:paraId="22263F9E" w14:textId="77777777" w:rsidR="001979D6" w:rsidRPr="008802A4" w:rsidRDefault="001979D6" w:rsidP="001979D6">
            <w:pPr>
              <w:jc w:val="center"/>
              <w:rPr>
                <w:rFonts w:ascii="Arial" w:eastAsia="Calibri" w:hAnsi="Arial" w:cs="Arial"/>
                <w:sz w:val="24"/>
                <w:szCs w:val="24"/>
              </w:rPr>
            </w:pPr>
            <w:r w:rsidRPr="008802A4">
              <w:rPr>
                <w:rFonts w:ascii="Arial" w:eastAsia="Calibri" w:hAnsi="Arial" w:cs="Arial"/>
                <w:sz w:val="24"/>
                <w:szCs w:val="24"/>
              </w:rPr>
              <w:t>Performance Year</w:t>
            </w:r>
          </w:p>
        </w:tc>
        <w:tc>
          <w:tcPr>
            <w:tcW w:w="2984" w:type="dxa"/>
            <w:shd w:val="clear" w:color="auto" w:fill="auto"/>
          </w:tcPr>
          <w:p w14:paraId="6CAE08D8"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Performance in number of weeks and % success rate against target</w:t>
            </w:r>
          </w:p>
        </w:tc>
        <w:tc>
          <w:tcPr>
            <w:tcW w:w="3525" w:type="dxa"/>
            <w:shd w:val="clear" w:color="auto" w:fill="auto"/>
          </w:tcPr>
          <w:p w14:paraId="7D6A3A17" w14:textId="77777777" w:rsidR="001979D6" w:rsidRPr="008802A4" w:rsidRDefault="001979D6" w:rsidP="001979D6">
            <w:pPr>
              <w:jc w:val="center"/>
              <w:rPr>
                <w:rFonts w:ascii="Arial" w:eastAsia="Calibri" w:hAnsi="Arial" w:cs="Arial"/>
                <w:sz w:val="24"/>
                <w:szCs w:val="24"/>
              </w:rPr>
            </w:pPr>
            <w:r w:rsidRPr="008802A4">
              <w:rPr>
                <w:rFonts w:ascii="Arial" w:eastAsia="Calibri" w:hAnsi="Arial" w:cs="Arial"/>
                <w:sz w:val="24"/>
                <w:szCs w:val="24"/>
              </w:rPr>
              <w:t>National Average</w:t>
            </w:r>
          </w:p>
        </w:tc>
      </w:tr>
      <w:tr w:rsidR="001979D6" w:rsidRPr="008802A4" w14:paraId="07E0EEB1" w14:textId="77777777" w:rsidTr="00FA1132">
        <w:trPr>
          <w:trHeight w:val="444"/>
        </w:trPr>
        <w:tc>
          <w:tcPr>
            <w:tcW w:w="2984" w:type="dxa"/>
            <w:shd w:val="clear" w:color="auto" w:fill="FFFFFF" w:themeFill="background1"/>
          </w:tcPr>
          <w:p w14:paraId="0B0AC1AB"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2019/20</w:t>
            </w:r>
          </w:p>
        </w:tc>
        <w:tc>
          <w:tcPr>
            <w:tcW w:w="2984" w:type="dxa"/>
            <w:shd w:val="clear" w:color="auto" w:fill="FFFFFF" w:themeFill="background1"/>
          </w:tcPr>
          <w:p w14:paraId="36B467E8"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74.5 weeks (15%)</w:t>
            </w:r>
          </w:p>
        </w:tc>
        <w:tc>
          <w:tcPr>
            <w:tcW w:w="3525" w:type="dxa"/>
            <w:shd w:val="clear" w:color="auto" w:fill="FFFFFF" w:themeFill="background1"/>
          </w:tcPr>
          <w:p w14:paraId="4202FE42"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52.8 weeks (26.1%)</w:t>
            </w:r>
          </w:p>
        </w:tc>
      </w:tr>
      <w:tr w:rsidR="001979D6" w:rsidRPr="008802A4" w14:paraId="45044545" w14:textId="77777777" w:rsidTr="00FA1132">
        <w:trPr>
          <w:trHeight w:val="456"/>
        </w:trPr>
        <w:tc>
          <w:tcPr>
            <w:tcW w:w="2984" w:type="dxa"/>
            <w:shd w:val="clear" w:color="auto" w:fill="auto"/>
          </w:tcPr>
          <w:p w14:paraId="5B319F11"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2018/19</w:t>
            </w:r>
          </w:p>
        </w:tc>
        <w:tc>
          <w:tcPr>
            <w:tcW w:w="2984" w:type="dxa"/>
            <w:shd w:val="clear" w:color="auto" w:fill="auto"/>
          </w:tcPr>
          <w:p w14:paraId="19B033CF"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49.6 weeks (16.7%)</w:t>
            </w:r>
          </w:p>
        </w:tc>
        <w:tc>
          <w:tcPr>
            <w:tcW w:w="3525" w:type="dxa"/>
            <w:shd w:val="clear" w:color="auto" w:fill="auto"/>
          </w:tcPr>
          <w:p w14:paraId="17C03D81"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59 weeks (28%)</w:t>
            </w:r>
          </w:p>
        </w:tc>
      </w:tr>
      <w:tr w:rsidR="001979D6" w:rsidRPr="008802A4" w14:paraId="0A1A5FE2" w14:textId="77777777" w:rsidTr="00FA1132">
        <w:trPr>
          <w:trHeight w:val="444"/>
        </w:trPr>
        <w:tc>
          <w:tcPr>
            <w:tcW w:w="2984" w:type="dxa"/>
            <w:shd w:val="clear" w:color="auto" w:fill="auto"/>
          </w:tcPr>
          <w:p w14:paraId="4FE245E0"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2017/18</w:t>
            </w:r>
          </w:p>
        </w:tc>
        <w:tc>
          <w:tcPr>
            <w:tcW w:w="2984" w:type="dxa"/>
            <w:shd w:val="clear" w:color="auto" w:fill="auto"/>
          </w:tcPr>
          <w:p w14:paraId="369F8C1A"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58.4 weeks (30%)</w:t>
            </w:r>
          </w:p>
        </w:tc>
        <w:tc>
          <w:tcPr>
            <w:tcW w:w="3525" w:type="dxa"/>
            <w:shd w:val="clear" w:color="auto" w:fill="auto"/>
          </w:tcPr>
          <w:p w14:paraId="21CE803D"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50.2 weeks (13.3%)</w:t>
            </w:r>
          </w:p>
        </w:tc>
      </w:tr>
      <w:tr w:rsidR="001979D6" w:rsidRPr="008802A4" w14:paraId="6014FA5C" w14:textId="77777777" w:rsidTr="00FA1132">
        <w:trPr>
          <w:trHeight w:val="444"/>
        </w:trPr>
        <w:tc>
          <w:tcPr>
            <w:tcW w:w="2984" w:type="dxa"/>
            <w:shd w:val="clear" w:color="auto" w:fill="auto"/>
          </w:tcPr>
          <w:p w14:paraId="30DD0BA9"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2016/17</w:t>
            </w:r>
          </w:p>
        </w:tc>
        <w:tc>
          <w:tcPr>
            <w:tcW w:w="2984" w:type="dxa"/>
            <w:shd w:val="clear" w:color="auto" w:fill="auto"/>
          </w:tcPr>
          <w:p w14:paraId="2B1532D4"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51.4 weeks (13.3%)</w:t>
            </w:r>
          </w:p>
        </w:tc>
        <w:tc>
          <w:tcPr>
            <w:tcW w:w="3525" w:type="dxa"/>
            <w:shd w:val="clear" w:color="auto" w:fill="auto"/>
          </w:tcPr>
          <w:p w14:paraId="674BC016" w14:textId="77777777" w:rsidR="001979D6" w:rsidRPr="008802A4" w:rsidRDefault="001979D6" w:rsidP="00430E80">
            <w:pPr>
              <w:jc w:val="center"/>
              <w:rPr>
                <w:rFonts w:ascii="Arial" w:eastAsia="Calibri" w:hAnsi="Arial" w:cs="Arial"/>
                <w:sz w:val="24"/>
                <w:szCs w:val="24"/>
              </w:rPr>
            </w:pPr>
            <w:r w:rsidRPr="008802A4">
              <w:rPr>
                <w:rFonts w:ascii="Arial" w:eastAsia="Calibri" w:hAnsi="Arial" w:cs="Arial"/>
                <w:sz w:val="24"/>
                <w:szCs w:val="24"/>
              </w:rPr>
              <w:t>50.2 weeks (20.4%)</w:t>
            </w:r>
          </w:p>
        </w:tc>
      </w:tr>
    </w:tbl>
    <w:p w14:paraId="641E286F" w14:textId="7402079B" w:rsidR="001979D6" w:rsidRPr="008802A4" w:rsidRDefault="001979D6" w:rsidP="00595EF2">
      <w:pPr>
        <w:rPr>
          <w:rFonts w:ascii="Arial" w:hAnsi="Arial" w:cs="Arial"/>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87"/>
        <w:gridCol w:w="3319"/>
      </w:tblGrid>
      <w:tr w:rsidR="001929E4" w:rsidRPr="009768E4" w14:paraId="123F724D" w14:textId="77777777" w:rsidTr="00FA1132">
        <w:tc>
          <w:tcPr>
            <w:tcW w:w="9493" w:type="dxa"/>
            <w:gridSpan w:val="3"/>
            <w:shd w:val="clear" w:color="auto" w:fill="DEEAF6"/>
          </w:tcPr>
          <w:p w14:paraId="27736D93" w14:textId="77777777" w:rsidR="001929E4" w:rsidRPr="001929E4" w:rsidRDefault="001929E4" w:rsidP="00430E80">
            <w:pPr>
              <w:rPr>
                <w:rFonts w:ascii="Arial" w:eastAsia="Calibri" w:hAnsi="Arial" w:cs="Arial"/>
                <w:sz w:val="24"/>
                <w:szCs w:val="24"/>
              </w:rPr>
            </w:pPr>
            <w:r w:rsidRPr="001929E4">
              <w:rPr>
                <w:rFonts w:ascii="Arial" w:eastAsia="Calibri" w:hAnsi="Arial" w:cs="Arial"/>
                <w:b/>
                <w:sz w:val="24"/>
                <w:szCs w:val="24"/>
              </w:rPr>
              <w:t xml:space="preserve">P2 - </w:t>
            </w:r>
            <w:r w:rsidRPr="001929E4">
              <w:rPr>
                <w:rFonts w:ascii="Arial" w:eastAsia="Calibri" w:hAnsi="Arial" w:cs="Arial"/>
                <w:bCs/>
                <w:sz w:val="24"/>
                <w:szCs w:val="24"/>
              </w:rPr>
              <w:t>It is a statutory target for each council that their Local Development planning applications will be processed from the date valid to decision issued or withdrawal date within</w:t>
            </w:r>
            <w:r w:rsidRPr="001929E4">
              <w:rPr>
                <w:rFonts w:ascii="Arial" w:eastAsia="Calibri" w:hAnsi="Arial" w:cs="Arial"/>
                <w:b/>
                <w:sz w:val="24"/>
                <w:szCs w:val="24"/>
              </w:rPr>
              <w:t xml:space="preserve"> an average of 15 weeks.</w:t>
            </w:r>
          </w:p>
        </w:tc>
      </w:tr>
      <w:tr w:rsidR="001929E4" w:rsidRPr="009768E4" w14:paraId="6860BCA4" w14:textId="77777777" w:rsidTr="00FA1132">
        <w:tc>
          <w:tcPr>
            <w:tcW w:w="3087" w:type="dxa"/>
            <w:shd w:val="clear" w:color="auto" w:fill="auto"/>
          </w:tcPr>
          <w:p w14:paraId="48057525"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Performance Year</w:t>
            </w:r>
          </w:p>
        </w:tc>
        <w:tc>
          <w:tcPr>
            <w:tcW w:w="3087" w:type="dxa"/>
            <w:shd w:val="clear" w:color="auto" w:fill="auto"/>
          </w:tcPr>
          <w:p w14:paraId="087CE035"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Performance in number of weeks and % success rate against target</w:t>
            </w:r>
          </w:p>
        </w:tc>
        <w:tc>
          <w:tcPr>
            <w:tcW w:w="3319" w:type="dxa"/>
            <w:shd w:val="clear" w:color="auto" w:fill="auto"/>
          </w:tcPr>
          <w:p w14:paraId="7AF6C7ED"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National Average</w:t>
            </w:r>
          </w:p>
        </w:tc>
      </w:tr>
      <w:tr w:rsidR="001929E4" w:rsidRPr="009768E4" w14:paraId="270CAD17" w14:textId="77777777" w:rsidTr="00FA1132">
        <w:tc>
          <w:tcPr>
            <w:tcW w:w="3087" w:type="dxa"/>
            <w:shd w:val="clear" w:color="auto" w:fill="FFFFFF" w:themeFill="background1"/>
          </w:tcPr>
          <w:p w14:paraId="6231CEFF"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2019/20</w:t>
            </w:r>
          </w:p>
        </w:tc>
        <w:tc>
          <w:tcPr>
            <w:tcW w:w="3087" w:type="dxa"/>
            <w:shd w:val="clear" w:color="auto" w:fill="FFFFFF" w:themeFill="background1"/>
          </w:tcPr>
          <w:p w14:paraId="2BDEEA4C"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20 weeks (40.8%)</w:t>
            </w:r>
          </w:p>
        </w:tc>
        <w:tc>
          <w:tcPr>
            <w:tcW w:w="3319" w:type="dxa"/>
            <w:shd w:val="clear" w:color="auto" w:fill="FFFFFF" w:themeFill="background1"/>
          </w:tcPr>
          <w:p w14:paraId="21CF4166"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15 weeks (54.1%)</w:t>
            </w:r>
          </w:p>
        </w:tc>
      </w:tr>
      <w:tr w:rsidR="001929E4" w:rsidRPr="009768E4" w14:paraId="0A5EF21E" w14:textId="77777777" w:rsidTr="00FA1132">
        <w:tc>
          <w:tcPr>
            <w:tcW w:w="3087" w:type="dxa"/>
            <w:shd w:val="clear" w:color="auto" w:fill="auto"/>
          </w:tcPr>
          <w:p w14:paraId="2C590653"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2018/19</w:t>
            </w:r>
          </w:p>
        </w:tc>
        <w:tc>
          <w:tcPr>
            <w:tcW w:w="3087" w:type="dxa"/>
            <w:shd w:val="clear" w:color="auto" w:fill="auto"/>
          </w:tcPr>
          <w:p w14:paraId="6E54761E"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21.6 weeks (36.8%)</w:t>
            </w:r>
          </w:p>
        </w:tc>
        <w:tc>
          <w:tcPr>
            <w:tcW w:w="3319" w:type="dxa"/>
            <w:shd w:val="clear" w:color="auto" w:fill="auto"/>
          </w:tcPr>
          <w:p w14:paraId="3944402E"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14.8 weeks (50.9%)</w:t>
            </w:r>
          </w:p>
        </w:tc>
      </w:tr>
      <w:tr w:rsidR="001929E4" w:rsidRPr="009768E4" w14:paraId="5424136D" w14:textId="77777777" w:rsidTr="00FA1132">
        <w:tc>
          <w:tcPr>
            <w:tcW w:w="3087" w:type="dxa"/>
            <w:shd w:val="clear" w:color="auto" w:fill="auto"/>
          </w:tcPr>
          <w:p w14:paraId="777B0E5C"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lastRenderedPageBreak/>
              <w:t>2017/18</w:t>
            </w:r>
          </w:p>
        </w:tc>
        <w:tc>
          <w:tcPr>
            <w:tcW w:w="3087" w:type="dxa"/>
            <w:shd w:val="clear" w:color="auto" w:fill="auto"/>
          </w:tcPr>
          <w:p w14:paraId="46E2D8BB"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20.4 weeks (32.3%)</w:t>
            </w:r>
          </w:p>
        </w:tc>
        <w:tc>
          <w:tcPr>
            <w:tcW w:w="3319" w:type="dxa"/>
            <w:shd w:val="clear" w:color="auto" w:fill="auto"/>
          </w:tcPr>
          <w:p w14:paraId="07A15AC6"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15.2 weeks (49.7%)</w:t>
            </w:r>
          </w:p>
        </w:tc>
      </w:tr>
      <w:tr w:rsidR="001929E4" w:rsidRPr="009768E4" w14:paraId="28BE1392" w14:textId="77777777" w:rsidTr="00FA1132">
        <w:tc>
          <w:tcPr>
            <w:tcW w:w="3087" w:type="dxa"/>
            <w:shd w:val="clear" w:color="auto" w:fill="auto"/>
          </w:tcPr>
          <w:p w14:paraId="070A30F7"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2016/17</w:t>
            </w:r>
          </w:p>
        </w:tc>
        <w:tc>
          <w:tcPr>
            <w:tcW w:w="3087" w:type="dxa"/>
            <w:shd w:val="clear" w:color="auto" w:fill="auto"/>
          </w:tcPr>
          <w:p w14:paraId="2D052A94"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18.8 weeks (38.1%)</w:t>
            </w:r>
          </w:p>
        </w:tc>
        <w:tc>
          <w:tcPr>
            <w:tcW w:w="3319" w:type="dxa"/>
            <w:shd w:val="clear" w:color="auto" w:fill="auto"/>
          </w:tcPr>
          <w:p w14:paraId="3A3F481B" w14:textId="77777777" w:rsidR="001929E4" w:rsidRPr="001929E4" w:rsidRDefault="001929E4" w:rsidP="00430E80">
            <w:pPr>
              <w:jc w:val="center"/>
              <w:rPr>
                <w:rFonts w:ascii="Arial" w:eastAsia="Calibri" w:hAnsi="Arial" w:cs="Arial"/>
                <w:sz w:val="24"/>
                <w:szCs w:val="24"/>
              </w:rPr>
            </w:pPr>
            <w:r w:rsidRPr="001929E4">
              <w:rPr>
                <w:rFonts w:ascii="Arial" w:eastAsia="Calibri" w:hAnsi="Arial" w:cs="Arial"/>
                <w:sz w:val="24"/>
                <w:szCs w:val="24"/>
              </w:rPr>
              <w:t>16.2 weeks (47.1%)</w:t>
            </w:r>
          </w:p>
        </w:tc>
      </w:tr>
    </w:tbl>
    <w:p w14:paraId="0CEACAFC" w14:textId="67305A1A" w:rsidR="001979D6" w:rsidRDefault="001979D6" w:rsidP="00595EF2">
      <w:pPr>
        <w:rPr>
          <w:rFonts w:ascii="Arial" w:hAnsi="Arial" w:cs="Arial"/>
          <w:b/>
          <w:sz w:val="24"/>
          <w:szCs w:val="24"/>
        </w:rPr>
      </w:pPr>
    </w:p>
    <w:p w14:paraId="44FD80B8" w14:textId="4C3FF48D" w:rsidR="00684B8F" w:rsidRDefault="00684B8F" w:rsidP="00595EF2">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3087"/>
        <w:gridCol w:w="2842"/>
      </w:tblGrid>
      <w:tr w:rsidR="00684B8F" w:rsidRPr="009768E4" w14:paraId="663E0831" w14:textId="77777777" w:rsidTr="00430E80">
        <w:tc>
          <w:tcPr>
            <w:tcW w:w="13948" w:type="dxa"/>
            <w:gridSpan w:val="3"/>
            <w:shd w:val="clear" w:color="auto" w:fill="DEEAF6"/>
          </w:tcPr>
          <w:p w14:paraId="26174851" w14:textId="77777777" w:rsidR="00684B8F" w:rsidRPr="00684B8F" w:rsidRDefault="00684B8F" w:rsidP="00430E80">
            <w:pPr>
              <w:rPr>
                <w:rFonts w:ascii="Arial" w:eastAsia="Calibri" w:hAnsi="Arial" w:cs="Arial"/>
                <w:sz w:val="24"/>
                <w:szCs w:val="24"/>
              </w:rPr>
            </w:pPr>
            <w:r w:rsidRPr="00684B8F">
              <w:rPr>
                <w:rFonts w:ascii="Arial" w:eastAsia="Calibri" w:hAnsi="Arial" w:cs="Arial"/>
                <w:b/>
                <w:sz w:val="24"/>
                <w:szCs w:val="24"/>
              </w:rPr>
              <w:t xml:space="preserve">P3 - </w:t>
            </w:r>
            <w:r w:rsidRPr="00684B8F">
              <w:rPr>
                <w:rFonts w:ascii="Arial" w:eastAsia="Calibri" w:hAnsi="Arial" w:cs="Arial"/>
                <w:bCs/>
                <w:sz w:val="24"/>
                <w:szCs w:val="24"/>
              </w:rPr>
              <w:t>It is a statutory target that 70% of all enforcement cases dealt with by councils are progressed to target conclusion</w:t>
            </w:r>
            <w:r w:rsidRPr="00684B8F">
              <w:rPr>
                <w:rFonts w:ascii="Arial" w:eastAsia="Calibri" w:hAnsi="Arial" w:cs="Arial"/>
                <w:b/>
                <w:sz w:val="24"/>
                <w:szCs w:val="24"/>
              </w:rPr>
              <w:t xml:space="preserve"> within 39 weeks of receipt of complaint.</w:t>
            </w:r>
          </w:p>
        </w:tc>
      </w:tr>
      <w:tr w:rsidR="00684B8F" w:rsidRPr="009768E4" w14:paraId="36B44978" w14:textId="77777777" w:rsidTr="00430E80">
        <w:tc>
          <w:tcPr>
            <w:tcW w:w="4649" w:type="dxa"/>
            <w:shd w:val="clear" w:color="auto" w:fill="auto"/>
          </w:tcPr>
          <w:p w14:paraId="7D2685AF"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Performance Year</w:t>
            </w:r>
          </w:p>
        </w:tc>
        <w:tc>
          <w:tcPr>
            <w:tcW w:w="4649" w:type="dxa"/>
            <w:shd w:val="clear" w:color="auto" w:fill="auto"/>
          </w:tcPr>
          <w:p w14:paraId="38CB8BFD"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 xml:space="preserve">Council Performance </w:t>
            </w:r>
          </w:p>
        </w:tc>
        <w:tc>
          <w:tcPr>
            <w:tcW w:w="4650" w:type="dxa"/>
            <w:shd w:val="clear" w:color="auto" w:fill="auto"/>
          </w:tcPr>
          <w:p w14:paraId="189F6A0E"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National Average</w:t>
            </w:r>
          </w:p>
        </w:tc>
      </w:tr>
      <w:tr w:rsidR="00684B8F" w:rsidRPr="009768E4" w14:paraId="2C6B2D2C" w14:textId="77777777" w:rsidTr="00684B8F">
        <w:tc>
          <w:tcPr>
            <w:tcW w:w="4649" w:type="dxa"/>
            <w:shd w:val="clear" w:color="auto" w:fill="FFFFFF" w:themeFill="background1"/>
          </w:tcPr>
          <w:p w14:paraId="3D7344C7"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2019/20</w:t>
            </w:r>
          </w:p>
        </w:tc>
        <w:tc>
          <w:tcPr>
            <w:tcW w:w="4649" w:type="dxa"/>
            <w:shd w:val="clear" w:color="auto" w:fill="FFFFFF" w:themeFill="background1"/>
          </w:tcPr>
          <w:p w14:paraId="0A226B60"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87.6%</w:t>
            </w:r>
          </w:p>
        </w:tc>
        <w:tc>
          <w:tcPr>
            <w:tcW w:w="4650" w:type="dxa"/>
            <w:shd w:val="clear" w:color="auto" w:fill="FFFFFF" w:themeFill="background1"/>
          </w:tcPr>
          <w:p w14:paraId="657DF69F"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81.4%</w:t>
            </w:r>
          </w:p>
        </w:tc>
      </w:tr>
      <w:tr w:rsidR="00684B8F" w:rsidRPr="009768E4" w14:paraId="3F1CA2BC" w14:textId="77777777" w:rsidTr="00430E80">
        <w:tc>
          <w:tcPr>
            <w:tcW w:w="4649" w:type="dxa"/>
            <w:shd w:val="clear" w:color="auto" w:fill="auto"/>
          </w:tcPr>
          <w:p w14:paraId="26B0AAAE"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2018/19</w:t>
            </w:r>
          </w:p>
        </w:tc>
        <w:tc>
          <w:tcPr>
            <w:tcW w:w="4649" w:type="dxa"/>
            <w:shd w:val="clear" w:color="auto" w:fill="auto"/>
          </w:tcPr>
          <w:p w14:paraId="6290A9CE"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80%</w:t>
            </w:r>
          </w:p>
        </w:tc>
        <w:tc>
          <w:tcPr>
            <w:tcW w:w="4650" w:type="dxa"/>
            <w:shd w:val="clear" w:color="auto" w:fill="auto"/>
          </w:tcPr>
          <w:p w14:paraId="62CF2072"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81%</w:t>
            </w:r>
          </w:p>
        </w:tc>
      </w:tr>
      <w:tr w:rsidR="00684B8F" w:rsidRPr="009768E4" w14:paraId="004325B5" w14:textId="77777777" w:rsidTr="00430E80">
        <w:tc>
          <w:tcPr>
            <w:tcW w:w="4649" w:type="dxa"/>
            <w:shd w:val="clear" w:color="auto" w:fill="auto"/>
          </w:tcPr>
          <w:p w14:paraId="489BE0A9"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2017/18</w:t>
            </w:r>
          </w:p>
        </w:tc>
        <w:tc>
          <w:tcPr>
            <w:tcW w:w="4649" w:type="dxa"/>
            <w:shd w:val="clear" w:color="auto" w:fill="auto"/>
          </w:tcPr>
          <w:p w14:paraId="1F068F7C"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70.5%</w:t>
            </w:r>
          </w:p>
        </w:tc>
        <w:tc>
          <w:tcPr>
            <w:tcW w:w="4650" w:type="dxa"/>
            <w:shd w:val="clear" w:color="auto" w:fill="auto"/>
          </w:tcPr>
          <w:p w14:paraId="59BB4496"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77%</w:t>
            </w:r>
          </w:p>
        </w:tc>
      </w:tr>
      <w:tr w:rsidR="00684B8F" w:rsidRPr="009768E4" w14:paraId="24F9FEE9" w14:textId="77777777" w:rsidTr="00430E80">
        <w:tc>
          <w:tcPr>
            <w:tcW w:w="4649" w:type="dxa"/>
            <w:shd w:val="clear" w:color="auto" w:fill="auto"/>
          </w:tcPr>
          <w:p w14:paraId="2B0A43DB"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2016/17</w:t>
            </w:r>
          </w:p>
        </w:tc>
        <w:tc>
          <w:tcPr>
            <w:tcW w:w="4649" w:type="dxa"/>
            <w:shd w:val="clear" w:color="auto" w:fill="auto"/>
          </w:tcPr>
          <w:p w14:paraId="43D9FDC1"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89.5%</w:t>
            </w:r>
          </w:p>
        </w:tc>
        <w:tc>
          <w:tcPr>
            <w:tcW w:w="4650" w:type="dxa"/>
            <w:shd w:val="clear" w:color="auto" w:fill="auto"/>
          </w:tcPr>
          <w:p w14:paraId="1CE8AB22" w14:textId="77777777" w:rsidR="00684B8F" w:rsidRPr="00684B8F" w:rsidRDefault="00684B8F" w:rsidP="00430E80">
            <w:pPr>
              <w:jc w:val="center"/>
              <w:rPr>
                <w:rFonts w:ascii="Arial" w:eastAsia="Calibri" w:hAnsi="Arial" w:cs="Arial"/>
                <w:sz w:val="24"/>
                <w:szCs w:val="24"/>
              </w:rPr>
            </w:pPr>
            <w:r w:rsidRPr="00684B8F">
              <w:rPr>
                <w:rFonts w:ascii="Arial" w:eastAsia="Calibri" w:hAnsi="Arial" w:cs="Arial"/>
                <w:sz w:val="24"/>
                <w:szCs w:val="24"/>
              </w:rPr>
              <w:t>80.7%</w:t>
            </w:r>
          </w:p>
        </w:tc>
      </w:tr>
    </w:tbl>
    <w:p w14:paraId="4C9599AB" w14:textId="77777777" w:rsidR="00684B8F" w:rsidRDefault="00684B8F" w:rsidP="00595EF2">
      <w:pPr>
        <w:rPr>
          <w:rFonts w:ascii="Arial" w:hAnsi="Arial" w:cs="Arial"/>
          <w:b/>
          <w:sz w:val="24"/>
          <w:szCs w:val="24"/>
        </w:rPr>
      </w:pPr>
    </w:p>
    <w:p w14:paraId="0801E8EC" w14:textId="77777777" w:rsidR="00595EF2" w:rsidRPr="00505821" w:rsidRDefault="00595EF2" w:rsidP="00595EF2">
      <w:pPr>
        <w:rPr>
          <w:rFonts w:ascii="Arial" w:hAnsi="Arial" w:cs="Arial"/>
          <w:b/>
          <w:sz w:val="28"/>
          <w:szCs w:val="28"/>
        </w:rPr>
      </w:pPr>
    </w:p>
    <w:p w14:paraId="4C516D37" w14:textId="77777777" w:rsidR="00595EF2" w:rsidRPr="001239EC" w:rsidRDefault="00595EF2" w:rsidP="00595EF2">
      <w:pPr>
        <w:rPr>
          <w:rFonts w:ascii="Arial" w:hAnsi="Arial" w:cs="Arial"/>
          <w:b/>
          <w:sz w:val="24"/>
          <w:szCs w:val="24"/>
        </w:rPr>
      </w:pPr>
      <w:r w:rsidRPr="00505821">
        <w:rPr>
          <w:rFonts w:ascii="Arial" w:hAnsi="Arial" w:cs="Arial"/>
          <w:b/>
          <w:sz w:val="24"/>
          <w:szCs w:val="24"/>
        </w:rPr>
        <w:t xml:space="preserve">Statutory </w:t>
      </w:r>
      <w:r w:rsidRPr="001239EC">
        <w:rPr>
          <w:rFonts w:ascii="Arial" w:hAnsi="Arial" w:cs="Arial"/>
          <w:b/>
          <w:sz w:val="24"/>
          <w:szCs w:val="24"/>
        </w:rPr>
        <w:t>Economic Development Performance Indicators</w:t>
      </w:r>
    </w:p>
    <w:p w14:paraId="1ECD4C90" w14:textId="53DA67F8" w:rsidR="00A83F4F" w:rsidRPr="001239EC" w:rsidRDefault="00A83F4F" w:rsidP="00595EF2">
      <w:pPr>
        <w:rPr>
          <w:rFonts w:ascii="Arial" w:hAnsi="Arial" w:cs="Arial"/>
          <w:b/>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475"/>
        <w:gridCol w:w="1028"/>
        <w:gridCol w:w="1474"/>
        <w:gridCol w:w="1028"/>
        <w:gridCol w:w="1474"/>
        <w:gridCol w:w="1028"/>
      </w:tblGrid>
      <w:tr w:rsidR="00507E74" w:rsidRPr="001239EC" w14:paraId="6F33B3E5" w14:textId="77777777" w:rsidTr="00507E74">
        <w:trPr>
          <w:trHeight w:val="787"/>
        </w:trPr>
        <w:tc>
          <w:tcPr>
            <w:tcW w:w="1664" w:type="dxa"/>
            <w:shd w:val="clear" w:color="auto" w:fill="BDD6EE"/>
          </w:tcPr>
          <w:p w14:paraId="594759CD" w14:textId="77777777" w:rsidR="00507E74" w:rsidRPr="001239EC" w:rsidRDefault="00507E74" w:rsidP="00430E80">
            <w:pPr>
              <w:rPr>
                <w:rFonts w:ascii="Arial" w:hAnsi="Arial" w:cs="Arial"/>
                <w:b/>
                <w:sz w:val="24"/>
                <w:szCs w:val="24"/>
              </w:rPr>
            </w:pPr>
            <w:r w:rsidRPr="001239EC">
              <w:rPr>
                <w:rFonts w:ascii="Arial" w:hAnsi="Arial" w:cs="Arial"/>
                <w:b/>
                <w:sz w:val="24"/>
                <w:szCs w:val="24"/>
              </w:rPr>
              <w:t>Statutory Economic Development Indicator</w:t>
            </w:r>
          </w:p>
          <w:p w14:paraId="214CFCD1" w14:textId="77777777" w:rsidR="00507E74" w:rsidRPr="001239EC" w:rsidRDefault="00507E74" w:rsidP="00430E80">
            <w:pPr>
              <w:rPr>
                <w:rFonts w:ascii="Arial" w:hAnsi="Arial" w:cs="Arial"/>
                <w:b/>
                <w:sz w:val="24"/>
                <w:szCs w:val="24"/>
              </w:rPr>
            </w:pPr>
          </w:p>
        </w:tc>
        <w:tc>
          <w:tcPr>
            <w:tcW w:w="1262" w:type="dxa"/>
            <w:shd w:val="clear" w:color="auto" w:fill="BDD6EE"/>
          </w:tcPr>
          <w:p w14:paraId="0BDFF349" w14:textId="339761B5" w:rsidR="00507E74" w:rsidRPr="001239EC" w:rsidRDefault="00507E74" w:rsidP="00430E80">
            <w:pPr>
              <w:rPr>
                <w:rFonts w:ascii="Arial" w:hAnsi="Arial" w:cs="Arial"/>
                <w:b/>
                <w:sz w:val="24"/>
                <w:szCs w:val="24"/>
              </w:rPr>
            </w:pPr>
            <w:r w:rsidRPr="001239EC">
              <w:rPr>
                <w:rFonts w:ascii="Arial" w:hAnsi="Arial" w:cs="Arial"/>
                <w:b/>
                <w:sz w:val="24"/>
                <w:szCs w:val="24"/>
              </w:rPr>
              <w:t>2020/21 Performance</w:t>
            </w:r>
          </w:p>
        </w:tc>
        <w:tc>
          <w:tcPr>
            <w:tcW w:w="1262" w:type="dxa"/>
            <w:shd w:val="clear" w:color="auto" w:fill="BDD6EE"/>
          </w:tcPr>
          <w:p w14:paraId="241094CC" w14:textId="4DDFB17E" w:rsidR="00507E74" w:rsidRPr="001239EC" w:rsidRDefault="00507E74" w:rsidP="00430E80">
            <w:pPr>
              <w:rPr>
                <w:rFonts w:ascii="Arial" w:hAnsi="Arial" w:cs="Arial"/>
                <w:b/>
                <w:sz w:val="24"/>
                <w:szCs w:val="24"/>
              </w:rPr>
            </w:pPr>
            <w:r w:rsidRPr="001239EC">
              <w:rPr>
                <w:rFonts w:ascii="Arial" w:hAnsi="Arial" w:cs="Arial"/>
                <w:b/>
                <w:sz w:val="24"/>
                <w:szCs w:val="24"/>
              </w:rPr>
              <w:t xml:space="preserve">2020/21 National </w:t>
            </w:r>
            <w:r w:rsidR="000C3E58" w:rsidRPr="001239EC">
              <w:rPr>
                <w:rFonts w:ascii="Arial" w:hAnsi="Arial" w:cs="Arial"/>
                <w:b/>
                <w:sz w:val="24"/>
                <w:szCs w:val="24"/>
              </w:rPr>
              <w:t>Average</w:t>
            </w:r>
          </w:p>
        </w:tc>
        <w:tc>
          <w:tcPr>
            <w:tcW w:w="1397" w:type="dxa"/>
            <w:shd w:val="clear" w:color="auto" w:fill="BDD6EE"/>
          </w:tcPr>
          <w:p w14:paraId="218BB49F" w14:textId="36C44ED2" w:rsidR="00507E74" w:rsidRPr="001239EC" w:rsidRDefault="00507E74" w:rsidP="00430E80">
            <w:pPr>
              <w:rPr>
                <w:rFonts w:ascii="Arial" w:hAnsi="Arial" w:cs="Arial"/>
                <w:b/>
                <w:sz w:val="24"/>
                <w:szCs w:val="24"/>
              </w:rPr>
            </w:pPr>
            <w:r w:rsidRPr="001239EC">
              <w:rPr>
                <w:rFonts w:ascii="Arial" w:hAnsi="Arial" w:cs="Arial"/>
                <w:b/>
                <w:sz w:val="24"/>
                <w:szCs w:val="24"/>
              </w:rPr>
              <w:t>2019/20 Performance</w:t>
            </w:r>
          </w:p>
        </w:tc>
        <w:tc>
          <w:tcPr>
            <w:tcW w:w="1033" w:type="dxa"/>
            <w:shd w:val="clear" w:color="auto" w:fill="BDD6EE"/>
          </w:tcPr>
          <w:p w14:paraId="079CF14F" w14:textId="77777777" w:rsidR="00507E74" w:rsidRPr="001239EC" w:rsidRDefault="00507E74" w:rsidP="00430E80">
            <w:pPr>
              <w:rPr>
                <w:rFonts w:ascii="Arial" w:hAnsi="Arial" w:cs="Arial"/>
                <w:b/>
                <w:sz w:val="24"/>
                <w:szCs w:val="24"/>
              </w:rPr>
            </w:pPr>
            <w:r w:rsidRPr="001239EC">
              <w:rPr>
                <w:rFonts w:ascii="Arial" w:hAnsi="Arial" w:cs="Arial"/>
                <w:b/>
                <w:sz w:val="24"/>
                <w:szCs w:val="24"/>
              </w:rPr>
              <w:t>2019/20 National Average</w:t>
            </w:r>
          </w:p>
        </w:tc>
        <w:tc>
          <w:tcPr>
            <w:tcW w:w="1397" w:type="dxa"/>
            <w:shd w:val="clear" w:color="auto" w:fill="BDD6EE"/>
          </w:tcPr>
          <w:p w14:paraId="2AE22A5C" w14:textId="77777777" w:rsidR="00507E74" w:rsidRPr="001239EC" w:rsidRDefault="00507E74" w:rsidP="00430E80">
            <w:pPr>
              <w:rPr>
                <w:rFonts w:ascii="Arial" w:hAnsi="Arial" w:cs="Arial"/>
                <w:b/>
                <w:sz w:val="24"/>
                <w:szCs w:val="24"/>
              </w:rPr>
            </w:pPr>
            <w:r w:rsidRPr="001239EC">
              <w:rPr>
                <w:rFonts w:ascii="Arial" w:hAnsi="Arial" w:cs="Arial"/>
                <w:b/>
                <w:sz w:val="24"/>
                <w:szCs w:val="24"/>
              </w:rPr>
              <w:t>2018/19 Performance</w:t>
            </w:r>
          </w:p>
        </w:tc>
        <w:tc>
          <w:tcPr>
            <w:tcW w:w="1001" w:type="dxa"/>
            <w:shd w:val="clear" w:color="auto" w:fill="BDD6EE"/>
          </w:tcPr>
          <w:p w14:paraId="417FC9EA" w14:textId="77777777" w:rsidR="00507E74" w:rsidRPr="001239EC" w:rsidRDefault="00507E74" w:rsidP="00430E80">
            <w:pPr>
              <w:rPr>
                <w:rFonts w:ascii="Arial" w:hAnsi="Arial" w:cs="Arial"/>
                <w:b/>
                <w:sz w:val="24"/>
                <w:szCs w:val="24"/>
              </w:rPr>
            </w:pPr>
            <w:r w:rsidRPr="001239EC">
              <w:rPr>
                <w:rFonts w:ascii="Arial" w:hAnsi="Arial" w:cs="Arial"/>
                <w:b/>
                <w:sz w:val="24"/>
                <w:szCs w:val="24"/>
              </w:rPr>
              <w:t xml:space="preserve">2018/19 National Average </w:t>
            </w:r>
          </w:p>
        </w:tc>
      </w:tr>
      <w:tr w:rsidR="00507E74" w:rsidRPr="001239EC" w14:paraId="1219BBC1" w14:textId="77777777" w:rsidTr="000C3E58">
        <w:trPr>
          <w:trHeight w:val="1992"/>
        </w:trPr>
        <w:tc>
          <w:tcPr>
            <w:tcW w:w="1664" w:type="dxa"/>
            <w:shd w:val="clear" w:color="auto" w:fill="auto"/>
          </w:tcPr>
          <w:p w14:paraId="391557A5" w14:textId="77777777" w:rsidR="000C3E58" w:rsidRPr="001239EC" w:rsidRDefault="00507E74" w:rsidP="000C3E58">
            <w:pPr>
              <w:rPr>
                <w:rFonts w:ascii="Arial" w:hAnsi="Arial" w:cs="Arial"/>
                <w:b/>
                <w:sz w:val="24"/>
                <w:szCs w:val="24"/>
              </w:rPr>
            </w:pPr>
            <w:r w:rsidRPr="001239EC">
              <w:rPr>
                <w:rFonts w:ascii="Arial" w:hAnsi="Arial" w:cs="Arial"/>
                <w:b/>
                <w:sz w:val="24"/>
                <w:szCs w:val="24"/>
              </w:rPr>
              <w:t xml:space="preserve">Target </w:t>
            </w:r>
            <w:r w:rsidR="000C3E58" w:rsidRPr="001239EC">
              <w:rPr>
                <w:rFonts w:ascii="Arial" w:hAnsi="Arial" w:cs="Arial"/>
                <w:b/>
                <w:sz w:val="24"/>
                <w:szCs w:val="24"/>
              </w:rPr>
              <w:t>for 2021</w:t>
            </w:r>
          </w:p>
          <w:p w14:paraId="7ED5A326" w14:textId="2929D478" w:rsidR="00507E74" w:rsidRPr="001239EC" w:rsidRDefault="00507E74" w:rsidP="000C3E58">
            <w:pPr>
              <w:rPr>
                <w:rFonts w:ascii="Arial" w:hAnsi="Arial" w:cs="Arial"/>
                <w:b/>
                <w:sz w:val="24"/>
                <w:szCs w:val="24"/>
                <w:u w:val="single"/>
              </w:rPr>
            </w:pPr>
            <w:r w:rsidRPr="001239EC">
              <w:rPr>
                <w:rFonts w:ascii="Arial" w:hAnsi="Arial" w:cs="Arial"/>
                <w:b/>
                <w:sz w:val="24"/>
                <w:szCs w:val="24"/>
              </w:rPr>
              <w:t>125 - The number of jobs promoted through business start-up activity</w:t>
            </w:r>
          </w:p>
        </w:tc>
        <w:tc>
          <w:tcPr>
            <w:tcW w:w="1262" w:type="dxa"/>
          </w:tcPr>
          <w:p w14:paraId="68A17966" w14:textId="77777777" w:rsidR="00507E74" w:rsidRPr="001239EC" w:rsidRDefault="00507E74" w:rsidP="00430E80">
            <w:pPr>
              <w:rPr>
                <w:rFonts w:ascii="Arial" w:hAnsi="Arial" w:cs="Arial"/>
                <w:sz w:val="24"/>
                <w:szCs w:val="24"/>
              </w:rPr>
            </w:pPr>
            <w:r w:rsidRPr="001239EC">
              <w:rPr>
                <w:rFonts w:ascii="Arial" w:hAnsi="Arial" w:cs="Arial"/>
                <w:sz w:val="24"/>
                <w:szCs w:val="24"/>
              </w:rPr>
              <w:t>133</w:t>
            </w:r>
          </w:p>
          <w:p w14:paraId="5243A8F4" w14:textId="77777777" w:rsidR="000C3E58" w:rsidRPr="001239EC" w:rsidRDefault="000C3E58" w:rsidP="00430E80">
            <w:pPr>
              <w:rPr>
                <w:rFonts w:ascii="Arial" w:hAnsi="Arial" w:cs="Arial"/>
                <w:sz w:val="24"/>
                <w:szCs w:val="24"/>
              </w:rPr>
            </w:pPr>
          </w:p>
          <w:p w14:paraId="5B070681" w14:textId="56CDD2A6" w:rsidR="000C3E58" w:rsidRPr="001239EC" w:rsidRDefault="000C3E58" w:rsidP="00430E80">
            <w:pPr>
              <w:rPr>
                <w:rFonts w:ascii="Arial" w:hAnsi="Arial" w:cs="Arial"/>
                <w:sz w:val="24"/>
                <w:szCs w:val="24"/>
              </w:rPr>
            </w:pPr>
            <w:r w:rsidRPr="001239EC">
              <w:rPr>
                <w:rFonts w:ascii="Arial" w:hAnsi="Arial" w:cs="Arial"/>
                <w:sz w:val="24"/>
                <w:szCs w:val="24"/>
              </w:rPr>
              <w:t>(107% success rate)</w:t>
            </w:r>
          </w:p>
        </w:tc>
        <w:tc>
          <w:tcPr>
            <w:tcW w:w="1262" w:type="dxa"/>
          </w:tcPr>
          <w:p w14:paraId="4419CB70" w14:textId="5CD6D2C3" w:rsidR="00507E74" w:rsidRPr="001239EC" w:rsidRDefault="000C3E58" w:rsidP="00430E80">
            <w:pPr>
              <w:rPr>
                <w:rFonts w:ascii="Arial" w:hAnsi="Arial" w:cs="Arial"/>
                <w:sz w:val="24"/>
                <w:szCs w:val="24"/>
              </w:rPr>
            </w:pPr>
            <w:r w:rsidRPr="001239EC">
              <w:rPr>
                <w:rFonts w:ascii="Arial" w:hAnsi="Arial" w:cs="Arial"/>
                <w:sz w:val="24"/>
                <w:szCs w:val="24"/>
              </w:rPr>
              <w:t>87%</w:t>
            </w:r>
          </w:p>
        </w:tc>
        <w:tc>
          <w:tcPr>
            <w:tcW w:w="1397" w:type="dxa"/>
          </w:tcPr>
          <w:p w14:paraId="64E0EFC0" w14:textId="5A2477EE" w:rsidR="00507E74" w:rsidRPr="001239EC" w:rsidRDefault="00507E74" w:rsidP="00430E80">
            <w:pPr>
              <w:rPr>
                <w:rFonts w:ascii="Arial" w:hAnsi="Arial" w:cs="Arial"/>
                <w:sz w:val="24"/>
                <w:szCs w:val="24"/>
              </w:rPr>
            </w:pPr>
            <w:r w:rsidRPr="001239EC">
              <w:rPr>
                <w:rFonts w:ascii="Arial" w:hAnsi="Arial" w:cs="Arial"/>
                <w:sz w:val="24"/>
                <w:szCs w:val="24"/>
              </w:rPr>
              <w:t>120</w:t>
            </w:r>
          </w:p>
          <w:p w14:paraId="245A77D6" w14:textId="77777777" w:rsidR="00507E74" w:rsidRPr="001239EC" w:rsidRDefault="00507E74" w:rsidP="00430E80">
            <w:pPr>
              <w:rPr>
                <w:rFonts w:ascii="Arial" w:hAnsi="Arial" w:cs="Arial"/>
                <w:sz w:val="24"/>
                <w:szCs w:val="24"/>
              </w:rPr>
            </w:pPr>
          </w:p>
          <w:p w14:paraId="3DB4137A" w14:textId="77777777" w:rsidR="00507E74" w:rsidRPr="001239EC" w:rsidRDefault="00507E74" w:rsidP="00430E80">
            <w:pPr>
              <w:rPr>
                <w:rFonts w:ascii="Arial" w:hAnsi="Arial" w:cs="Arial"/>
                <w:sz w:val="24"/>
                <w:szCs w:val="24"/>
              </w:rPr>
            </w:pPr>
            <w:r w:rsidRPr="001239EC">
              <w:rPr>
                <w:rFonts w:ascii="Arial" w:hAnsi="Arial" w:cs="Arial"/>
                <w:sz w:val="24"/>
                <w:szCs w:val="24"/>
              </w:rPr>
              <w:t>(96% success rate)</w:t>
            </w:r>
          </w:p>
        </w:tc>
        <w:tc>
          <w:tcPr>
            <w:tcW w:w="1033" w:type="dxa"/>
            <w:shd w:val="clear" w:color="auto" w:fill="FFFFFF"/>
          </w:tcPr>
          <w:p w14:paraId="405BF4C7" w14:textId="77777777" w:rsidR="00507E74" w:rsidRPr="001239EC" w:rsidRDefault="00507E74" w:rsidP="00430E80">
            <w:pPr>
              <w:rPr>
                <w:rFonts w:ascii="Arial" w:hAnsi="Arial" w:cs="Arial"/>
                <w:sz w:val="24"/>
                <w:szCs w:val="24"/>
              </w:rPr>
            </w:pPr>
            <w:r w:rsidRPr="001239EC">
              <w:rPr>
                <w:rFonts w:ascii="Arial" w:hAnsi="Arial" w:cs="Arial"/>
                <w:sz w:val="24"/>
                <w:szCs w:val="24"/>
              </w:rPr>
              <w:t>106%</w:t>
            </w:r>
          </w:p>
        </w:tc>
        <w:tc>
          <w:tcPr>
            <w:tcW w:w="1397" w:type="dxa"/>
            <w:shd w:val="clear" w:color="auto" w:fill="FFFFFF"/>
          </w:tcPr>
          <w:p w14:paraId="22CA5EBF" w14:textId="77777777" w:rsidR="00507E74" w:rsidRPr="001239EC" w:rsidRDefault="00507E74" w:rsidP="00430E80">
            <w:pPr>
              <w:rPr>
                <w:rFonts w:ascii="Arial" w:hAnsi="Arial" w:cs="Arial"/>
                <w:sz w:val="24"/>
                <w:szCs w:val="24"/>
              </w:rPr>
            </w:pPr>
            <w:r w:rsidRPr="001239EC">
              <w:rPr>
                <w:rFonts w:ascii="Arial" w:hAnsi="Arial" w:cs="Arial"/>
                <w:sz w:val="24"/>
                <w:szCs w:val="24"/>
              </w:rPr>
              <w:t>142</w:t>
            </w:r>
          </w:p>
          <w:p w14:paraId="48A180CE" w14:textId="77777777" w:rsidR="00507E74" w:rsidRPr="001239EC" w:rsidRDefault="00507E74" w:rsidP="00430E80">
            <w:pPr>
              <w:rPr>
                <w:rFonts w:ascii="Arial" w:hAnsi="Arial" w:cs="Arial"/>
                <w:sz w:val="24"/>
                <w:szCs w:val="24"/>
              </w:rPr>
            </w:pPr>
          </w:p>
          <w:p w14:paraId="76D73A3F" w14:textId="77777777" w:rsidR="00507E74" w:rsidRPr="001239EC" w:rsidRDefault="00507E74" w:rsidP="00430E80">
            <w:pPr>
              <w:rPr>
                <w:rFonts w:ascii="Arial" w:hAnsi="Arial" w:cs="Arial"/>
                <w:sz w:val="24"/>
                <w:szCs w:val="24"/>
              </w:rPr>
            </w:pPr>
            <w:r w:rsidRPr="001239EC">
              <w:rPr>
                <w:rFonts w:ascii="Arial" w:hAnsi="Arial" w:cs="Arial"/>
                <w:sz w:val="24"/>
                <w:szCs w:val="24"/>
              </w:rPr>
              <w:t>(114% success rate)</w:t>
            </w:r>
          </w:p>
        </w:tc>
        <w:tc>
          <w:tcPr>
            <w:tcW w:w="1001" w:type="dxa"/>
            <w:shd w:val="clear" w:color="auto" w:fill="FFFFFF"/>
          </w:tcPr>
          <w:p w14:paraId="39E273CE" w14:textId="77777777" w:rsidR="00507E74" w:rsidRPr="001239EC" w:rsidRDefault="00507E74" w:rsidP="00430E80">
            <w:pPr>
              <w:rPr>
                <w:rFonts w:ascii="Arial" w:hAnsi="Arial" w:cs="Arial"/>
                <w:sz w:val="24"/>
                <w:szCs w:val="24"/>
              </w:rPr>
            </w:pPr>
            <w:r w:rsidRPr="001239EC">
              <w:rPr>
                <w:rFonts w:ascii="Arial" w:hAnsi="Arial" w:cs="Arial"/>
                <w:sz w:val="24"/>
                <w:szCs w:val="24"/>
              </w:rPr>
              <w:t>111%</w:t>
            </w:r>
          </w:p>
        </w:tc>
      </w:tr>
    </w:tbl>
    <w:p w14:paraId="7CD3882E" w14:textId="5A1C4CE9" w:rsidR="0095321E" w:rsidRPr="001239EC" w:rsidRDefault="0095321E" w:rsidP="00595EF2">
      <w:pPr>
        <w:rPr>
          <w:rFonts w:ascii="Arial" w:hAnsi="Arial" w:cs="Arial"/>
          <w:b/>
          <w:sz w:val="24"/>
          <w:szCs w:val="24"/>
        </w:rPr>
      </w:pPr>
    </w:p>
    <w:p w14:paraId="0ABF7EC2" w14:textId="6F6E9278" w:rsidR="0095321E" w:rsidRPr="001239EC" w:rsidRDefault="0095321E" w:rsidP="00595EF2">
      <w:pPr>
        <w:rPr>
          <w:rFonts w:ascii="Arial" w:hAnsi="Arial" w:cs="Arial"/>
          <w:b/>
          <w:sz w:val="24"/>
          <w:szCs w:val="24"/>
        </w:rPr>
      </w:pPr>
    </w:p>
    <w:p w14:paraId="6DC38B44" w14:textId="665B1E02" w:rsidR="0095321E" w:rsidRDefault="0095321E" w:rsidP="00595EF2">
      <w:pPr>
        <w:rPr>
          <w:rFonts w:ascii="Arial" w:hAnsi="Arial" w:cs="Arial"/>
          <w:b/>
          <w:sz w:val="24"/>
          <w:szCs w:val="24"/>
        </w:rPr>
      </w:pPr>
    </w:p>
    <w:p w14:paraId="509B3194" w14:textId="0FCB86AD" w:rsidR="001239EC" w:rsidRDefault="001239EC" w:rsidP="00595EF2">
      <w:pPr>
        <w:rPr>
          <w:rFonts w:ascii="Arial" w:hAnsi="Arial" w:cs="Arial"/>
          <w:b/>
          <w:sz w:val="24"/>
          <w:szCs w:val="24"/>
        </w:rPr>
      </w:pPr>
    </w:p>
    <w:p w14:paraId="223FA759" w14:textId="067DE27D" w:rsidR="0095321E" w:rsidRDefault="0095321E" w:rsidP="00595EF2">
      <w:pPr>
        <w:rPr>
          <w:rFonts w:ascii="Arial" w:hAnsi="Arial" w:cs="Arial"/>
          <w:b/>
          <w:sz w:val="24"/>
          <w:szCs w:val="24"/>
        </w:rPr>
      </w:pPr>
    </w:p>
    <w:p w14:paraId="26668345" w14:textId="77777777" w:rsidR="001239EC" w:rsidRDefault="001239EC" w:rsidP="00595EF2"/>
    <w:p w14:paraId="0472ABF2" w14:textId="77777777" w:rsidR="00A83F4F" w:rsidRPr="008A3190" w:rsidRDefault="00A83F4F" w:rsidP="00A83F4F">
      <w:pPr>
        <w:rPr>
          <w:rFonts w:ascii="Arial" w:hAnsi="Arial" w:cs="Arial"/>
          <w:b/>
          <w:sz w:val="24"/>
          <w:szCs w:val="24"/>
          <w:u w:val="single"/>
        </w:rPr>
      </w:pPr>
      <w:r w:rsidRPr="008A3190">
        <w:rPr>
          <w:rFonts w:ascii="Arial" w:hAnsi="Arial" w:cs="Arial"/>
          <w:b/>
          <w:sz w:val="24"/>
          <w:szCs w:val="24"/>
          <w:u w:val="single"/>
        </w:rPr>
        <w:t>Self-Imposed Indicators</w:t>
      </w:r>
    </w:p>
    <w:p w14:paraId="3E3B1EB5" w14:textId="17C16C2F" w:rsidR="00A83F4F" w:rsidRDefault="00A83F4F" w:rsidP="00A83F4F">
      <w:pPr>
        <w:rPr>
          <w:rFonts w:ascii="Arial" w:hAnsi="Arial" w:cs="Arial"/>
          <w:sz w:val="24"/>
          <w:szCs w:val="24"/>
        </w:rPr>
      </w:pPr>
      <w:r w:rsidRPr="0072211F">
        <w:rPr>
          <w:rFonts w:ascii="Arial" w:hAnsi="Arial" w:cs="Arial"/>
          <w:sz w:val="24"/>
          <w:szCs w:val="24"/>
        </w:rPr>
        <w:t xml:space="preserve">We have identified the following self-imposed performance indicators to measure progress in various areas of </w:t>
      </w:r>
      <w:r>
        <w:rPr>
          <w:rFonts w:ascii="Arial" w:hAnsi="Arial" w:cs="Arial"/>
          <w:sz w:val="24"/>
          <w:szCs w:val="24"/>
        </w:rPr>
        <w:t>work across the Council</w:t>
      </w:r>
      <w:r w:rsidR="00177B67">
        <w:rPr>
          <w:rFonts w:ascii="Arial" w:hAnsi="Arial" w:cs="Arial"/>
          <w:sz w:val="24"/>
          <w:szCs w:val="24"/>
        </w:rPr>
        <w:t xml:space="preserve">. </w:t>
      </w:r>
    </w:p>
    <w:p w14:paraId="725FF933" w14:textId="7E95D36F" w:rsidR="00177B67" w:rsidRDefault="00177B67" w:rsidP="00A83F4F">
      <w:pPr>
        <w:rPr>
          <w:rFonts w:ascii="Arial" w:hAnsi="Arial" w:cs="Arial"/>
          <w:sz w:val="24"/>
          <w:szCs w:val="24"/>
        </w:rPr>
      </w:pPr>
      <w:r>
        <w:rPr>
          <w:rFonts w:ascii="Arial" w:hAnsi="Arial" w:cs="Arial"/>
          <w:sz w:val="24"/>
          <w:szCs w:val="24"/>
        </w:rPr>
        <w:t xml:space="preserve">These indicators have been taken from </w:t>
      </w:r>
      <w:r w:rsidR="00293E21">
        <w:rPr>
          <w:rFonts w:ascii="Arial" w:hAnsi="Arial" w:cs="Arial"/>
          <w:sz w:val="24"/>
          <w:szCs w:val="24"/>
        </w:rPr>
        <w:t xml:space="preserve">our annual contribution to the APSE led National </w:t>
      </w:r>
      <w:r w:rsidR="001D0675">
        <w:rPr>
          <w:rFonts w:ascii="Arial" w:hAnsi="Arial" w:cs="Arial"/>
          <w:sz w:val="24"/>
          <w:szCs w:val="24"/>
        </w:rPr>
        <w:t xml:space="preserve">Performance </w:t>
      </w:r>
      <w:r w:rsidR="00293E21">
        <w:rPr>
          <w:rFonts w:ascii="Arial" w:hAnsi="Arial" w:cs="Arial"/>
          <w:sz w:val="24"/>
          <w:szCs w:val="24"/>
        </w:rPr>
        <w:t xml:space="preserve">Benchmarking </w:t>
      </w:r>
      <w:r w:rsidR="001D0675">
        <w:rPr>
          <w:rFonts w:ascii="Arial" w:hAnsi="Arial" w:cs="Arial"/>
          <w:sz w:val="24"/>
          <w:szCs w:val="24"/>
        </w:rPr>
        <w:t xml:space="preserve">Network. In the table below you will see </w:t>
      </w:r>
      <w:r w:rsidR="00C0031C">
        <w:rPr>
          <w:rFonts w:ascii="Arial" w:hAnsi="Arial" w:cs="Arial"/>
          <w:sz w:val="24"/>
          <w:szCs w:val="24"/>
        </w:rPr>
        <w:t xml:space="preserve">the classification of the indicators, the </w:t>
      </w:r>
      <w:r w:rsidR="00ED3142">
        <w:rPr>
          <w:rFonts w:ascii="Arial" w:hAnsi="Arial" w:cs="Arial"/>
          <w:sz w:val="24"/>
          <w:szCs w:val="24"/>
        </w:rPr>
        <w:t>previous year outcomes for Causeway Coast and Glens, as well as the previous year’s national average.</w:t>
      </w:r>
    </w:p>
    <w:p w14:paraId="3BC24969" w14:textId="3803533A" w:rsidR="007F3D59" w:rsidRDefault="00587FD9" w:rsidP="00A83F4F">
      <w:pPr>
        <w:rPr>
          <w:rFonts w:ascii="Arial" w:hAnsi="Arial" w:cs="Arial"/>
          <w:sz w:val="24"/>
          <w:szCs w:val="24"/>
        </w:rPr>
      </w:pPr>
      <w:r>
        <w:rPr>
          <w:rFonts w:ascii="Arial" w:hAnsi="Arial" w:cs="Arial"/>
          <w:sz w:val="24"/>
          <w:szCs w:val="24"/>
        </w:rPr>
        <w:t xml:space="preserve">In September 2021 Council will publish its </w:t>
      </w:r>
      <w:r w:rsidR="00654F93">
        <w:rPr>
          <w:rFonts w:ascii="Arial" w:hAnsi="Arial" w:cs="Arial"/>
          <w:sz w:val="24"/>
          <w:szCs w:val="24"/>
        </w:rPr>
        <w:t>outcomes against these indicators below for the year 202</w:t>
      </w:r>
      <w:r w:rsidR="00C96727">
        <w:rPr>
          <w:rFonts w:ascii="Arial" w:hAnsi="Arial" w:cs="Arial"/>
          <w:sz w:val="24"/>
          <w:szCs w:val="24"/>
        </w:rPr>
        <w:t xml:space="preserve">0/21. It </w:t>
      </w:r>
      <w:r w:rsidR="00E91787">
        <w:rPr>
          <w:rFonts w:ascii="Arial" w:hAnsi="Arial" w:cs="Arial"/>
          <w:sz w:val="24"/>
          <w:szCs w:val="24"/>
        </w:rPr>
        <w:t>is very likely that we will see some exceptional</w:t>
      </w:r>
      <w:r w:rsidR="0094063F">
        <w:rPr>
          <w:rFonts w:ascii="Arial" w:hAnsi="Arial" w:cs="Arial"/>
          <w:sz w:val="24"/>
          <w:szCs w:val="24"/>
        </w:rPr>
        <w:t xml:space="preserve"> results due to the significant impact of the Covid-19 </w:t>
      </w:r>
      <w:r w:rsidR="00464B50">
        <w:rPr>
          <w:rFonts w:ascii="Arial" w:hAnsi="Arial" w:cs="Arial"/>
          <w:sz w:val="24"/>
          <w:szCs w:val="24"/>
        </w:rPr>
        <w:t>pandemic, but the process for this year is geared up to take this into account.</w:t>
      </w:r>
    </w:p>
    <w:p w14:paraId="729CA4CB" w14:textId="6DC7A60E" w:rsidR="007F3D59" w:rsidRDefault="007F3D59" w:rsidP="00A83F4F">
      <w:pPr>
        <w:rPr>
          <w:rFonts w:ascii="Arial" w:hAnsi="Arial" w:cs="Arial"/>
          <w:sz w:val="24"/>
          <w:szCs w:val="24"/>
        </w:rPr>
      </w:pPr>
      <w:r>
        <w:rPr>
          <w:rFonts w:ascii="Arial" w:hAnsi="Arial" w:cs="Arial"/>
          <w:sz w:val="24"/>
          <w:szCs w:val="24"/>
        </w:rPr>
        <w:t>Each Directorate will be responsible for providing their relevant Committee with a mid-year and an end year update of their performance against these indictors.</w:t>
      </w:r>
    </w:p>
    <w:p w14:paraId="139CAC3E" w14:textId="1D34B366" w:rsidR="00A83F4F" w:rsidRDefault="00464B50" w:rsidP="00595EF2">
      <w:r>
        <w:rPr>
          <w:rFonts w:ascii="Arial" w:hAnsi="Arial" w:cs="Arial"/>
          <w:sz w:val="24"/>
          <w:szCs w:val="24"/>
        </w:rPr>
        <w:t>Council</w:t>
      </w:r>
      <w:r w:rsidR="00365D9E">
        <w:rPr>
          <w:rFonts w:ascii="Arial" w:hAnsi="Arial" w:cs="Arial"/>
          <w:sz w:val="24"/>
          <w:szCs w:val="24"/>
        </w:rPr>
        <w:t xml:space="preserve">’s 2020/21 </w:t>
      </w:r>
      <w:r>
        <w:rPr>
          <w:rFonts w:ascii="Arial" w:hAnsi="Arial" w:cs="Arial"/>
          <w:sz w:val="24"/>
          <w:szCs w:val="24"/>
        </w:rPr>
        <w:t xml:space="preserve">target against each </w:t>
      </w:r>
      <w:r w:rsidR="001D18FC">
        <w:rPr>
          <w:rFonts w:ascii="Arial" w:hAnsi="Arial" w:cs="Arial"/>
          <w:sz w:val="24"/>
          <w:szCs w:val="24"/>
        </w:rPr>
        <w:t xml:space="preserve">indicator will be to at least match the national average, and if possible, exceed it. </w:t>
      </w:r>
    </w:p>
    <w:p w14:paraId="1CB42D0B" w14:textId="20333D3E" w:rsidR="00A83F4F" w:rsidRPr="00AE4C7A" w:rsidRDefault="00AE4C7A" w:rsidP="00595EF2">
      <w:pPr>
        <w:rPr>
          <w:rFonts w:ascii="Arial" w:hAnsi="Arial" w:cs="Arial"/>
          <w:sz w:val="24"/>
          <w:szCs w:val="24"/>
        </w:rPr>
      </w:pPr>
      <w:r w:rsidRPr="00AE4C7A">
        <w:rPr>
          <w:rFonts w:ascii="Arial" w:hAnsi="Arial" w:cs="Arial"/>
          <w:b/>
          <w:bCs/>
          <w:sz w:val="24"/>
          <w:szCs w:val="24"/>
        </w:rPr>
        <w:t>Please note</w:t>
      </w:r>
      <w:r w:rsidRPr="00AE4C7A">
        <w:rPr>
          <w:rFonts w:ascii="Arial" w:hAnsi="Arial" w:cs="Arial"/>
          <w:sz w:val="24"/>
          <w:szCs w:val="24"/>
        </w:rPr>
        <w:t xml:space="preserve"> *CEC (Central establishment charges): annual/end of year re-charges made by central departments to the in-house contractor/service provider and/or to the commissioning organisation/service purchaser. This can include for example a recharge for central HR, IT, legal services, etc.</w:t>
      </w:r>
    </w:p>
    <w:tbl>
      <w:tblPr>
        <w:tblStyle w:val="TableGrid"/>
        <w:tblW w:w="9634" w:type="dxa"/>
        <w:tblLook w:val="04A0" w:firstRow="1" w:lastRow="0" w:firstColumn="1" w:lastColumn="0" w:noHBand="0" w:noVBand="1"/>
      </w:tblPr>
      <w:tblGrid>
        <w:gridCol w:w="6941"/>
        <w:gridCol w:w="1418"/>
        <w:gridCol w:w="1275"/>
      </w:tblGrid>
      <w:tr w:rsidR="00A83F4F" w14:paraId="423D8224" w14:textId="77777777" w:rsidTr="00A47096">
        <w:tc>
          <w:tcPr>
            <w:tcW w:w="6941" w:type="dxa"/>
            <w:shd w:val="clear" w:color="auto" w:fill="DEEAF6" w:themeFill="accent1" w:themeFillTint="33"/>
          </w:tcPr>
          <w:p w14:paraId="37AEEC61"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Arts &amp; Heritage</w:t>
            </w:r>
          </w:p>
          <w:p w14:paraId="4CAF04C7" w14:textId="77777777" w:rsidR="00A83F4F" w:rsidRPr="00365D9E" w:rsidRDefault="00A83F4F" w:rsidP="00A47096">
            <w:pPr>
              <w:rPr>
                <w:rFonts w:ascii="Arial" w:hAnsi="Arial" w:cs="Arial"/>
                <w:b/>
                <w:bCs/>
                <w:sz w:val="24"/>
                <w:szCs w:val="24"/>
              </w:rPr>
            </w:pPr>
          </w:p>
          <w:p w14:paraId="71572154"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Indicator</w:t>
            </w:r>
          </w:p>
        </w:tc>
        <w:tc>
          <w:tcPr>
            <w:tcW w:w="1418" w:type="dxa"/>
            <w:shd w:val="clear" w:color="auto" w:fill="DEEAF6" w:themeFill="accent1" w:themeFillTint="33"/>
          </w:tcPr>
          <w:p w14:paraId="36A687F5"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CCG 2019/20</w:t>
            </w:r>
          </w:p>
        </w:tc>
        <w:tc>
          <w:tcPr>
            <w:tcW w:w="1275" w:type="dxa"/>
            <w:shd w:val="clear" w:color="auto" w:fill="DEEAF6" w:themeFill="accent1" w:themeFillTint="33"/>
          </w:tcPr>
          <w:p w14:paraId="2DBA7FF9"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66CC2F3F"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2019/20</w:t>
            </w:r>
          </w:p>
        </w:tc>
      </w:tr>
      <w:tr w:rsidR="00A83F4F" w14:paraId="7EBC86E1" w14:textId="77777777" w:rsidTr="00A47096">
        <w:tc>
          <w:tcPr>
            <w:tcW w:w="6941" w:type="dxa"/>
          </w:tcPr>
          <w:p w14:paraId="4CB67B64" w14:textId="77777777" w:rsidR="00A83F4F" w:rsidRPr="00365D9E" w:rsidRDefault="00A83F4F" w:rsidP="00A47096">
            <w:pPr>
              <w:rPr>
                <w:rFonts w:ascii="Arial" w:hAnsi="Arial" w:cs="Arial"/>
                <w:sz w:val="24"/>
                <w:szCs w:val="24"/>
              </w:rPr>
            </w:pPr>
            <w:r w:rsidRPr="00365D9E">
              <w:rPr>
                <w:rFonts w:ascii="Arial" w:hAnsi="Arial" w:cs="Arial"/>
                <w:sz w:val="24"/>
                <w:szCs w:val="24"/>
              </w:rPr>
              <w:t>PI 01a - Net cost of direct delivery for venue-based Arts and Heritage events per head of population (excluding CEC*)</w:t>
            </w:r>
          </w:p>
        </w:tc>
        <w:tc>
          <w:tcPr>
            <w:tcW w:w="1418" w:type="dxa"/>
          </w:tcPr>
          <w:p w14:paraId="0FA87CC7" w14:textId="77777777" w:rsidR="00A83F4F" w:rsidRPr="00365D9E" w:rsidRDefault="00A83F4F" w:rsidP="00A47096">
            <w:pPr>
              <w:rPr>
                <w:rFonts w:ascii="Arial" w:hAnsi="Arial" w:cs="Arial"/>
                <w:sz w:val="24"/>
                <w:szCs w:val="24"/>
              </w:rPr>
            </w:pPr>
            <w:r w:rsidRPr="00365D9E">
              <w:rPr>
                <w:rFonts w:ascii="Arial" w:hAnsi="Arial" w:cs="Arial"/>
                <w:sz w:val="24"/>
                <w:szCs w:val="24"/>
              </w:rPr>
              <w:t>£4.09</w:t>
            </w:r>
          </w:p>
        </w:tc>
        <w:tc>
          <w:tcPr>
            <w:tcW w:w="1275" w:type="dxa"/>
          </w:tcPr>
          <w:p w14:paraId="4DC7A2C7" w14:textId="77777777" w:rsidR="00A83F4F" w:rsidRPr="00365D9E" w:rsidRDefault="00A83F4F" w:rsidP="00A47096">
            <w:pPr>
              <w:rPr>
                <w:rFonts w:ascii="Arial" w:hAnsi="Arial" w:cs="Arial"/>
                <w:sz w:val="24"/>
                <w:szCs w:val="24"/>
              </w:rPr>
            </w:pPr>
            <w:r w:rsidRPr="00365D9E">
              <w:rPr>
                <w:rFonts w:ascii="Arial" w:hAnsi="Arial" w:cs="Arial"/>
                <w:sz w:val="24"/>
                <w:szCs w:val="24"/>
              </w:rPr>
              <w:t>£9.30</w:t>
            </w:r>
          </w:p>
        </w:tc>
      </w:tr>
      <w:tr w:rsidR="00A83F4F" w14:paraId="39BDE825" w14:textId="77777777" w:rsidTr="00A47096">
        <w:tc>
          <w:tcPr>
            <w:tcW w:w="6941" w:type="dxa"/>
          </w:tcPr>
          <w:p w14:paraId="218F56BB"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01b - Net cost of direct delivery for </w:t>
            </w:r>
            <w:proofErr w:type="spellStart"/>
            <w:proofErr w:type="gramStart"/>
            <w:r w:rsidRPr="00365D9E">
              <w:rPr>
                <w:rFonts w:ascii="Arial" w:hAnsi="Arial" w:cs="Arial"/>
                <w:sz w:val="24"/>
                <w:szCs w:val="24"/>
              </w:rPr>
              <w:t>non venue</w:t>
            </w:r>
            <w:proofErr w:type="spellEnd"/>
            <w:proofErr w:type="gramEnd"/>
            <w:r w:rsidRPr="00365D9E">
              <w:rPr>
                <w:rFonts w:ascii="Arial" w:hAnsi="Arial" w:cs="Arial"/>
                <w:sz w:val="24"/>
                <w:szCs w:val="24"/>
              </w:rPr>
              <w:t>-based Arts and Heritage events per head of population (excluding CEC*)</w:t>
            </w:r>
          </w:p>
        </w:tc>
        <w:tc>
          <w:tcPr>
            <w:tcW w:w="1418" w:type="dxa"/>
          </w:tcPr>
          <w:p w14:paraId="12FF1A7B" w14:textId="77777777" w:rsidR="00A83F4F" w:rsidRPr="00365D9E" w:rsidRDefault="00A83F4F" w:rsidP="00A47096">
            <w:pPr>
              <w:rPr>
                <w:rFonts w:ascii="Arial" w:hAnsi="Arial" w:cs="Arial"/>
                <w:sz w:val="24"/>
                <w:szCs w:val="24"/>
              </w:rPr>
            </w:pPr>
            <w:r w:rsidRPr="00365D9E">
              <w:rPr>
                <w:rFonts w:ascii="Arial" w:hAnsi="Arial" w:cs="Arial"/>
                <w:sz w:val="24"/>
                <w:szCs w:val="24"/>
              </w:rPr>
              <w:t>£0.34</w:t>
            </w:r>
          </w:p>
        </w:tc>
        <w:tc>
          <w:tcPr>
            <w:tcW w:w="1275" w:type="dxa"/>
          </w:tcPr>
          <w:p w14:paraId="5FA78C4A" w14:textId="77777777" w:rsidR="00A83F4F" w:rsidRPr="00365D9E" w:rsidRDefault="00A83F4F" w:rsidP="00A47096">
            <w:pPr>
              <w:rPr>
                <w:rFonts w:ascii="Arial" w:hAnsi="Arial" w:cs="Arial"/>
                <w:sz w:val="24"/>
                <w:szCs w:val="24"/>
              </w:rPr>
            </w:pPr>
            <w:r w:rsidRPr="00365D9E">
              <w:rPr>
                <w:rFonts w:ascii="Arial" w:hAnsi="Arial" w:cs="Arial"/>
                <w:sz w:val="24"/>
                <w:szCs w:val="24"/>
              </w:rPr>
              <w:t>£1.34</w:t>
            </w:r>
          </w:p>
        </w:tc>
      </w:tr>
      <w:tr w:rsidR="00A83F4F" w14:paraId="673AC9C9" w14:textId="77777777" w:rsidTr="00A47096">
        <w:tc>
          <w:tcPr>
            <w:tcW w:w="6941" w:type="dxa"/>
          </w:tcPr>
          <w:p w14:paraId="457FB78C"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03a - Number of ticketed </w:t>
            </w:r>
            <w:proofErr w:type="gramStart"/>
            <w:r w:rsidRPr="00365D9E">
              <w:rPr>
                <w:rFonts w:ascii="Arial" w:hAnsi="Arial" w:cs="Arial"/>
                <w:sz w:val="24"/>
                <w:szCs w:val="24"/>
              </w:rPr>
              <w:t>audience</w:t>
            </w:r>
            <w:proofErr w:type="gramEnd"/>
            <w:r w:rsidRPr="00365D9E">
              <w:rPr>
                <w:rFonts w:ascii="Arial" w:hAnsi="Arial" w:cs="Arial"/>
                <w:sz w:val="24"/>
                <w:szCs w:val="24"/>
              </w:rPr>
              <w:t xml:space="preserve"> for Arts events per head of population</w:t>
            </w:r>
          </w:p>
        </w:tc>
        <w:tc>
          <w:tcPr>
            <w:tcW w:w="1418" w:type="dxa"/>
          </w:tcPr>
          <w:p w14:paraId="4FB1431C" w14:textId="77777777" w:rsidR="00A83F4F" w:rsidRPr="00365D9E" w:rsidRDefault="00A83F4F" w:rsidP="00A47096">
            <w:pPr>
              <w:rPr>
                <w:rFonts w:ascii="Arial" w:hAnsi="Arial" w:cs="Arial"/>
                <w:sz w:val="24"/>
                <w:szCs w:val="24"/>
              </w:rPr>
            </w:pPr>
            <w:r w:rsidRPr="00365D9E">
              <w:rPr>
                <w:rFonts w:ascii="Arial" w:hAnsi="Arial" w:cs="Arial"/>
                <w:sz w:val="24"/>
                <w:szCs w:val="24"/>
              </w:rPr>
              <w:t>0.02</w:t>
            </w:r>
          </w:p>
        </w:tc>
        <w:tc>
          <w:tcPr>
            <w:tcW w:w="1275" w:type="dxa"/>
          </w:tcPr>
          <w:p w14:paraId="5E686D6D" w14:textId="77777777" w:rsidR="00A83F4F" w:rsidRPr="00365D9E" w:rsidRDefault="00A83F4F" w:rsidP="00A47096">
            <w:pPr>
              <w:rPr>
                <w:rFonts w:ascii="Arial" w:hAnsi="Arial" w:cs="Arial"/>
                <w:sz w:val="24"/>
                <w:szCs w:val="24"/>
              </w:rPr>
            </w:pPr>
            <w:r w:rsidRPr="00365D9E">
              <w:rPr>
                <w:rFonts w:ascii="Arial" w:hAnsi="Arial" w:cs="Arial"/>
                <w:sz w:val="24"/>
                <w:szCs w:val="24"/>
              </w:rPr>
              <w:t>0.23</w:t>
            </w:r>
          </w:p>
        </w:tc>
      </w:tr>
      <w:tr w:rsidR="00A83F4F" w14:paraId="4B4626C7" w14:textId="77777777" w:rsidTr="00A47096">
        <w:tc>
          <w:tcPr>
            <w:tcW w:w="6941" w:type="dxa"/>
          </w:tcPr>
          <w:p w14:paraId="555C0008"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03c - Number of ticketed </w:t>
            </w:r>
            <w:proofErr w:type="gramStart"/>
            <w:r w:rsidRPr="00365D9E">
              <w:rPr>
                <w:rFonts w:ascii="Arial" w:hAnsi="Arial" w:cs="Arial"/>
                <w:sz w:val="24"/>
                <w:szCs w:val="24"/>
              </w:rPr>
              <w:t>audience</w:t>
            </w:r>
            <w:proofErr w:type="gramEnd"/>
            <w:r w:rsidRPr="00365D9E">
              <w:rPr>
                <w:rFonts w:ascii="Arial" w:hAnsi="Arial" w:cs="Arial"/>
                <w:sz w:val="24"/>
                <w:szCs w:val="24"/>
              </w:rPr>
              <w:t xml:space="preserve"> for Arts events per 1,000 head of population per venue</w:t>
            </w:r>
          </w:p>
        </w:tc>
        <w:tc>
          <w:tcPr>
            <w:tcW w:w="1418" w:type="dxa"/>
          </w:tcPr>
          <w:p w14:paraId="457A0ED8" w14:textId="77777777" w:rsidR="00A83F4F" w:rsidRPr="00365D9E" w:rsidRDefault="00A83F4F" w:rsidP="00A47096">
            <w:pPr>
              <w:rPr>
                <w:rFonts w:ascii="Arial" w:hAnsi="Arial" w:cs="Arial"/>
                <w:sz w:val="24"/>
                <w:szCs w:val="24"/>
              </w:rPr>
            </w:pPr>
            <w:r w:rsidRPr="00365D9E">
              <w:rPr>
                <w:rFonts w:ascii="Arial" w:hAnsi="Arial" w:cs="Arial"/>
                <w:sz w:val="24"/>
                <w:szCs w:val="24"/>
              </w:rPr>
              <w:t>2.41</w:t>
            </w:r>
          </w:p>
        </w:tc>
        <w:tc>
          <w:tcPr>
            <w:tcW w:w="1275" w:type="dxa"/>
          </w:tcPr>
          <w:p w14:paraId="7698496F" w14:textId="77777777" w:rsidR="00A83F4F" w:rsidRPr="00365D9E" w:rsidRDefault="00A83F4F" w:rsidP="00A47096">
            <w:pPr>
              <w:rPr>
                <w:rFonts w:ascii="Arial" w:hAnsi="Arial" w:cs="Arial"/>
                <w:sz w:val="24"/>
                <w:szCs w:val="24"/>
              </w:rPr>
            </w:pPr>
            <w:r w:rsidRPr="00365D9E">
              <w:rPr>
                <w:rFonts w:ascii="Arial" w:hAnsi="Arial" w:cs="Arial"/>
                <w:sz w:val="24"/>
                <w:szCs w:val="24"/>
              </w:rPr>
              <w:t>93.5</w:t>
            </w:r>
          </w:p>
        </w:tc>
      </w:tr>
      <w:tr w:rsidR="00A83F4F" w14:paraId="6BE5CB6C" w14:textId="77777777" w:rsidTr="00A47096">
        <w:tc>
          <w:tcPr>
            <w:tcW w:w="6941" w:type="dxa"/>
          </w:tcPr>
          <w:p w14:paraId="5D4A7915" w14:textId="77777777" w:rsidR="00A83F4F" w:rsidRPr="00365D9E" w:rsidRDefault="00A83F4F" w:rsidP="00A47096">
            <w:pPr>
              <w:rPr>
                <w:rFonts w:ascii="Arial" w:hAnsi="Arial" w:cs="Arial"/>
                <w:sz w:val="24"/>
                <w:szCs w:val="24"/>
              </w:rPr>
            </w:pPr>
            <w:r w:rsidRPr="00365D9E">
              <w:rPr>
                <w:rFonts w:ascii="Arial" w:hAnsi="Arial" w:cs="Arial"/>
                <w:sz w:val="24"/>
                <w:szCs w:val="24"/>
              </w:rPr>
              <w:t>PI 04a - Active participants in Arts events per head of population</w:t>
            </w:r>
          </w:p>
        </w:tc>
        <w:tc>
          <w:tcPr>
            <w:tcW w:w="1418" w:type="dxa"/>
          </w:tcPr>
          <w:p w14:paraId="0D13FDD6" w14:textId="77777777" w:rsidR="00A83F4F" w:rsidRPr="00365D9E" w:rsidRDefault="00A83F4F" w:rsidP="00A47096">
            <w:pPr>
              <w:rPr>
                <w:rFonts w:ascii="Arial" w:hAnsi="Arial" w:cs="Arial"/>
                <w:sz w:val="24"/>
                <w:szCs w:val="24"/>
              </w:rPr>
            </w:pPr>
            <w:r w:rsidRPr="00365D9E">
              <w:rPr>
                <w:rFonts w:ascii="Arial" w:hAnsi="Arial" w:cs="Arial"/>
                <w:sz w:val="24"/>
                <w:szCs w:val="24"/>
              </w:rPr>
              <w:t>0.30</w:t>
            </w:r>
          </w:p>
        </w:tc>
        <w:tc>
          <w:tcPr>
            <w:tcW w:w="1275" w:type="dxa"/>
          </w:tcPr>
          <w:p w14:paraId="52FDC119" w14:textId="77777777" w:rsidR="00A83F4F" w:rsidRPr="00365D9E" w:rsidRDefault="00A83F4F" w:rsidP="00A47096">
            <w:pPr>
              <w:rPr>
                <w:rFonts w:ascii="Arial" w:hAnsi="Arial" w:cs="Arial"/>
                <w:sz w:val="24"/>
                <w:szCs w:val="24"/>
              </w:rPr>
            </w:pPr>
            <w:r w:rsidRPr="00365D9E">
              <w:rPr>
                <w:rFonts w:ascii="Arial" w:hAnsi="Arial" w:cs="Arial"/>
                <w:sz w:val="24"/>
                <w:szCs w:val="24"/>
              </w:rPr>
              <w:t>0.12</w:t>
            </w:r>
          </w:p>
        </w:tc>
      </w:tr>
      <w:tr w:rsidR="00A83F4F" w14:paraId="5327A529" w14:textId="77777777" w:rsidTr="00A47096">
        <w:tc>
          <w:tcPr>
            <w:tcW w:w="6941" w:type="dxa"/>
          </w:tcPr>
          <w:p w14:paraId="69B9EB4A" w14:textId="77777777" w:rsidR="00A83F4F" w:rsidRPr="00365D9E" w:rsidRDefault="00A83F4F" w:rsidP="00A47096">
            <w:pPr>
              <w:rPr>
                <w:rFonts w:ascii="Arial" w:hAnsi="Arial" w:cs="Arial"/>
                <w:sz w:val="24"/>
                <w:szCs w:val="24"/>
              </w:rPr>
            </w:pPr>
            <w:r w:rsidRPr="00365D9E">
              <w:rPr>
                <w:rFonts w:ascii="Arial" w:hAnsi="Arial" w:cs="Arial"/>
                <w:sz w:val="24"/>
                <w:szCs w:val="24"/>
              </w:rPr>
              <w:t>PI 04b - Active participants in Heritage events per head of population</w:t>
            </w:r>
          </w:p>
        </w:tc>
        <w:tc>
          <w:tcPr>
            <w:tcW w:w="1418" w:type="dxa"/>
          </w:tcPr>
          <w:p w14:paraId="1C8455DE" w14:textId="77777777" w:rsidR="00A83F4F" w:rsidRPr="00365D9E" w:rsidRDefault="00A83F4F" w:rsidP="00A47096">
            <w:pPr>
              <w:rPr>
                <w:rFonts w:ascii="Arial" w:hAnsi="Arial" w:cs="Arial"/>
                <w:sz w:val="24"/>
                <w:szCs w:val="24"/>
              </w:rPr>
            </w:pPr>
            <w:r w:rsidRPr="00365D9E">
              <w:rPr>
                <w:rFonts w:ascii="Arial" w:hAnsi="Arial" w:cs="Arial"/>
                <w:sz w:val="24"/>
                <w:szCs w:val="24"/>
              </w:rPr>
              <w:t>0.23</w:t>
            </w:r>
          </w:p>
        </w:tc>
        <w:tc>
          <w:tcPr>
            <w:tcW w:w="1275" w:type="dxa"/>
          </w:tcPr>
          <w:p w14:paraId="1BDEF347" w14:textId="77777777" w:rsidR="00A83F4F" w:rsidRPr="00365D9E" w:rsidRDefault="00A83F4F" w:rsidP="00A47096">
            <w:pPr>
              <w:rPr>
                <w:rFonts w:ascii="Arial" w:hAnsi="Arial" w:cs="Arial"/>
                <w:sz w:val="24"/>
                <w:szCs w:val="24"/>
              </w:rPr>
            </w:pPr>
            <w:r w:rsidRPr="00365D9E">
              <w:rPr>
                <w:rFonts w:ascii="Arial" w:hAnsi="Arial" w:cs="Arial"/>
                <w:sz w:val="24"/>
                <w:szCs w:val="24"/>
              </w:rPr>
              <w:t>0.25</w:t>
            </w:r>
          </w:p>
        </w:tc>
      </w:tr>
      <w:tr w:rsidR="00A83F4F" w14:paraId="3947ADFA" w14:textId="77777777" w:rsidTr="00A47096">
        <w:tc>
          <w:tcPr>
            <w:tcW w:w="6941" w:type="dxa"/>
          </w:tcPr>
          <w:p w14:paraId="32F802D7" w14:textId="77777777" w:rsidR="00A83F4F" w:rsidRPr="00365D9E" w:rsidRDefault="00A83F4F" w:rsidP="00A47096">
            <w:pPr>
              <w:rPr>
                <w:rFonts w:ascii="Arial" w:hAnsi="Arial" w:cs="Arial"/>
                <w:sz w:val="24"/>
                <w:szCs w:val="24"/>
              </w:rPr>
            </w:pPr>
            <w:r w:rsidRPr="00365D9E">
              <w:rPr>
                <w:rFonts w:ascii="Arial" w:hAnsi="Arial" w:cs="Arial"/>
                <w:sz w:val="24"/>
                <w:szCs w:val="24"/>
              </w:rPr>
              <w:t>PI 05a - Number of users of Arts facilities per head of population</w:t>
            </w:r>
          </w:p>
        </w:tc>
        <w:tc>
          <w:tcPr>
            <w:tcW w:w="1418" w:type="dxa"/>
          </w:tcPr>
          <w:p w14:paraId="6F91CFFD" w14:textId="77777777" w:rsidR="00A83F4F" w:rsidRPr="00365D9E" w:rsidRDefault="00A83F4F" w:rsidP="00A47096">
            <w:pPr>
              <w:rPr>
                <w:rFonts w:ascii="Arial" w:hAnsi="Arial" w:cs="Arial"/>
                <w:sz w:val="24"/>
                <w:szCs w:val="24"/>
              </w:rPr>
            </w:pPr>
            <w:r w:rsidRPr="00365D9E">
              <w:rPr>
                <w:rFonts w:ascii="Arial" w:hAnsi="Arial" w:cs="Arial"/>
                <w:sz w:val="24"/>
                <w:szCs w:val="24"/>
              </w:rPr>
              <w:t>0.53</w:t>
            </w:r>
          </w:p>
        </w:tc>
        <w:tc>
          <w:tcPr>
            <w:tcW w:w="1275" w:type="dxa"/>
          </w:tcPr>
          <w:p w14:paraId="47E50D9A" w14:textId="77777777" w:rsidR="00A83F4F" w:rsidRPr="00365D9E" w:rsidRDefault="00A83F4F" w:rsidP="00A47096">
            <w:pPr>
              <w:rPr>
                <w:rFonts w:ascii="Arial" w:hAnsi="Arial" w:cs="Arial"/>
                <w:sz w:val="24"/>
                <w:szCs w:val="24"/>
              </w:rPr>
            </w:pPr>
            <w:r w:rsidRPr="00365D9E">
              <w:rPr>
                <w:rFonts w:ascii="Arial" w:hAnsi="Arial" w:cs="Arial"/>
                <w:sz w:val="24"/>
                <w:szCs w:val="24"/>
              </w:rPr>
              <w:t>0.87</w:t>
            </w:r>
          </w:p>
        </w:tc>
      </w:tr>
      <w:tr w:rsidR="00A83F4F" w14:paraId="49DF1B38" w14:textId="77777777" w:rsidTr="00A47096">
        <w:tc>
          <w:tcPr>
            <w:tcW w:w="6941" w:type="dxa"/>
          </w:tcPr>
          <w:p w14:paraId="0DEA3248" w14:textId="77777777" w:rsidR="00A83F4F" w:rsidRPr="00365D9E" w:rsidRDefault="00A83F4F" w:rsidP="00A47096">
            <w:pPr>
              <w:rPr>
                <w:rFonts w:ascii="Arial" w:hAnsi="Arial" w:cs="Arial"/>
                <w:sz w:val="24"/>
                <w:szCs w:val="24"/>
              </w:rPr>
            </w:pPr>
            <w:r w:rsidRPr="00365D9E">
              <w:rPr>
                <w:rFonts w:ascii="Arial" w:hAnsi="Arial" w:cs="Arial"/>
                <w:sz w:val="24"/>
                <w:szCs w:val="24"/>
              </w:rPr>
              <w:t>PI 05b - Number of users of Heritage facilities per head of population</w:t>
            </w:r>
          </w:p>
        </w:tc>
        <w:tc>
          <w:tcPr>
            <w:tcW w:w="1418" w:type="dxa"/>
          </w:tcPr>
          <w:p w14:paraId="6C979B31" w14:textId="77777777" w:rsidR="00A83F4F" w:rsidRPr="00365D9E" w:rsidRDefault="00A83F4F" w:rsidP="00A47096">
            <w:pPr>
              <w:rPr>
                <w:rFonts w:ascii="Arial" w:hAnsi="Arial" w:cs="Arial"/>
                <w:sz w:val="24"/>
                <w:szCs w:val="24"/>
              </w:rPr>
            </w:pPr>
            <w:r w:rsidRPr="00365D9E">
              <w:rPr>
                <w:rFonts w:ascii="Arial" w:hAnsi="Arial" w:cs="Arial"/>
                <w:sz w:val="24"/>
                <w:szCs w:val="24"/>
              </w:rPr>
              <w:t>0.18</w:t>
            </w:r>
          </w:p>
        </w:tc>
        <w:tc>
          <w:tcPr>
            <w:tcW w:w="1275" w:type="dxa"/>
          </w:tcPr>
          <w:p w14:paraId="0F2998FF" w14:textId="77777777" w:rsidR="00A83F4F" w:rsidRPr="00365D9E" w:rsidRDefault="00A83F4F" w:rsidP="00A47096">
            <w:pPr>
              <w:rPr>
                <w:rFonts w:ascii="Arial" w:hAnsi="Arial" w:cs="Arial"/>
                <w:sz w:val="24"/>
                <w:szCs w:val="24"/>
              </w:rPr>
            </w:pPr>
            <w:r w:rsidRPr="00365D9E">
              <w:rPr>
                <w:rFonts w:ascii="Arial" w:hAnsi="Arial" w:cs="Arial"/>
                <w:sz w:val="24"/>
                <w:szCs w:val="24"/>
              </w:rPr>
              <w:t>0.38</w:t>
            </w:r>
          </w:p>
        </w:tc>
      </w:tr>
      <w:tr w:rsidR="00A83F4F" w14:paraId="5E8B6D6D" w14:textId="77777777" w:rsidTr="00A47096">
        <w:tc>
          <w:tcPr>
            <w:tcW w:w="6941" w:type="dxa"/>
          </w:tcPr>
          <w:p w14:paraId="0F24101C" w14:textId="77777777" w:rsidR="00A83F4F" w:rsidRPr="00365D9E" w:rsidRDefault="00A83F4F" w:rsidP="00A47096">
            <w:pPr>
              <w:rPr>
                <w:rFonts w:ascii="Arial" w:hAnsi="Arial" w:cs="Arial"/>
                <w:sz w:val="24"/>
                <w:szCs w:val="24"/>
              </w:rPr>
            </w:pPr>
          </w:p>
        </w:tc>
        <w:tc>
          <w:tcPr>
            <w:tcW w:w="1418" w:type="dxa"/>
          </w:tcPr>
          <w:p w14:paraId="758AB0B3" w14:textId="77777777" w:rsidR="00A83F4F" w:rsidRPr="00365D9E" w:rsidRDefault="00A83F4F" w:rsidP="00A47096">
            <w:pPr>
              <w:rPr>
                <w:rFonts w:ascii="Arial" w:hAnsi="Arial" w:cs="Arial"/>
                <w:sz w:val="24"/>
                <w:szCs w:val="24"/>
              </w:rPr>
            </w:pPr>
          </w:p>
        </w:tc>
        <w:tc>
          <w:tcPr>
            <w:tcW w:w="1275" w:type="dxa"/>
          </w:tcPr>
          <w:p w14:paraId="64A9BB83" w14:textId="77777777" w:rsidR="00A83F4F" w:rsidRPr="00365D9E" w:rsidRDefault="00A83F4F" w:rsidP="00A47096">
            <w:pPr>
              <w:rPr>
                <w:rFonts w:ascii="Arial" w:hAnsi="Arial" w:cs="Arial"/>
                <w:sz w:val="24"/>
                <w:szCs w:val="24"/>
              </w:rPr>
            </w:pPr>
          </w:p>
        </w:tc>
      </w:tr>
      <w:tr w:rsidR="00A83F4F" w14:paraId="1EF1493F" w14:textId="77777777" w:rsidTr="00A47096">
        <w:tc>
          <w:tcPr>
            <w:tcW w:w="6941" w:type="dxa"/>
            <w:shd w:val="clear" w:color="auto" w:fill="DEEAF6" w:themeFill="accent1" w:themeFillTint="33"/>
          </w:tcPr>
          <w:p w14:paraId="25F1CA76"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 xml:space="preserve">Community Development </w:t>
            </w:r>
          </w:p>
          <w:p w14:paraId="47F0DEDE" w14:textId="77777777" w:rsidR="00A83F4F" w:rsidRPr="00365D9E" w:rsidRDefault="00A83F4F" w:rsidP="00A47096">
            <w:pPr>
              <w:rPr>
                <w:rFonts w:ascii="Arial" w:hAnsi="Arial" w:cs="Arial"/>
                <w:b/>
                <w:bCs/>
                <w:sz w:val="24"/>
                <w:szCs w:val="24"/>
              </w:rPr>
            </w:pPr>
          </w:p>
          <w:p w14:paraId="7EA2C7DB"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lastRenderedPageBreak/>
              <w:t>Indicator</w:t>
            </w:r>
          </w:p>
        </w:tc>
        <w:tc>
          <w:tcPr>
            <w:tcW w:w="1418" w:type="dxa"/>
            <w:shd w:val="clear" w:color="auto" w:fill="DEEAF6" w:themeFill="accent1" w:themeFillTint="33"/>
          </w:tcPr>
          <w:p w14:paraId="45DA1B43" w14:textId="77777777" w:rsidR="00A83F4F" w:rsidRPr="00365D9E" w:rsidRDefault="00A83F4F" w:rsidP="00A47096">
            <w:pPr>
              <w:rPr>
                <w:rFonts w:ascii="Arial" w:hAnsi="Arial" w:cs="Arial"/>
                <w:sz w:val="24"/>
                <w:szCs w:val="24"/>
              </w:rPr>
            </w:pPr>
            <w:r w:rsidRPr="00365D9E">
              <w:rPr>
                <w:rFonts w:ascii="Arial" w:hAnsi="Arial" w:cs="Arial"/>
                <w:b/>
                <w:bCs/>
                <w:sz w:val="24"/>
                <w:szCs w:val="24"/>
              </w:rPr>
              <w:lastRenderedPageBreak/>
              <w:t>CCG 2019/20</w:t>
            </w:r>
          </w:p>
        </w:tc>
        <w:tc>
          <w:tcPr>
            <w:tcW w:w="1275" w:type="dxa"/>
            <w:shd w:val="clear" w:color="auto" w:fill="DEEAF6" w:themeFill="accent1" w:themeFillTint="33"/>
          </w:tcPr>
          <w:p w14:paraId="5B54B92C"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5C50B309" w14:textId="77777777" w:rsidR="00A83F4F" w:rsidRPr="00365D9E" w:rsidRDefault="00A83F4F" w:rsidP="00A47096">
            <w:pPr>
              <w:rPr>
                <w:rFonts w:ascii="Arial" w:hAnsi="Arial" w:cs="Arial"/>
                <w:sz w:val="24"/>
                <w:szCs w:val="24"/>
              </w:rPr>
            </w:pPr>
            <w:r w:rsidRPr="00365D9E">
              <w:rPr>
                <w:rFonts w:ascii="Arial" w:hAnsi="Arial" w:cs="Arial"/>
                <w:b/>
                <w:bCs/>
                <w:sz w:val="24"/>
                <w:szCs w:val="24"/>
              </w:rPr>
              <w:lastRenderedPageBreak/>
              <w:t>2019/20</w:t>
            </w:r>
          </w:p>
        </w:tc>
      </w:tr>
      <w:tr w:rsidR="00A83F4F" w14:paraId="1E0FF419" w14:textId="77777777" w:rsidTr="00A47096">
        <w:tc>
          <w:tcPr>
            <w:tcW w:w="6941" w:type="dxa"/>
          </w:tcPr>
          <w:p w14:paraId="2993BBB9" w14:textId="77777777" w:rsidR="00A83F4F" w:rsidRPr="00365D9E" w:rsidRDefault="00A83F4F" w:rsidP="00A47096">
            <w:pPr>
              <w:rPr>
                <w:rFonts w:ascii="Arial" w:hAnsi="Arial" w:cs="Arial"/>
                <w:sz w:val="24"/>
                <w:szCs w:val="24"/>
              </w:rPr>
            </w:pPr>
            <w:r w:rsidRPr="00365D9E">
              <w:rPr>
                <w:rFonts w:ascii="Arial" w:hAnsi="Arial" w:cs="Arial"/>
                <w:sz w:val="24"/>
                <w:szCs w:val="24"/>
              </w:rPr>
              <w:lastRenderedPageBreak/>
              <w:t>PI 05a - Total grant-aid awarded to the community and voluntary sector per head of population</w:t>
            </w:r>
          </w:p>
        </w:tc>
        <w:tc>
          <w:tcPr>
            <w:tcW w:w="1418" w:type="dxa"/>
          </w:tcPr>
          <w:p w14:paraId="239566C6" w14:textId="77777777" w:rsidR="00A83F4F" w:rsidRPr="00365D9E" w:rsidRDefault="00A83F4F" w:rsidP="00A47096">
            <w:pPr>
              <w:rPr>
                <w:rFonts w:ascii="Arial" w:hAnsi="Arial" w:cs="Arial"/>
                <w:sz w:val="24"/>
                <w:szCs w:val="24"/>
              </w:rPr>
            </w:pPr>
            <w:r w:rsidRPr="00365D9E">
              <w:rPr>
                <w:rFonts w:ascii="Arial" w:hAnsi="Arial" w:cs="Arial"/>
                <w:sz w:val="24"/>
                <w:szCs w:val="24"/>
              </w:rPr>
              <w:t>£0.25</w:t>
            </w:r>
          </w:p>
        </w:tc>
        <w:tc>
          <w:tcPr>
            <w:tcW w:w="1275" w:type="dxa"/>
          </w:tcPr>
          <w:p w14:paraId="3594871B" w14:textId="77777777" w:rsidR="00A83F4F" w:rsidRPr="00365D9E" w:rsidRDefault="00A83F4F" w:rsidP="00A47096">
            <w:pPr>
              <w:rPr>
                <w:rFonts w:ascii="Arial" w:hAnsi="Arial" w:cs="Arial"/>
                <w:sz w:val="24"/>
                <w:szCs w:val="24"/>
              </w:rPr>
            </w:pPr>
            <w:r w:rsidRPr="00365D9E">
              <w:rPr>
                <w:rFonts w:ascii="Arial" w:hAnsi="Arial" w:cs="Arial"/>
                <w:sz w:val="24"/>
                <w:szCs w:val="24"/>
              </w:rPr>
              <w:t>£1.94</w:t>
            </w:r>
          </w:p>
        </w:tc>
      </w:tr>
      <w:tr w:rsidR="00A83F4F" w14:paraId="3DD14332" w14:textId="77777777" w:rsidTr="00A47096">
        <w:tc>
          <w:tcPr>
            <w:tcW w:w="6941" w:type="dxa"/>
          </w:tcPr>
          <w:p w14:paraId="65141C07" w14:textId="77777777" w:rsidR="00A83F4F" w:rsidRPr="00365D9E" w:rsidRDefault="00A83F4F" w:rsidP="00A47096">
            <w:pPr>
              <w:rPr>
                <w:rFonts w:ascii="Arial" w:hAnsi="Arial" w:cs="Arial"/>
                <w:sz w:val="24"/>
                <w:szCs w:val="24"/>
              </w:rPr>
            </w:pPr>
            <w:r w:rsidRPr="00365D9E">
              <w:rPr>
                <w:rFonts w:ascii="Arial" w:hAnsi="Arial" w:cs="Arial"/>
                <w:sz w:val="24"/>
                <w:szCs w:val="24"/>
              </w:rPr>
              <w:t>PI 06a - Total cost of staff and direct operational expenditure per head of population</w:t>
            </w:r>
          </w:p>
        </w:tc>
        <w:tc>
          <w:tcPr>
            <w:tcW w:w="1418" w:type="dxa"/>
          </w:tcPr>
          <w:p w14:paraId="4F84142E" w14:textId="77777777" w:rsidR="00A83F4F" w:rsidRPr="00365D9E" w:rsidRDefault="00A83F4F" w:rsidP="00A47096">
            <w:pPr>
              <w:rPr>
                <w:rFonts w:ascii="Arial" w:hAnsi="Arial" w:cs="Arial"/>
                <w:sz w:val="24"/>
                <w:szCs w:val="24"/>
              </w:rPr>
            </w:pPr>
            <w:r w:rsidRPr="00365D9E">
              <w:rPr>
                <w:rFonts w:ascii="Arial" w:hAnsi="Arial" w:cs="Arial"/>
                <w:sz w:val="24"/>
                <w:szCs w:val="24"/>
              </w:rPr>
              <w:t>£4.35</w:t>
            </w:r>
          </w:p>
        </w:tc>
        <w:tc>
          <w:tcPr>
            <w:tcW w:w="1275" w:type="dxa"/>
          </w:tcPr>
          <w:p w14:paraId="1907082C" w14:textId="77777777" w:rsidR="00A83F4F" w:rsidRPr="00365D9E" w:rsidRDefault="00A83F4F" w:rsidP="00A47096">
            <w:pPr>
              <w:rPr>
                <w:rFonts w:ascii="Arial" w:hAnsi="Arial" w:cs="Arial"/>
                <w:sz w:val="24"/>
                <w:szCs w:val="24"/>
              </w:rPr>
            </w:pPr>
            <w:r w:rsidRPr="00365D9E">
              <w:rPr>
                <w:rFonts w:ascii="Arial" w:hAnsi="Arial" w:cs="Arial"/>
                <w:sz w:val="24"/>
                <w:szCs w:val="24"/>
              </w:rPr>
              <w:t>£7.65</w:t>
            </w:r>
          </w:p>
        </w:tc>
      </w:tr>
      <w:tr w:rsidR="00A83F4F" w14:paraId="6D8477AC" w14:textId="77777777" w:rsidTr="00A47096">
        <w:tc>
          <w:tcPr>
            <w:tcW w:w="6941" w:type="dxa"/>
          </w:tcPr>
          <w:p w14:paraId="200BAC62" w14:textId="77777777" w:rsidR="00A83F4F" w:rsidRPr="00365D9E" w:rsidRDefault="00A83F4F" w:rsidP="00A47096">
            <w:pPr>
              <w:rPr>
                <w:rFonts w:ascii="Arial" w:hAnsi="Arial" w:cs="Arial"/>
                <w:sz w:val="24"/>
                <w:szCs w:val="24"/>
              </w:rPr>
            </w:pPr>
            <w:r w:rsidRPr="00365D9E">
              <w:rPr>
                <w:rFonts w:ascii="Arial" w:hAnsi="Arial" w:cs="Arial"/>
                <w:sz w:val="24"/>
                <w:szCs w:val="24"/>
              </w:rPr>
              <w:t>PI 09a - Cost per contact / enquiry</w:t>
            </w:r>
          </w:p>
        </w:tc>
        <w:tc>
          <w:tcPr>
            <w:tcW w:w="1418" w:type="dxa"/>
          </w:tcPr>
          <w:p w14:paraId="7AE0EF8F" w14:textId="77777777" w:rsidR="00A83F4F" w:rsidRPr="00365D9E" w:rsidRDefault="00A83F4F" w:rsidP="00A47096">
            <w:pPr>
              <w:rPr>
                <w:rFonts w:ascii="Arial" w:hAnsi="Arial" w:cs="Arial"/>
                <w:sz w:val="24"/>
                <w:szCs w:val="24"/>
              </w:rPr>
            </w:pPr>
            <w:r w:rsidRPr="00365D9E">
              <w:rPr>
                <w:rFonts w:ascii="Arial" w:hAnsi="Arial" w:cs="Arial"/>
                <w:sz w:val="24"/>
                <w:szCs w:val="24"/>
              </w:rPr>
              <w:t>£3.12</w:t>
            </w:r>
          </w:p>
        </w:tc>
        <w:tc>
          <w:tcPr>
            <w:tcW w:w="1275" w:type="dxa"/>
          </w:tcPr>
          <w:p w14:paraId="2253377D" w14:textId="77777777" w:rsidR="00A83F4F" w:rsidRPr="00365D9E" w:rsidRDefault="00A83F4F" w:rsidP="00A47096">
            <w:pPr>
              <w:rPr>
                <w:rFonts w:ascii="Arial" w:hAnsi="Arial" w:cs="Arial"/>
                <w:sz w:val="24"/>
                <w:szCs w:val="24"/>
              </w:rPr>
            </w:pPr>
            <w:r w:rsidRPr="00365D9E">
              <w:rPr>
                <w:rFonts w:ascii="Arial" w:hAnsi="Arial" w:cs="Arial"/>
                <w:sz w:val="24"/>
                <w:szCs w:val="24"/>
              </w:rPr>
              <w:t>£29.79</w:t>
            </w:r>
          </w:p>
        </w:tc>
      </w:tr>
      <w:tr w:rsidR="00A83F4F" w14:paraId="6610B5B2" w14:textId="77777777" w:rsidTr="00A47096">
        <w:tc>
          <w:tcPr>
            <w:tcW w:w="6941" w:type="dxa"/>
          </w:tcPr>
          <w:p w14:paraId="0DEFE358" w14:textId="77777777" w:rsidR="00A83F4F" w:rsidRPr="00365D9E" w:rsidRDefault="00A83F4F" w:rsidP="00A47096">
            <w:pPr>
              <w:rPr>
                <w:rFonts w:ascii="Arial" w:hAnsi="Arial" w:cs="Arial"/>
                <w:sz w:val="24"/>
                <w:szCs w:val="24"/>
              </w:rPr>
            </w:pPr>
            <w:r w:rsidRPr="00365D9E">
              <w:rPr>
                <w:rFonts w:ascii="Arial" w:hAnsi="Arial" w:cs="Arial"/>
                <w:sz w:val="24"/>
                <w:szCs w:val="24"/>
              </w:rPr>
              <w:t>PI 12d - Net investment for the 3 community support services per head of population (excluding CEC*)</w:t>
            </w:r>
          </w:p>
        </w:tc>
        <w:tc>
          <w:tcPr>
            <w:tcW w:w="1418" w:type="dxa"/>
          </w:tcPr>
          <w:p w14:paraId="46F16323" w14:textId="77777777" w:rsidR="00A83F4F" w:rsidRPr="00365D9E" w:rsidRDefault="00A83F4F" w:rsidP="00A47096">
            <w:pPr>
              <w:rPr>
                <w:rFonts w:ascii="Arial" w:hAnsi="Arial" w:cs="Arial"/>
                <w:sz w:val="24"/>
                <w:szCs w:val="24"/>
              </w:rPr>
            </w:pPr>
            <w:r w:rsidRPr="00365D9E">
              <w:rPr>
                <w:rFonts w:ascii="Arial" w:hAnsi="Arial" w:cs="Arial"/>
                <w:sz w:val="24"/>
                <w:szCs w:val="24"/>
              </w:rPr>
              <w:t>£0.90</w:t>
            </w:r>
          </w:p>
        </w:tc>
        <w:tc>
          <w:tcPr>
            <w:tcW w:w="1275" w:type="dxa"/>
          </w:tcPr>
          <w:p w14:paraId="35750A16" w14:textId="77777777" w:rsidR="00A83F4F" w:rsidRPr="00365D9E" w:rsidRDefault="00A83F4F" w:rsidP="00A47096">
            <w:pPr>
              <w:rPr>
                <w:rFonts w:ascii="Arial" w:hAnsi="Arial" w:cs="Arial"/>
                <w:sz w:val="24"/>
                <w:szCs w:val="24"/>
              </w:rPr>
            </w:pPr>
            <w:r w:rsidRPr="00365D9E">
              <w:rPr>
                <w:rFonts w:ascii="Arial" w:hAnsi="Arial" w:cs="Arial"/>
                <w:sz w:val="24"/>
                <w:szCs w:val="24"/>
              </w:rPr>
              <w:t>£5.01</w:t>
            </w:r>
          </w:p>
        </w:tc>
      </w:tr>
      <w:tr w:rsidR="00A83F4F" w14:paraId="4D828F4B" w14:textId="77777777" w:rsidTr="00A47096">
        <w:tc>
          <w:tcPr>
            <w:tcW w:w="6941" w:type="dxa"/>
          </w:tcPr>
          <w:p w14:paraId="2A176759"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10a - Number of users per </w:t>
            </w:r>
            <w:proofErr w:type="gramStart"/>
            <w:r w:rsidRPr="00365D9E">
              <w:rPr>
                <w:rFonts w:ascii="Arial" w:hAnsi="Arial" w:cs="Arial"/>
                <w:sz w:val="24"/>
                <w:szCs w:val="24"/>
              </w:rPr>
              <w:t>directly-managed</w:t>
            </w:r>
            <w:proofErr w:type="gramEnd"/>
            <w:r w:rsidRPr="00365D9E">
              <w:rPr>
                <w:rFonts w:ascii="Arial" w:hAnsi="Arial" w:cs="Arial"/>
                <w:sz w:val="24"/>
                <w:szCs w:val="24"/>
              </w:rPr>
              <w:t xml:space="preserve"> project</w:t>
            </w:r>
          </w:p>
        </w:tc>
        <w:tc>
          <w:tcPr>
            <w:tcW w:w="1418" w:type="dxa"/>
          </w:tcPr>
          <w:p w14:paraId="5EE49A92" w14:textId="77777777" w:rsidR="00A83F4F" w:rsidRPr="00365D9E" w:rsidRDefault="00A83F4F" w:rsidP="00A47096">
            <w:pPr>
              <w:rPr>
                <w:rFonts w:ascii="Arial" w:hAnsi="Arial" w:cs="Arial"/>
                <w:sz w:val="24"/>
                <w:szCs w:val="24"/>
              </w:rPr>
            </w:pPr>
            <w:r w:rsidRPr="00365D9E">
              <w:rPr>
                <w:rFonts w:ascii="Arial" w:hAnsi="Arial" w:cs="Arial"/>
                <w:sz w:val="24"/>
                <w:szCs w:val="24"/>
              </w:rPr>
              <w:t>400</w:t>
            </w:r>
          </w:p>
        </w:tc>
        <w:tc>
          <w:tcPr>
            <w:tcW w:w="1275" w:type="dxa"/>
          </w:tcPr>
          <w:p w14:paraId="030AB9B2" w14:textId="77777777" w:rsidR="00A83F4F" w:rsidRPr="00365D9E" w:rsidRDefault="00A83F4F" w:rsidP="00A47096">
            <w:pPr>
              <w:rPr>
                <w:rFonts w:ascii="Arial" w:hAnsi="Arial" w:cs="Arial"/>
                <w:sz w:val="24"/>
                <w:szCs w:val="24"/>
              </w:rPr>
            </w:pPr>
            <w:r w:rsidRPr="00365D9E">
              <w:rPr>
                <w:rFonts w:ascii="Arial" w:hAnsi="Arial" w:cs="Arial"/>
                <w:sz w:val="24"/>
                <w:szCs w:val="24"/>
              </w:rPr>
              <w:t>400</w:t>
            </w:r>
          </w:p>
        </w:tc>
      </w:tr>
      <w:tr w:rsidR="00A83F4F" w14:paraId="41E0EAD1" w14:textId="77777777" w:rsidTr="00A47096">
        <w:tc>
          <w:tcPr>
            <w:tcW w:w="6941" w:type="dxa"/>
          </w:tcPr>
          <w:p w14:paraId="24C021D7" w14:textId="77777777" w:rsidR="00A83F4F" w:rsidRPr="00365D9E" w:rsidRDefault="00A83F4F" w:rsidP="00A47096">
            <w:pPr>
              <w:rPr>
                <w:rFonts w:ascii="Arial" w:hAnsi="Arial" w:cs="Arial"/>
                <w:sz w:val="24"/>
                <w:szCs w:val="24"/>
              </w:rPr>
            </w:pPr>
          </w:p>
        </w:tc>
        <w:tc>
          <w:tcPr>
            <w:tcW w:w="1418" w:type="dxa"/>
          </w:tcPr>
          <w:p w14:paraId="79DF0DAB" w14:textId="77777777" w:rsidR="00A83F4F" w:rsidRPr="00365D9E" w:rsidRDefault="00A83F4F" w:rsidP="00A47096">
            <w:pPr>
              <w:rPr>
                <w:rFonts w:ascii="Arial" w:hAnsi="Arial" w:cs="Arial"/>
                <w:sz w:val="24"/>
                <w:szCs w:val="24"/>
              </w:rPr>
            </w:pPr>
          </w:p>
        </w:tc>
        <w:tc>
          <w:tcPr>
            <w:tcW w:w="1275" w:type="dxa"/>
          </w:tcPr>
          <w:p w14:paraId="7D1C4DC8" w14:textId="77777777" w:rsidR="00A83F4F" w:rsidRPr="00365D9E" w:rsidRDefault="00A83F4F" w:rsidP="00A47096">
            <w:pPr>
              <w:rPr>
                <w:rFonts w:ascii="Arial" w:hAnsi="Arial" w:cs="Arial"/>
                <w:sz w:val="24"/>
                <w:szCs w:val="24"/>
              </w:rPr>
            </w:pPr>
          </w:p>
        </w:tc>
      </w:tr>
      <w:tr w:rsidR="00A83F4F" w14:paraId="415A29D6" w14:textId="77777777" w:rsidTr="00A47096">
        <w:tc>
          <w:tcPr>
            <w:tcW w:w="6941" w:type="dxa"/>
            <w:shd w:val="clear" w:color="auto" w:fill="DEEAF6" w:themeFill="accent1" w:themeFillTint="33"/>
          </w:tcPr>
          <w:p w14:paraId="6C9D22D3"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Sport and Leisure (Coleraine LC)</w:t>
            </w:r>
          </w:p>
          <w:p w14:paraId="634DDCC1" w14:textId="77777777" w:rsidR="00A83F4F" w:rsidRPr="00365D9E" w:rsidRDefault="00A83F4F" w:rsidP="00A47096">
            <w:pPr>
              <w:rPr>
                <w:rFonts w:ascii="Arial" w:hAnsi="Arial" w:cs="Arial"/>
                <w:sz w:val="24"/>
                <w:szCs w:val="24"/>
              </w:rPr>
            </w:pPr>
          </w:p>
          <w:p w14:paraId="3D1ACBBA" w14:textId="77777777" w:rsidR="00A83F4F" w:rsidRPr="00365D9E" w:rsidRDefault="00A83F4F" w:rsidP="00A47096">
            <w:pPr>
              <w:rPr>
                <w:rFonts w:ascii="Arial" w:hAnsi="Arial" w:cs="Arial"/>
                <w:sz w:val="24"/>
                <w:szCs w:val="24"/>
              </w:rPr>
            </w:pPr>
            <w:r w:rsidRPr="00365D9E">
              <w:rPr>
                <w:rFonts w:ascii="Arial" w:hAnsi="Arial" w:cs="Arial"/>
                <w:b/>
                <w:bCs/>
                <w:sz w:val="24"/>
                <w:szCs w:val="24"/>
              </w:rPr>
              <w:t>Indicator</w:t>
            </w:r>
          </w:p>
        </w:tc>
        <w:tc>
          <w:tcPr>
            <w:tcW w:w="1418" w:type="dxa"/>
            <w:shd w:val="clear" w:color="auto" w:fill="DEEAF6" w:themeFill="accent1" w:themeFillTint="33"/>
          </w:tcPr>
          <w:p w14:paraId="480682D3" w14:textId="77777777" w:rsidR="00A83F4F" w:rsidRPr="00365D9E" w:rsidRDefault="00A83F4F" w:rsidP="00A47096">
            <w:pPr>
              <w:rPr>
                <w:rFonts w:ascii="Arial" w:hAnsi="Arial" w:cs="Arial"/>
                <w:sz w:val="24"/>
                <w:szCs w:val="24"/>
              </w:rPr>
            </w:pPr>
            <w:r w:rsidRPr="00365D9E">
              <w:rPr>
                <w:rFonts w:ascii="Arial" w:hAnsi="Arial" w:cs="Arial"/>
                <w:b/>
                <w:bCs/>
                <w:sz w:val="24"/>
                <w:szCs w:val="24"/>
              </w:rPr>
              <w:t>CCG 2019/20</w:t>
            </w:r>
          </w:p>
        </w:tc>
        <w:tc>
          <w:tcPr>
            <w:tcW w:w="1275" w:type="dxa"/>
            <w:shd w:val="clear" w:color="auto" w:fill="DEEAF6" w:themeFill="accent1" w:themeFillTint="33"/>
          </w:tcPr>
          <w:p w14:paraId="3CD5B3D7"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6D611B1D" w14:textId="77777777" w:rsidR="00A83F4F" w:rsidRPr="00365D9E" w:rsidRDefault="00A83F4F" w:rsidP="00A47096">
            <w:pPr>
              <w:rPr>
                <w:rFonts w:ascii="Arial" w:hAnsi="Arial" w:cs="Arial"/>
                <w:sz w:val="24"/>
                <w:szCs w:val="24"/>
              </w:rPr>
            </w:pPr>
            <w:r w:rsidRPr="00365D9E">
              <w:rPr>
                <w:rFonts w:ascii="Arial" w:hAnsi="Arial" w:cs="Arial"/>
                <w:b/>
                <w:bCs/>
                <w:sz w:val="24"/>
                <w:szCs w:val="24"/>
              </w:rPr>
              <w:t>2019/20</w:t>
            </w:r>
          </w:p>
        </w:tc>
      </w:tr>
      <w:tr w:rsidR="00A83F4F" w14:paraId="0BEFA989" w14:textId="77777777" w:rsidTr="00A47096">
        <w:tc>
          <w:tcPr>
            <w:tcW w:w="6941" w:type="dxa"/>
          </w:tcPr>
          <w:p w14:paraId="3B03CBC9" w14:textId="77777777" w:rsidR="00A83F4F" w:rsidRPr="00365D9E" w:rsidRDefault="00A83F4F" w:rsidP="00A47096">
            <w:pPr>
              <w:rPr>
                <w:rFonts w:ascii="Arial" w:hAnsi="Arial" w:cs="Arial"/>
                <w:sz w:val="24"/>
                <w:szCs w:val="24"/>
              </w:rPr>
            </w:pPr>
            <w:r w:rsidRPr="00365D9E">
              <w:rPr>
                <w:rFonts w:ascii="Arial" w:hAnsi="Arial" w:cs="Arial"/>
                <w:sz w:val="24"/>
                <w:szCs w:val="24"/>
              </w:rPr>
              <w:t>PI 02a - Subsidy per visit (excluding CEC* and free school use)</w:t>
            </w:r>
          </w:p>
        </w:tc>
        <w:tc>
          <w:tcPr>
            <w:tcW w:w="1418" w:type="dxa"/>
          </w:tcPr>
          <w:p w14:paraId="1BADBE15" w14:textId="77777777" w:rsidR="00A83F4F" w:rsidRPr="00365D9E" w:rsidRDefault="00A83F4F" w:rsidP="00A47096">
            <w:pPr>
              <w:rPr>
                <w:rFonts w:ascii="Arial" w:hAnsi="Arial" w:cs="Arial"/>
                <w:sz w:val="24"/>
                <w:szCs w:val="24"/>
              </w:rPr>
            </w:pPr>
            <w:r w:rsidRPr="00365D9E">
              <w:rPr>
                <w:rFonts w:ascii="Arial" w:hAnsi="Arial" w:cs="Arial"/>
                <w:sz w:val="24"/>
                <w:szCs w:val="24"/>
              </w:rPr>
              <w:t>£4.07</w:t>
            </w:r>
          </w:p>
        </w:tc>
        <w:tc>
          <w:tcPr>
            <w:tcW w:w="1275" w:type="dxa"/>
          </w:tcPr>
          <w:p w14:paraId="7361D9DB" w14:textId="77777777" w:rsidR="00A83F4F" w:rsidRPr="00365D9E" w:rsidRDefault="00A83F4F" w:rsidP="00A47096">
            <w:pPr>
              <w:rPr>
                <w:rFonts w:ascii="Arial" w:hAnsi="Arial" w:cs="Arial"/>
                <w:sz w:val="24"/>
                <w:szCs w:val="24"/>
              </w:rPr>
            </w:pPr>
            <w:r w:rsidRPr="00365D9E">
              <w:rPr>
                <w:rFonts w:ascii="Arial" w:hAnsi="Arial" w:cs="Arial"/>
                <w:sz w:val="24"/>
                <w:szCs w:val="24"/>
              </w:rPr>
              <w:t>£3.09</w:t>
            </w:r>
          </w:p>
        </w:tc>
      </w:tr>
      <w:tr w:rsidR="00A83F4F" w14:paraId="4233098D" w14:textId="77777777" w:rsidTr="00A47096">
        <w:tc>
          <w:tcPr>
            <w:tcW w:w="6941" w:type="dxa"/>
          </w:tcPr>
          <w:p w14:paraId="0447B3BB" w14:textId="77777777" w:rsidR="00A83F4F" w:rsidRPr="00365D9E" w:rsidRDefault="00A83F4F" w:rsidP="00A47096">
            <w:pPr>
              <w:rPr>
                <w:rFonts w:ascii="Arial" w:hAnsi="Arial" w:cs="Arial"/>
                <w:sz w:val="24"/>
                <w:szCs w:val="24"/>
              </w:rPr>
            </w:pPr>
            <w:r w:rsidRPr="00365D9E">
              <w:rPr>
                <w:rFonts w:ascii="Arial" w:hAnsi="Arial" w:cs="Arial"/>
                <w:sz w:val="24"/>
                <w:szCs w:val="24"/>
              </w:rPr>
              <w:t>PI 13 - Net cost per head of population (excluding CEC*</w:t>
            </w:r>
          </w:p>
        </w:tc>
        <w:tc>
          <w:tcPr>
            <w:tcW w:w="1418" w:type="dxa"/>
          </w:tcPr>
          <w:p w14:paraId="4DC6C0EF" w14:textId="77777777" w:rsidR="00A83F4F" w:rsidRPr="00365D9E" w:rsidRDefault="00A83F4F" w:rsidP="00A47096">
            <w:pPr>
              <w:rPr>
                <w:rFonts w:ascii="Arial" w:hAnsi="Arial" w:cs="Arial"/>
                <w:sz w:val="24"/>
                <w:szCs w:val="24"/>
              </w:rPr>
            </w:pPr>
            <w:r w:rsidRPr="00365D9E">
              <w:rPr>
                <w:rFonts w:ascii="Arial" w:hAnsi="Arial" w:cs="Arial"/>
                <w:sz w:val="24"/>
                <w:szCs w:val="24"/>
              </w:rPr>
              <w:t>£5.32</w:t>
            </w:r>
          </w:p>
        </w:tc>
        <w:tc>
          <w:tcPr>
            <w:tcW w:w="1275" w:type="dxa"/>
          </w:tcPr>
          <w:p w14:paraId="5CE46CE9" w14:textId="77777777" w:rsidR="00A83F4F" w:rsidRPr="00365D9E" w:rsidRDefault="00A83F4F" w:rsidP="00A47096">
            <w:pPr>
              <w:rPr>
                <w:rFonts w:ascii="Arial" w:hAnsi="Arial" w:cs="Arial"/>
                <w:sz w:val="24"/>
                <w:szCs w:val="24"/>
              </w:rPr>
            </w:pPr>
            <w:r w:rsidRPr="00365D9E">
              <w:rPr>
                <w:rFonts w:ascii="Arial" w:hAnsi="Arial" w:cs="Arial"/>
                <w:sz w:val="24"/>
                <w:szCs w:val="24"/>
              </w:rPr>
              <w:t>£6.31</w:t>
            </w:r>
          </w:p>
        </w:tc>
      </w:tr>
      <w:tr w:rsidR="00A83F4F" w14:paraId="40AF6395" w14:textId="77777777" w:rsidTr="00A47096">
        <w:tc>
          <w:tcPr>
            <w:tcW w:w="6941" w:type="dxa"/>
          </w:tcPr>
          <w:p w14:paraId="3B023712" w14:textId="77777777" w:rsidR="00A83F4F" w:rsidRPr="00365D9E" w:rsidRDefault="00A83F4F" w:rsidP="00A47096">
            <w:pPr>
              <w:rPr>
                <w:rFonts w:ascii="Arial" w:hAnsi="Arial" w:cs="Arial"/>
                <w:sz w:val="24"/>
                <w:szCs w:val="24"/>
              </w:rPr>
            </w:pPr>
            <w:r w:rsidRPr="00365D9E">
              <w:rPr>
                <w:rFonts w:ascii="Arial" w:hAnsi="Arial" w:cs="Arial"/>
                <w:sz w:val="24"/>
                <w:szCs w:val="24"/>
              </w:rPr>
              <w:t>PI 04 - Customer spend per head</w:t>
            </w:r>
          </w:p>
        </w:tc>
        <w:tc>
          <w:tcPr>
            <w:tcW w:w="1418" w:type="dxa"/>
          </w:tcPr>
          <w:p w14:paraId="5F078700" w14:textId="77777777" w:rsidR="00A83F4F" w:rsidRPr="00365D9E" w:rsidRDefault="00A83F4F" w:rsidP="00A47096">
            <w:pPr>
              <w:rPr>
                <w:rFonts w:ascii="Arial" w:hAnsi="Arial" w:cs="Arial"/>
                <w:sz w:val="24"/>
                <w:szCs w:val="24"/>
              </w:rPr>
            </w:pPr>
            <w:r w:rsidRPr="00365D9E">
              <w:rPr>
                <w:rFonts w:ascii="Arial" w:hAnsi="Arial" w:cs="Arial"/>
                <w:sz w:val="24"/>
                <w:szCs w:val="24"/>
              </w:rPr>
              <w:t>£3.13</w:t>
            </w:r>
          </w:p>
        </w:tc>
        <w:tc>
          <w:tcPr>
            <w:tcW w:w="1275" w:type="dxa"/>
          </w:tcPr>
          <w:p w14:paraId="3ED3068F" w14:textId="77777777" w:rsidR="00A83F4F" w:rsidRPr="00365D9E" w:rsidRDefault="00A83F4F" w:rsidP="00A47096">
            <w:pPr>
              <w:rPr>
                <w:rFonts w:ascii="Arial" w:hAnsi="Arial" w:cs="Arial"/>
                <w:sz w:val="24"/>
                <w:szCs w:val="24"/>
              </w:rPr>
            </w:pPr>
            <w:r w:rsidRPr="00365D9E">
              <w:rPr>
                <w:rFonts w:ascii="Arial" w:hAnsi="Arial" w:cs="Arial"/>
                <w:sz w:val="24"/>
                <w:szCs w:val="24"/>
              </w:rPr>
              <w:t>£2.20</w:t>
            </w:r>
          </w:p>
        </w:tc>
      </w:tr>
      <w:tr w:rsidR="00A83F4F" w14:paraId="4B8B4FF2" w14:textId="77777777" w:rsidTr="00A47096">
        <w:tc>
          <w:tcPr>
            <w:tcW w:w="6941" w:type="dxa"/>
          </w:tcPr>
          <w:p w14:paraId="238C177C" w14:textId="77777777" w:rsidR="00A83F4F" w:rsidRPr="00365D9E" w:rsidRDefault="00A83F4F" w:rsidP="00A47096">
            <w:pPr>
              <w:rPr>
                <w:rFonts w:ascii="Arial" w:hAnsi="Arial" w:cs="Arial"/>
                <w:sz w:val="24"/>
                <w:szCs w:val="24"/>
              </w:rPr>
            </w:pPr>
            <w:r w:rsidRPr="00365D9E">
              <w:rPr>
                <w:rFonts w:ascii="Arial" w:hAnsi="Arial" w:cs="Arial"/>
                <w:sz w:val="24"/>
                <w:szCs w:val="24"/>
              </w:rPr>
              <w:t>PI 07 - Staff costs per admission</w:t>
            </w:r>
          </w:p>
        </w:tc>
        <w:tc>
          <w:tcPr>
            <w:tcW w:w="1418" w:type="dxa"/>
          </w:tcPr>
          <w:p w14:paraId="506DA70B" w14:textId="77777777" w:rsidR="00A83F4F" w:rsidRPr="00365D9E" w:rsidRDefault="00A83F4F" w:rsidP="00A47096">
            <w:pPr>
              <w:rPr>
                <w:rFonts w:ascii="Arial" w:hAnsi="Arial" w:cs="Arial"/>
                <w:sz w:val="24"/>
                <w:szCs w:val="24"/>
              </w:rPr>
            </w:pPr>
            <w:r w:rsidRPr="00365D9E">
              <w:rPr>
                <w:rFonts w:ascii="Arial" w:hAnsi="Arial" w:cs="Arial"/>
                <w:sz w:val="24"/>
                <w:szCs w:val="24"/>
              </w:rPr>
              <w:t>£5.01</w:t>
            </w:r>
          </w:p>
        </w:tc>
        <w:tc>
          <w:tcPr>
            <w:tcW w:w="1275" w:type="dxa"/>
          </w:tcPr>
          <w:p w14:paraId="19AE3747" w14:textId="77777777" w:rsidR="00A83F4F" w:rsidRPr="00365D9E" w:rsidRDefault="00A83F4F" w:rsidP="00A47096">
            <w:pPr>
              <w:rPr>
                <w:rFonts w:ascii="Arial" w:hAnsi="Arial" w:cs="Arial"/>
                <w:sz w:val="24"/>
                <w:szCs w:val="24"/>
              </w:rPr>
            </w:pPr>
            <w:r w:rsidRPr="00365D9E">
              <w:rPr>
                <w:rFonts w:ascii="Arial" w:hAnsi="Arial" w:cs="Arial"/>
                <w:sz w:val="24"/>
                <w:szCs w:val="24"/>
              </w:rPr>
              <w:t>£3.49</w:t>
            </w:r>
          </w:p>
        </w:tc>
      </w:tr>
      <w:tr w:rsidR="00A83F4F" w14:paraId="70D22797" w14:textId="77777777" w:rsidTr="00A47096">
        <w:tc>
          <w:tcPr>
            <w:tcW w:w="6941" w:type="dxa"/>
          </w:tcPr>
          <w:p w14:paraId="3A86D6BF" w14:textId="77777777" w:rsidR="00A83F4F" w:rsidRPr="00365D9E" w:rsidRDefault="00A83F4F" w:rsidP="00A47096">
            <w:pPr>
              <w:rPr>
                <w:rFonts w:ascii="Arial" w:hAnsi="Arial" w:cs="Arial"/>
                <w:sz w:val="24"/>
                <w:szCs w:val="24"/>
              </w:rPr>
            </w:pPr>
            <w:r w:rsidRPr="00365D9E">
              <w:rPr>
                <w:rFonts w:ascii="Arial" w:hAnsi="Arial" w:cs="Arial"/>
                <w:sz w:val="24"/>
                <w:szCs w:val="24"/>
              </w:rPr>
              <w:t>PI 42f - Energy cost per user</w:t>
            </w:r>
          </w:p>
        </w:tc>
        <w:tc>
          <w:tcPr>
            <w:tcW w:w="1418" w:type="dxa"/>
          </w:tcPr>
          <w:p w14:paraId="61E94370" w14:textId="77777777" w:rsidR="00A83F4F" w:rsidRPr="00365D9E" w:rsidRDefault="00A83F4F" w:rsidP="00A47096">
            <w:pPr>
              <w:rPr>
                <w:rFonts w:ascii="Arial" w:hAnsi="Arial" w:cs="Arial"/>
                <w:sz w:val="24"/>
                <w:szCs w:val="24"/>
              </w:rPr>
            </w:pPr>
            <w:r w:rsidRPr="00365D9E">
              <w:rPr>
                <w:rFonts w:ascii="Arial" w:hAnsi="Arial" w:cs="Arial"/>
                <w:sz w:val="24"/>
                <w:szCs w:val="24"/>
              </w:rPr>
              <w:t>£0.88</w:t>
            </w:r>
          </w:p>
        </w:tc>
        <w:tc>
          <w:tcPr>
            <w:tcW w:w="1275" w:type="dxa"/>
          </w:tcPr>
          <w:p w14:paraId="4CCD08A9" w14:textId="77777777" w:rsidR="00A83F4F" w:rsidRPr="00365D9E" w:rsidRDefault="00A83F4F" w:rsidP="00A47096">
            <w:pPr>
              <w:rPr>
                <w:rFonts w:ascii="Arial" w:hAnsi="Arial" w:cs="Arial"/>
                <w:sz w:val="24"/>
                <w:szCs w:val="24"/>
              </w:rPr>
            </w:pPr>
            <w:r w:rsidRPr="00365D9E">
              <w:rPr>
                <w:rFonts w:ascii="Arial" w:hAnsi="Arial" w:cs="Arial"/>
                <w:sz w:val="24"/>
                <w:szCs w:val="24"/>
              </w:rPr>
              <w:t>£0.63</w:t>
            </w:r>
          </w:p>
        </w:tc>
      </w:tr>
      <w:tr w:rsidR="00A83F4F" w14:paraId="6E174FF9" w14:textId="77777777" w:rsidTr="00A47096">
        <w:tc>
          <w:tcPr>
            <w:tcW w:w="6941" w:type="dxa"/>
          </w:tcPr>
          <w:p w14:paraId="4945B0C9" w14:textId="77777777" w:rsidR="00A83F4F" w:rsidRPr="00365D9E" w:rsidRDefault="00A83F4F" w:rsidP="00A47096">
            <w:pPr>
              <w:rPr>
                <w:rFonts w:ascii="Arial" w:hAnsi="Arial" w:cs="Arial"/>
                <w:sz w:val="24"/>
                <w:szCs w:val="24"/>
              </w:rPr>
            </w:pPr>
            <w:r w:rsidRPr="00365D9E">
              <w:rPr>
                <w:rFonts w:ascii="Arial" w:hAnsi="Arial" w:cs="Arial"/>
                <w:sz w:val="24"/>
                <w:szCs w:val="24"/>
              </w:rPr>
              <w:t>PI 29 - Usage per household within catchment area</w:t>
            </w:r>
          </w:p>
        </w:tc>
        <w:tc>
          <w:tcPr>
            <w:tcW w:w="1418" w:type="dxa"/>
          </w:tcPr>
          <w:p w14:paraId="119BDC46" w14:textId="77777777" w:rsidR="00A83F4F" w:rsidRPr="00365D9E" w:rsidRDefault="00A83F4F" w:rsidP="00A47096">
            <w:pPr>
              <w:rPr>
                <w:rFonts w:ascii="Arial" w:hAnsi="Arial" w:cs="Arial"/>
                <w:sz w:val="24"/>
                <w:szCs w:val="24"/>
              </w:rPr>
            </w:pPr>
            <w:r w:rsidRPr="00365D9E">
              <w:rPr>
                <w:rFonts w:ascii="Arial" w:hAnsi="Arial" w:cs="Arial"/>
                <w:sz w:val="24"/>
                <w:szCs w:val="24"/>
              </w:rPr>
              <w:t>8.73</w:t>
            </w:r>
          </w:p>
        </w:tc>
        <w:tc>
          <w:tcPr>
            <w:tcW w:w="1275" w:type="dxa"/>
          </w:tcPr>
          <w:p w14:paraId="235E2753" w14:textId="77777777" w:rsidR="00A83F4F" w:rsidRPr="00365D9E" w:rsidRDefault="00A83F4F" w:rsidP="00A47096">
            <w:pPr>
              <w:rPr>
                <w:rFonts w:ascii="Arial" w:hAnsi="Arial" w:cs="Arial"/>
                <w:sz w:val="24"/>
                <w:szCs w:val="24"/>
              </w:rPr>
            </w:pPr>
            <w:r w:rsidRPr="00365D9E">
              <w:rPr>
                <w:rFonts w:ascii="Arial" w:hAnsi="Arial" w:cs="Arial"/>
                <w:sz w:val="24"/>
                <w:szCs w:val="24"/>
              </w:rPr>
              <w:t>16.77</w:t>
            </w:r>
          </w:p>
        </w:tc>
      </w:tr>
      <w:tr w:rsidR="00A83F4F" w14:paraId="15ED6BC9" w14:textId="77777777" w:rsidTr="00A47096">
        <w:tc>
          <w:tcPr>
            <w:tcW w:w="6941" w:type="dxa"/>
          </w:tcPr>
          <w:p w14:paraId="0F6405D6" w14:textId="77777777" w:rsidR="00A83F4F" w:rsidRPr="00365D9E" w:rsidRDefault="00A83F4F" w:rsidP="00A47096">
            <w:pPr>
              <w:rPr>
                <w:rFonts w:ascii="Arial" w:hAnsi="Arial" w:cs="Arial"/>
                <w:sz w:val="24"/>
                <w:szCs w:val="24"/>
              </w:rPr>
            </w:pPr>
            <w:r w:rsidRPr="00365D9E">
              <w:rPr>
                <w:rFonts w:ascii="Arial" w:hAnsi="Arial" w:cs="Arial"/>
                <w:sz w:val="24"/>
                <w:szCs w:val="24"/>
              </w:rPr>
              <w:t>PI 31 - Usage per opening hour</w:t>
            </w:r>
          </w:p>
        </w:tc>
        <w:tc>
          <w:tcPr>
            <w:tcW w:w="1418" w:type="dxa"/>
          </w:tcPr>
          <w:p w14:paraId="0B409852" w14:textId="77777777" w:rsidR="00A83F4F" w:rsidRPr="00365D9E" w:rsidRDefault="00A83F4F" w:rsidP="00A47096">
            <w:pPr>
              <w:rPr>
                <w:rFonts w:ascii="Arial" w:hAnsi="Arial" w:cs="Arial"/>
                <w:sz w:val="24"/>
                <w:szCs w:val="24"/>
              </w:rPr>
            </w:pPr>
            <w:r w:rsidRPr="00365D9E">
              <w:rPr>
                <w:rFonts w:ascii="Arial" w:hAnsi="Arial" w:cs="Arial"/>
                <w:sz w:val="24"/>
                <w:szCs w:val="24"/>
              </w:rPr>
              <w:t>43.56</w:t>
            </w:r>
          </w:p>
        </w:tc>
        <w:tc>
          <w:tcPr>
            <w:tcW w:w="1275" w:type="dxa"/>
          </w:tcPr>
          <w:p w14:paraId="48203065" w14:textId="77777777" w:rsidR="00A83F4F" w:rsidRPr="00365D9E" w:rsidRDefault="00A83F4F" w:rsidP="00A47096">
            <w:pPr>
              <w:rPr>
                <w:rFonts w:ascii="Arial" w:hAnsi="Arial" w:cs="Arial"/>
                <w:sz w:val="24"/>
                <w:szCs w:val="24"/>
              </w:rPr>
            </w:pPr>
            <w:r w:rsidRPr="00365D9E">
              <w:rPr>
                <w:rFonts w:ascii="Arial" w:hAnsi="Arial" w:cs="Arial"/>
                <w:sz w:val="24"/>
                <w:szCs w:val="24"/>
              </w:rPr>
              <w:t>84.79</w:t>
            </w:r>
          </w:p>
        </w:tc>
      </w:tr>
      <w:tr w:rsidR="00A83F4F" w14:paraId="608C380A" w14:textId="77777777" w:rsidTr="00A47096">
        <w:tc>
          <w:tcPr>
            <w:tcW w:w="6941" w:type="dxa"/>
          </w:tcPr>
          <w:p w14:paraId="504CB05F" w14:textId="77777777" w:rsidR="00A83F4F" w:rsidRPr="00365D9E" w:rsidRDefault="00A83F4F" w:rsidP="00A47096">
            <w:pPr>
              <w:rPr>
                <w:rFonts w:ascii="Arial" w:hAnsi="Arial" w:cs="Arial"/>
                <w:sz w:val="24"/>
                <w:szCs w:val="24"/>
              </w:rPr>
            </w:pPr>
            <w:r w:rsidRPr="00365D9E">
              <w:rPr>
                <w:rFonts w:ascii="Arial" w:hAnsi="Arial" w:cs="Arial"/>
                <w:sz w:val="24"/>
                <w:szCs w:val="24"/>
              </w:rPr>
              <w:t>PI 26a - Percentage staff absence for leisure services (all staff)</w:t>
            </w:r>
          </w:p>
        </w:tc>
        <w:tc>
          <w:tcPr>
            <w:tcW w:w="1418" w:type="dxa"/>
          </w:tcPr>
          <w:p w14:paraId="291708C0" w14:textId="77777777" w:rsidR="00A83F4F" w:rsidRPr="00365D9E" w:rsidRDefault="00A83F4F" w:rsidP="00A47096">
            <w:pPr>
              <w:rPr>
                <w:rFonts w:ascii="Arial" w:hAnsi="Arial" w:cs="Arial"/>
                <w:sz w:val="24"/>
                <w:szCs w:val="24"/>
              </w:rPr>
            </w:pPr>
            <w:r w:rsidRPr="00365D9E">
              <w:rPr>
                <w:rFonts w:ascii="Arial" w:hAnsi="Arial" w:cs="Arial"/>
                <w:sz w:val="24"/>
                <w:szCs w:val="24"/>
              </w:rPr>
              <w:t>4.60%</w:t>
            </w:r>
          </w:p>
        </w:tc>
        <w:tc>
          <w:tcPr>
            <w:tcW w:w="1275" w:type="dxa"/>
          </w:tcPr>
          <w:p w14:paraId="73B7783A" w14:textId="77777777" w:rsidR="00A83F4F" w:rsidRPr="00365D9E" w:rsidRDefault="00A83F4F" w:rsidP="00A47096">
            <w:pPr>
              <w:rPr>
                <w:rFonts w:ascii="Arial" w:hAnsi="Arial" w:cs="Arial"/>
                <w:sz w:val="24"/>
                <w:szCs w:val="24"/>
              </w:rPr>
            </w:pPr>
            <w:r w:rsidRPr="00365D9E">
              <w:rPr>
                <w:rFonts w:ascii="Arial" w:hAnsi="Arial" w:cs="Arial"/>
                <w:sz w:val="24"/>
                <w:szCs w:val="24"/>
              </w:rPr>
              <w:t>5.6%</w:t>
            </w:r>
          </w:p>
        </w:tc>
      </w:tr>
      <w:tr w:rsidR="00A83F4F" w14:paraId="4EE21C2E" w14:textId="77777777" w:rsidTr="00A47096">
        <w:tc>
          <w:tcPr>
            <w:tcW w:w="6941" w:type="dxa"/>
          </w:tcPr>
          <w:p w14:paraId="7E4EB1EB" w14:textId="77777777" w:rsidR="00A83F4F" w:rsidRPr="00365D9E" w:rsidRDefault="00A83F4F" w:rsidP="00A47096">
            <w:pPr>
              <w:rPr>
                <w:rFonts w:ascii="Arial" w:hAnsi="Arial" w:cs="Arial"/>
                <w:sz w:val="24"/>
                <w:szCs w:val="24"/>
              </w:rPr>
            </w:pPr>
            <w:r w:rsidRPr="00365D9E">
              <w:rPr>
                <w:rFonts w:ascii="Arial" w:hAnsi="Arial" w:cs="Arial"/>
                <w:sz w:val="24"/>
                <w:szCs w:val="24"/>
              </w:rPr>
              <w:t>PI 30a - Percentage short term absenteeism / lost time rate for Leisure services</w:t>
            </w:r>
          </w:p>
        </w:tc>
        <w:tc>
          <w:tcPr>
            <w:tcW w:w="1418" w:type="dxa"/>
          </w:tcPr>
          <w:p w14:paraId="2C0C7FDB" w14:textId="77777777" w:rsidR="00A83F4F" w:rsidRPr="00365D9E" w:rsidRDefault="00A83F4F" w:rsidP="00A47096">
            <w:pPr>
              <w:rPr>
                <w:rFonts w:ascii="Arial" w:hAnsi="Arial" w:cs="Arial"/>
                <w:sz w:val="24"/>
                <w:szCs w:val="24"/>
              </w:rPr>
            </w:pPr>
            <w:r w:rsidRPr="00365D9E">
              <w:rPr>
                <w:rFonts w:ascii="Arial" w:hAnsi="Arial" w:cs="Arial"/>
                <w:sz w:val="24"/>
                <w:szCs w:val="24"/>
              </w:rPr>
              <w:t>1.80%</w:t>
            </w:r>
          </w:p>
        </w:tc>
        <w:tc>
          <w:tcPr>
            <w:tcW w:w="1275" w:type="dxa"/>
          </w:tcPr>
          <w:p w14:paraId="7691B538" w14:textId="77777777" w:rsidR="00A83F4F" w:rsidRPr="00365D9E" w:rsidRDefault="00A83F4F" w:rsidP="00A47096">
            <w:pPr>
              <w:rPr>
                <w:rFonts w:ascii="Arial" w:hAnsi="Arial" w:cs="Arial"/>
                <w:sz w:val="24"/>
                <w:szCs w:val="24"/>
              </w:rPr>
            </w:pPr>
            <w:r w:rsidRPr="00365D9E">
              <w:rPr>
                <w:rFonts w:ascii="Arial" w:hAnsi="Arial" w:cs="Arial"/>
                <w:sz w:val="24"/>
                <w:szCs w:val="24"/>
              </w:rPr>
              <w:t>1.7%</w:t>
            </w:r>
          </w:p>
        </w:tc>
      </w:tr>
      <w:tr w:rsidR="00A83F4F" w14:paraId="659FC146" w14:textId="77777777" w:rsidTr="00A47096">
        <w:tc>
          <w:tcPr>
            <w:tcW w:w="6941" w:type="dxa"/>
          </w:tcPr>
          <w:p w14:paraId="535FEDD9" w14:textId="77777777" w:rsidR="00A83F4F" w:rsidRPr="00365D9E" w:rsidRDefault="00A83F4F" w:rsidP="00A47096">
            <w:pPr>
              <w:rPr>
                <w:rFonts w:ascii="Arial" w:hAnsi="Arial" w:cs="Arial"/>
                <w:sz w:val="24"/>
                <w:szCs w:val="24"/>
              </w:rPr>
            </w:pPr>
            <w:r w:rsidRPr="00365D9E">
              <w:rPr>
                <w:rFonts w:ascii="Arial" w:hAnsi="Arial" w:cs="Arial"/>
                <w:sz w:val="24"/>
                <w:szCs w:val="24"/>
              </w:rPr>
              <w:t>PI 48a - Percentage long term absenteeism / lost time rate for Leisure services</w:t>
            </w:r>
          </w:p>
        </w:tc>
        <w:tc>
          <w:tcPr>
            <w:tcW w:w="1418" w:type="dxa"/>
          </w:tcPr>
          <w:p w14:paraId="22346F35" w14:textId="77777777" w:rsidR="00A83F4F" w:rsidRPr="00365D9E" w:rsidRDefault="00A83F4F" w:rsidP="00A47096">
            <w:pPr>
              <w:rPr>
                <w:rFonts w:ascii="Arial" w:hAnsi="Arial" w:cs="Arial"/>
                <w:sz w:val="24"/>
                <w:szCs w:val="24"/>
              </w:rPr>
            </w:pPr>
            <w:r w:rsidRPr="00365D9E">
              <w:rPr>
                <w:rFonts w:ascii="Arial" w:hAnsi="Arial" w:cs="Arial"/>
                <w:sz w:val="24"/>
                <w:szCs w:val="24"/>
              </w:rPr>
              <w:t>2.80%</w:t>
            </w:r>
          </w:p>
        </w:tc>
        <w:tc>
          <w:tcPr>
            <w:tcW w:w="1275" w:type="dxa"/>
          </w:tcPr>
          <w:p w14:paraId="509B01C5" w14:textId="77777777" w:rsidR="00A83F4F" w:rsidRPr="00365D9E" w:rsidRDefault="00A83F4F" w:rsidP="00A47096">
            <w:pPr>
              <w:rPr>
                <w:rFonts w:ascii="Arial" w:hAnsi="Arial" w:cs="Arial"/>
                <w:sz w:val="24"/>
                <w:szCs w:val="24"/>
              </w:rPr>
            </w:pPr>
            <w:r w:rsidRPr="00365D9E">
              <w:rPr>
                <w:rFonts w:ascii="Arial" w:hAnsi="Arial" w:cs="Arial"/>
                <w:sz w:val="24"/>
                <w:szCs w:val="24"/>
              </w:rPr>
              <w:t>3.91%</w:t>
            </w:r>
          </w:p>
        </w:tc>
      </w:tr>
      <w:tr w:rsidR="00A83F4F" w14:paraId="0C61A698" w14:textId="77777777" w:rsidTr="00A47096">
        <w:tc>
          <w:tcPr>
            <w:tcW w:w="6941" w:type="dxa"/>
          </w:tcPr>
          <w:p w14:paraId="3CC68B0C" w14:textId="77777777" w:rsidR="00A83F4F" w:rsidRPr="00365D9E" w:rsidRDefault="00A83F4F" w:rsidP="00A47096">
            <w:pPr>
              <w:rPr>
                <w:rFonts w:ascii="Arial" w:hAnsi="Arial" w:cs="Arial"/>
                <w:sz w:val="24"/>
                <w:szCs w:val="24"/>
              </w:rPr>
            </w:pPr>
          </w:p>
        </w:tc>
        <w:tc>
          <w:tcPr>
            <w:tcW w:w="1418" w:type="dxa"/>
          </w:tcPr>
          <w:p w14:paraId="27D1256D" w14:textId="77777777" w:rsidR="00A83F4F" w:rsidRPr="00365D9E" w:rsidRDefault="00A83F4F" w:rsidP="00A47096">
            <w:pPr>
              <w:rPr>
                <w:rFonts w:ascii="Arial" w:hAnsi="Arial" w:cs="Arial"/>
                <w:sz w:val="24"/>
                <w:szCs w:val="24"/>
              </w:rPr>
            </w:pPr>
          </w:p>
        </w:tc>
        <w:tc>
          <w:tcPr>
            <w:tcW w:w="1275" w:type="dxa"/>
          </w:tcPr>
          <w:p w14:paraId="1D9586D0" w14:textId="77777777" w:rsidR="00A83F4F" w:rsidRPr="00365D9E" w:rsidRDefault="00A83F4F" w:rsidP="00A47096">
            <w:pPr>
              <w:rPr>
                <w:rFonts w:ascii="Arial" w:hAnsi="Arial" w:cs="Arial"/>
                <w:sz w:val="24"/>
                <w:szCs w:val="24"/>
              </w:rPr>
            </w:pPr>
          </w:p>
        </w:tc>
      </w:tr>
      <w:tr w:rsidR="00A83F4F" w14:paraId="13582C02" w14:textId="77777777" w:rsidTr="00A47096">
        <w:tc>
          <w:tcPr>
            <w:tcW w:w="6941" w:type="dxa"/>
            <w:shd w:val="clear" w:color="auto" w:fill="DEEAF6" w:themeFill="accent1" w:themeFillTint="33"/>
          </w:tcPr>
          <w:p w14:paraId="1940BE35"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Economic Development</w:t>
            </w:r>
          </w:p>
          <w:p w14:paraId="63CDB871" w14:textId="77777777" w:rsidR="00A83F4F" w:rsidRPr="00365D9E" w:rsidRDefault="00A83F4F" w:rsidP="00A47096">
            <w:pPr>
              <w:rPr>
                <w:rFonts w:ascii="Arial" w:hAnsi="Arial" w:cs="Arial"/>
                <w:b/>
                <w:bCs/>
                <w:sz w:val="24"/>
                <w:szCs w:val="24"/>
              </w:rPr>
            </w:pPr>
          </w:p>
          <w:p w14:paraId="6629A1F0"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Indicator</w:t>
            </w:r>
          </w:p>
        </w:tc>
        <w:tc>
          <w:tcPr>
            <w:tcW w:w="1418" w:type="dxa"/>
            <w:shd w:val="clear" w:color="auto" w:fill="DEEAF6" w:themeFill="accent1" w:themeFillTint="33"/>
          </w:tcPr>
          <w:p w14:paraId="66365AB0" w14:textId="77777777" w:rsidR="00A83F4F" w:rsidRPr="00365D9E" w:rsidRDefault="00A83F4F" w:rsidP="00A47096">
            <w:pPr>
              <w:rPr>
                <w:rFonts w:ascii="Arial" w:hAnsi="Arial" w:cs="Arial"/>
                <w:sz w:val="24"/>
                <w:szCs w:val="24"/>
              </w:rPr>
            </w:pPr>
            <w:r w:rsidRPr="00365D9E">
              <w:rPr>
                <w:rFonts w:ascii="Arial" w:hAnsi="Arial" w:cs="Arial"/>
                <w:b/>
                <w:bCs/>
                <w:sz w:val="24"/>
                <w:szCs w:val="24"/>
              </w:rPr>
              <w:t>CCG 2019/20</w:t>
            </w:r>
          </w:p>
        </w:tc>
        <w:tc>
          <w:tcPr>
            <w:tcW w:w="1275" w:type="dxa"/>
            <w:shd w:val="clear" w:color="auto" w:fill="DEEAF6" w:themeFill="accent1" w:themeFillTint="33"/>
          </w:tcPr>
          <w:p w14:paraId="4E41FE5C"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54C7E2E4" w14:textId="77777777" w:rsidR="00A83F4F" w:rsidRPr="00365D9E" w:rsidRDefault="00A83F4F" w:rsidP="00A47096">
            <w:pPr>
              <w:rPr>
                <w:rFonts w:ascii="Arial" w:hAnsi="Arial" w:cs="Arial"/>
                <w:sz w:val="24"/>
                <w:szCs w:val="24"/>
              </w:rPr>
            </w:pPr>
            <w:r w:rsidRPr="00365D9E">
              <w:rPr>
                <w:rFonts w:ascii="Arial" w:hAnsi="Arial" w:cs="Arial"/>
                <w:b/>
                <w:bCs/>
                <w:sz w:val="24"/>
                <w:szCs w:val="24"/>
              </w:rPr>
              <w:t>2019/20</w:t>
            </w:r>
          </w:p>
        </w:tc>
      </w:tr>
      <w:tr w:rsidR="00A83F4F" w14:paraId="2E51E523" w14:textId="77777777" w:rsidTr="00A47096">
        <w:tc>
          <w:tcPr>
            <w:tcW w:w="6941" w:type="dxa"/>
          </w:tcPr>
          <w:p w14:paraId="389D00C6" w14:textId="77777777" w:rsidR="00A83F4F" w:rsidRPr="00365D9E" w:rsidRDefault="00A83F4F" w:rsidP="00A47096">
            <w:pPr>
              <w:rPr>
                <w:rFonts w:ascii="Arial" w:hAnsi="Arial" w:cs="Arial"/>
                <w:sz w:val="24"/>
                <w:szCs w:val="24"/>
              </w:rPr>
            </w:pPr>
            <w:r w:rsidRPr="00365D9E">
              <w:rPr>
                <w:rFonts w:ascii="Arial" w:hAnsi="Arial" w:cs="Arial"/>
                <w:sz w:val="24"/>
                <w:szCs w:val="24"/>
              </w:rPr>
              <w:t>PI 01a - Number of business plan applications approved per 1,000 head of population</w:t>
            </w:r>
          </w:p>
        </w:tc>
        <w:tc>
          <w:tcPr>
            <w:tcW w:w="1418" w:type="dxa"/>
          </w:tcPr>
          <w:p w14:paraId="7A3380AC" w14:textId="77777777" w:rsidR="00A83F4F" w:rsidRPr="00365D9E" w:rsidRDefault="00A83F4F" w:rsidP="00A47096">
            <w:pPr>
              <w:rPr>
                <w:rFonts w:ascii="Arial" w:hAnsi="Arial" w:cs="Arial"/>
                <w:sz w:val="24"/>
                <w:szCs w:val="24"/>
              </w:rPr>
            </w:pPr>
            <w:r w:rsidRPr="00365D9E">
              <w:rPr>
                <w:rFonts w:ascii="Arial" w:hAnsi="Arial" w:cs="Arial"/>
                <w:sz w:val="24"/>
                <w:szCs w:val="24"/>
              </w:rPr>
              <w:t>1.35</w:t>
            </w:r>
          </w:p>
        </w:tc>
        <w:tc>
          <w:tcPr>
            <w:tcW w:w="1275" w:type="dxa"/>
          </w:tcPr>
          <w:p w14:paraId="24DC3109" w14:textId="77777777" w:rsidR="00A83F4F" w:rsidRPr="00365D9E" w:rsidRDefault="00A83F4F" w:rsidP="00A47096">
            <w:pPr>
              <w:rPr>
                <w:rFonts w:ascii="Arial" w:hAnsi="Arial" w:cs="Arial"/>
                <w:sz w:val="24"/>
                <w:szCs w:val="24"/>
              </w:rPr>
            </w:pPr>
            <w:r w:rsidRPr="00365D9E">
              <w:rPr>
                <w:rFonts w:ascii="Arial" w:hAnsi="Arial" w:cs="Arial"/>
                <w:sz w:val="24"/>
                <w:szCs w:val="24"/>
              </w:rPr>
              <w:t>1.48</w:t>
            </w:r>
          </w:p>
        </w:tc>
      </w:tr>
      <w:tr w:rsidR="00A83F4F" w14:paraId="4EA2CCB8" w14:textId="77777777" w:rsidTr="00A47096">
        <w:tc>
          <w:tcPr>
            <w:tcW w:w="6941" w:type="dxa"/>
          </w:tcPr>
          <w:p w14:paraId="16D03267" w14:textId="77777777" w:rsidR="00A83F4F" w:rsidRPr="00365D9E" w:rsidRDefault="00A83F4F" w:rsidP="00A47096">
            <w:pPr>
              <w:rPr>
                <w:rFonts w:ascii="Arial" w:hAnsi="Arial" w:cs="Arial"/>
                <w:sz w:val="24"/>
                <w:szCs w:val="24"/>
              </w:rPr>
            </w:pPr>
            <w:r w:rsidRPr="00365D9E">
              <w:rPr>
                <w:rFonts w:ascii="Arial" w:hAnsi="Arial" w:cs="Arial"/>
                <w:sz w:val="24"/>
                <w:szCs w:val="24"/>
              </w:rPr>
              <w:t>PI 02c - Percentage of business plan applications approved for ‘a business start-up’ against number of business start-up enquiries made within the financial year.</w:t>
            </w:r>
          </w:p>
        </w:tc>
        <w:tc>
          <w:tcPr>
            <w:tcW w:w="1418" w:type="dxa"/>
          </w:tcPr>
          <w:p w14:paraId="4C2A6638" w14:textId="77777777" w:rsidR="00A83F4F" w:rsidRPr="00365D9E" w:rsidRDefault="00A83F4F" w:rsidP="00A47096">
            <w:pPr>
              <w:rPr>
                <w:rFonts w:ascii="Arial" w:hAnsi="Arial" w:cs="Arial"/>
                <w:sz w:val="24"/>
                <w:szCs w:val="24"/>
              </w:rPr>
            </w:pPr>
            <w:r w:rsidRPr="00365D9E">
              <w:rPr>
                <w:rFonts w:ascii="Arial" w:hAnsi="Arial" w:cs="Arial"/>
                <w:sz w:val="24"/>
                <w:szCs w:val="24"/>
              </w:rPr>
              <w:t>53.57%</w:t>
            </w:r>
          </w:p>
        </w:tc>
        <w:tc>
          <w:tcPr>
            <w:tcW w:w="1275" w:type="dxa"/>
          </w:tcPr>
          <w:p w14:paraId="11A05327" w14:textId="77777777" w:rsidR="00A83F4F" w:rsidRPr="00365D9E" w:rsidRDefault="00A83F4F" w:rsidP="00A47096">
            <w:pPr>
              <w:rPr>
                <w:rFonts w:ascii="Arial" w:hAnsi="Arial" w:cs="Arial"/>
                <w:sz w:val="24"/>
                <w:szCs w:val="24"/>
              </w:rPr>
            </w:pPr>
            <w:r w:rsidRPr="00365D9E">
              <w:rPr>
                <w:rFonts w:ascii="Arial" w:hAnsi="Arial" w:cs="Arial"/>
                <w:sz w:val="24"/>
                <w:szCs w:val="24"/>
              </w:rPr>
              <w:t>53.84%</w:t>
            </w:r>
          </w:p>
        </w:tc>
      </w:tr>
      <w:tr w:rsidR="00A83F4F" w14:paraId="6ACD4ED0" w14:textId="77777777" w:rsidTr="00A47096">
        <w:tc>
          <w:tcPr>
            <w:tcW w:w="6941" w:type="dxa"/>
          </w:tcPr>
          <w:p w14:paraId="5694889B" w14:textId="77777777" w:rsidR="00A83F4F" w:rsidRPr="00365D9E" w:rsidRDefault="00A83F4F" w:rsidP="00A47096">
            <w:pPr>
              <w:rPr>
                <w:rFonts w:ascii="Arial" w:hAnsi="Arial" w:cs="Arial"/>
                <w:sz w:val="24"/>
                <w:szCs w:val="24"/>
              </w:rPr>
            </w:pPr>
            <w:r w:rsidRPr="00365D9E">
              <w:rPr>
                <w:rFonts w:ascii="Arial" w:hAnsi="Arial" w:cs="Arial"/>
                <w:sz w:val="24"/>
                <w:szCs w:val="24"/>
              </w:rPr>
              <w:t>PI 03a - Percentage of jobs promoted against target (DETI communications)</w:t>
            </w:r>
          </w:p>
        </w:tc>
        <w:tc>
          <w:tcPr>
            <w:tcW w:w="1418" w:type="dxa"/>
          </w:tcPr>
          <w:p w14:paraId="1B499361" w14:textId="77777777" w:rsidR="00A83F4F" w:rsidRPr="00365D9E" w:rsidRDefault="00A83F4F" w:rsidP="00A47096">
            <w:pPr>
              <w:rPr>
                <w:rFonts w:ascii="Arial" w:hAnsi="Arial" w:cs="Arial"/>
                <w:sz w:val="24"/>
                <w:szCs w:val="24"/>
              </w:rPr>
            </w:pPr>
            <w:r w:rsidRPr="00365D9E">
              <w:rPr>
                <w:rFonts w:ascii="Arial" w:hAnsi="Arial" w:cs="Arial"/>
                <w:sz w:val="24"/>
                <w:szCs w:val="24"/>
              </w:rPr>
              <w:t>96%</w:t>
            </w:r>
          </w:p>
        </w:tc>
        <w:tc>
          <w:tcPr>
            <w:tcW w:w="1275" w:type="dxa"/>
          </w:tcPr>
          <w:p w14:paraId="70A7A762" w14:textId="77777777" w:rsidR="00A83F4F" w:rsidRPr="00365D9E" w:rsidRDefault="00A83F4F" w:rsidP="00A47096">
            <w:pPr>
              <w:rPr>
                <w:rFonts w:ascii="Arial" w:hAnsi="Arial" w:cs="Arial"/>
                <w:sz w:val="24"/>
                <w:szCs w:val="24"/>
              </w:rPr>
            </w:pPr>
            <w:r w:rsidRPr="00365D9E">
              <w:rPr>
                <w:rFonts w:ascii="Arial" w:hAnsi="Arial" w:cs="Arial"/>
                <w:sz w:val="24"/>
                <w:szCs w:val="24"/>
              </w:rPr>
              <w:t>117.7%</w:t>
            </w:r>
          </w:p>
        </w:tc>
      </w:tr>
      <w:tr w:rsidR="00A83F4F" w14:paraId="4F5071EE" w14:textId="77777777" w:rsidTr="00A47096">
        <w:tc>
          <w:tcPr>
            <w:tcW w:w="6941" w:type="dxa"/>
          </w:tcPr>
          <w:p w14:paraId="61557746" w14:textId="77777777" w:rsidR="00A83F4F" w:rsidRPr="00365D9E" w:rsidRDefault="00A83F4F" w:rsidP="00A47096">
            <w:pPr>
              <w:rPr>
                <w:rFonts w:ascii="Arial" w:hAnsi="Arial" w:cs="Arial"/>
                <w:sz w:val="24"/>
                <w:szCs w:val="24"/>
              </w:rPr>
            </w:pPr>
          </w:p>
        </w:tc>
        <w:tc>
          <w:tcPr>
            <w:tcW w:w="1418" w:type="dxa"/>
          </w:tcPr>
          <w:p w14:paraId="26CDA00F" w14:textId="77777777" w:rsidR="00A83F4F" w:rsidRPr="00365D9E" w:rsidRDefault="00A83F4F" w:rsidP="00A47096">
            <w:pPr>
              <w:rPr>
                <w:rFonts w:ascii="Arial" w:hAnsi="Arial" w:cs="Arial"/>
                <w:sz w:val="24"/>
                <w:szCs w:val="24"/>
              </w:rPr>
            </w:pPr>
          </w:p>
        </w:tc>
        <w:tc>
          <w:tcPr>
            <w:tcW w:w="1275" w:type="dxa"/>
          </w:tcPr>
          <w:p w14:paraId="39821AF1" w14:textId="77777777" w:rsidR="00A83F4F" w:rsidRPr="00365D9E" w:rsidRDefault="00A83F4F" w:rsidP="00A47096">
            <w:pPr>
              <w:rPr>
                <w:rFonts w:ascii="Arial" w:hAnsi="Arial" w:cs="Arial"/>
                <w:sz w:val="24"/>
                <w:szCs w:val="24"/>
              </w:rPr>
            </w:pPr>
          </w:p>
        </w:tc>
      </w:tr>
      <w:tr w:rsidR="00A83F4F" w14:paraId="4F09AFD8" w14:textId="77777777" w:rsidTr="00A47096">
        <w:tc>
          <w:tcPr>
            <w:tcW w:w="6941" w:type="dxa"/>
            <w:shd w:val="clear" w:color="auto" w:fill="DEEAF6" w:themeFill="accent1" w:themeFillTint="33"/>
          </w:tcPr>
          <w:p w14:paraId="5C2FA441"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 xml:space="preserve">Planning </w:t>
            </w:r>
          </w:p>
          <w:p w14:paraId="2ABD47ED" w14:textId="77777777" w:rsidR="00A83F4F" w:rsidRPr="00365D9E" w:rsidRDefault="00A83F4F" w:rsidP="00A47096">
            <w:pPr>
              <w:rPr>
                <w:rFonts w:ascii="Arial" w:hAnsi="Arial" w:cs="Arial"/>
                <w:b/>
                <w:bCs/>
                <w:sz w:val="24"/>
                <w:szCs w:val="24"/>
              </w:rPr>
            </w:pPr>
          </w:p>
          <w:p w14:paraId="3A7D21AB" w14:textId="77777777" w:rsidR="00A83F4F" w:rsidRPr="00365D9E" w:rsidRDefault="00A83F4F" w:rsidP="00A47096">
            <w:pPr>
              <w:rPr>
                <w:rFonts w:ascii="Arial" w:hAnsi="Arial" w:cs="Arial"/>
                <w:sz w:val="24"/>
                <w:szCs w:val="24"/>
              </w:rPr>
            </w:pPr>
            <w:r w:rsidRPr="00365D9E">
              <w:rPr>
                <w:rFonts w:ascii="Arial" w:hAnsi="Arial" w:cs="Arial"/>
                <w:b/>
                <w:bCs/>
                <w:sz w:val="24"/>
                <w:szCs w:val="24"/>
              </w:rPr>
              <w:t>Indicator</w:t>
            </w:r>
          </w:p>
        </w:tc>
        <w:tc>
          <w:tcPr>
            <w:tcW w:w="1418" w:type="dxa"/>
            <w:shd w:val="clear" w:color="auto" w:fill="DEEAF6" w:themeFill="accent1" w:themeFillTint="33"/>
          </w:tcPr>
          <w:p w14:paraId="6D817D67" w14:textId="77777777" w:rsidR="00A83F4F" w:rsidRPr="00365D9E" w:rsidRDefault="00A83F4F" w:rsidP="00A47096">
            <w:pPr>
              <w:rPr>
                <w:rFonts w:ascii="Arial" w:hAnsi="Arial" w:cs="Arial"/>
                <w:sz w:val="24"/>
                <w:szCs w:val="24"/>
              </w:rPr>
            </w:pPr>
            <w:r w:rsidRPr="00365D9E">
              <w:rPr>
                <w:rFonts w:ascii="Arial" w:hAnsi="Arial" w:cs="Arial"/>
                <w:b/>
                <w:bCs/>
                <w:sz w:val="24"/>
                <w:szCs w:val="24"/>
              </w:rPr>
              <w:t>CCG 2019/20</w:t>
            </w:r>
          </w:p>
        </w:tc>
        <w:tc>
          <w:tcPr>
            <w:tcW w:w="1275" w:type="dxa"/>
            <w:shd w:val="clear" w:color="auto" w:fill="DEEAF6" w:themeFill="accent1" w:themeFillTint="33"/>
          </w:tcPr>
          <w:p w14:paraId="1BB4C1EB"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008024A0" w14:textId="77777777" w:rsidR="00A83F4F" w:rsidRPr="00365D9E" w:rsidRDefault="00A83F4F" w:rsidP="00A47096">
            <w:pPr>
              <w:rPr>
                <w:rFonts w:ascii="Arial" w:hAnsi="Arial" w:cs="Arial"/>
                <w:sz w:val="24"/>
                <w:szCs w:val="24"/>
              </w:rPr>
            </w:pPr>
            <w:r w:rsidRPr="00365D9E">
              <w:rPr>
                <w:rFonts w:ascii="Arial" w:hAnsi="Arial" w:cs="Arial"/>
                <w:b/>
                <w:bCs/>
                <w:sz w:val="24"/>
                <w:szCs w:val="24"/>
              </w:rPr>
              <w:t>2019/20</w:t>
            </w:r>
          </w:p>
        </w:tc>
      </w:tr>
      <w:tr w:rsidR="00A83F4F" w14:paraId="499E3A3E" w14:textId="77777777" w:rsidTr="00A47096">
        <w:tc>
          <w:tcPr>
            <w:tcW w:w="6941" w:type="dxa"/>
          </w:tcPr>
          <w:p w14:paraId="41ABC145"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02a </w:t>
            </w:r>
            <w:proofErr w:type="gramStart"/>
            <w:r w:rsidRPr="00365D9E">
              <w:rPr>
                <w:rFonts w:ascii="Arial" w:hAnsi="Arial" w:cs="Arial"/>
                <w:sz w:val="24"/>
                <w:szCs w:val="24"/>
              </w:rPr>
              <w:t>The</w:t>
            </w:r>
            <w:proofErr w:type="gramEnd"/>
            <w:r w:rsidRPr="00365D9E">
              <w:rPr>
                <w:rFonts w:ascii="Arial" w:hAnsi="Arial" w:cs="Arial"/>
                <w:sz w:val="24"/>
                <w:szCs w:val="24"/>
              </w:rPr>
              <w:t xml:space="preserve"> average processing time (weeks) of major planning applications (Statutory Indicator P1) </w:t>
            </w:r>
          </w:p>
        </w:tc>
        <w:tc>
          <w:tcPr>
            <w:tcW w:w="1418" w:type="dxa"/>
          </w:tcPr>
          <w:p w14:paraId="75224429" w14:textId="77777777" w:rsidR="00A83F4F" w:rsidRPr="00365D9E" w:rsidRDefault="00A83F4F" w:rsidP="00A47096">
            <w:pPr>
              <w:rPr>
                <w:rFonts w:ascii="Arial" w:hAnsi="Arial" w:cs="Arial"/>
                <w:sz w:val="24"/>
                <w:szCs w:val="24"/>
              </w:rPr>
            </w:pPr>
            <w:r w:rsidRPr="00365D9E">
              <w:rPr>
                <w:rFonts w:ascii="Arial" w:hAnsi="Arial" w:cs="Arial"/>
                <w:sz w:val="24"/>
                <w:szCs w:val="24"/>
              </w:rPr>
              <w:t>74.5</w:t>
            </w:r>
          </w:p>
        </w:tc>
        <w:tc>
          <w:tcPr>
            <w:tcW w:w="1275" w:type="dxa"/>
          </w:tcPr>
          <w:p w14:paraId="3E9DDFC4" w14:textId="77777777" w:rsidR="00A83F4F" w:rsidRPr="00365D9E" w:rsidRDefault="00A83F4F" w:rsidP="00A47096">
            <w:pPr>
              <w:rPr>
                <w:rFonts w:ascii="Arial" w:hAnsi="Arial" w:cs="Arial"/>
                <w:sz w:val="24"/>
                <w:szCs w:val="24"/>
              </w:rPr>
            </w:pPr>
            <w:r w:rsidRPr="00365D9E">
              <w:rPr>
                <w:rFonts w:ascii="Arial" w:hAnsi="Arial" w:cs="Arial"/>
                <w:sz w:val="24"/>
                <w:szCs w:val="24"/>
              </w:rPr>
              <w:t>61.37</w:t>
            </w:r>
          </w:p>
        </w:tc>
      </w:tr>
      <w:tr w:rsidR="00A83F4F" w14:paraId="54778FD2" w14:textId="77777777" w:rsidTr="00A47096">
        <w:tc>
          <w:tcPr>
            <w:tcW w:w="6941" w:type="dxa"/>
          </w:tcPr>
          <w:p w14:paraId="562D46C5"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04a </w:t>
            </w:r>
            <w:proofErr w:type="gramStart"/>
            <w:r w:rsidRPr="00365D9E">
              <w:rPr>
                <w:rFonts w:ascii="Arial" w:hAnsi="Arial" w:cs="Arial"/>
                <w:sz w:val="24"/>
                <w:szCs w:val="24"/>
              </w:rPr>
              <w:t>The</w:t>
            </w:r>
            <w:proofErr w:type="gramEnd"/>
            <w:r w:rsidRPr="00365D9E">
              <w:rPr>
                <w:rFonts w:ascii="Arial" w:hAnsi="Arial" w:cs="Arial"/>
                <w:sz w:val="24"/>
                <w:szCs w:val="24"/>
              </w:rPr>
              <w:t xml:space="preserve"> average processing time (weeks) of local planning applications (Statutory Indicator P2) </w:t>
            </w:r>
          </w:p>
        </w:tc>
        <w:tc>
          <w:tcPr>
            <w:tcW w:w="1418" w:type="dxa"/>
          </w:tcPr>
          <w:p w14:paraId="2200E323" w14:textId="77777777" w:rsidR="00A83F4F" w:rsidRPr="00365D9E" w:rsidRDefault="00A83F4F" w:rsidP="00A47096">
            <w:pPr>
              <w:rPr>
                <w:rFonts w:ascii="Arial" w:hAnsi="Arial" w:cs="Arial"/>
                <w:sz w:val="24"/>
                <w:szCs w:val="24"/>
              </w:rPr>
            </w:pPr>
            <w:r w:rsidRPr="00365D9E">
              <w:rPr>
                <w:rFonts w:ascii="Arial" w:hAnsi="Arial" w:cs="Arial"/>
                <w:sz w:val="24"/>
                <w:szCs w:val="24"/>
              </w:rPr>
              <w:t>20</w:t>
            </w:r>
          </w:p>
        </w:tc>
        <w:tc>
          <w:tcPr>
            <w:tcW w:w="1275" w:type="dxa"/>
          </w:tcPr>
          <w:p w14:paraId="17167AF4" w14:textId="77777777" w:rsidR="00A83F4F" w:rsidRPr="00365D9E" w:rsidRDefault="00A83F4F" w:rsidP="00A47096">
            <w:pPr>
              <w:rPr>
                <w:rFonts w:ascii="Arial" w:hAnsi="Arial" w:cs="Arial"/>
                <w:sz w:val="24"/>
                <w:szCs w:val="24"/>
              </w:rPr>
            </w:pPr>
            <w:r w:rsidRPr="00365D9E">
              <w:rPr>
                <w:rFonts w:ascii="Arial" w:hAnsi="Arial" w:cs="Arial"/>
                <w:sz w:val="24"/>
                <w:szCs w:val="24"/>
              </w:rPr>
              <w:t>14.36</w:t>
            </w:r>
          </w:p>
        </w:tc>
      </w:tr>
      <w:tr w:rsidR="00A83F4F" w14:paraId="29554432" w14:textId="77777777" w:rsidTr="00A47096">
        <w:tc>
          <w:tcPr>
            <w:tcW w:w="6941" w:type="dxa"/>
          </w:tcPr>
          <w:p w14:paraId="09D55970" w14:textId="77777777" w:rsidR="00A83F4F" w:rsidRPr="00365D9E" w:rsidRDefault="00A83F4F" w:rsidP="00A47096">
            <w:pPr>
              <w:rPr>
                <w:rFonts w:ascii="Arial" w:hAnsi="Arial" w:cs="Arial"/>
                <w:sz w:val="24"/>
                <w:szCs w:val="24"/>
              </w:rPr>
            </w:pPr>
            <w:r w:rsidRPr="00365D9E">
              <w:rPr>
                <w:rFonts w:ascii="Arial" w:hAnsi="Arial" w:cs="Arial"/>
                <w:sz w:val="24"/>
                <w:szCs w:val="24"/>
              </w:rPr>
              <w:t>PI 05a Percentage of enforcement cases processed and concluded within the 39 weeks (Statutory Indicator P3)</w:t>
            </w:r>
          </w:p>
        </w:tc>
        <w:tc>
          <w:tcPr>
            <w:tcW w:w="1418" w:type="dxa"/>
          </w:tcPr>
          <w:p w14:paraId="58D4D19D" w14:textId="77777777" w:rsidR="00A83F4F" w:rsidRPr="00365D9E" w:rsidRDefault="00A83F4F" w:rsidP="00A47096">
            <w:pPr>
              <w:rPr>
                <w:rFonts w:ascii="Arial" w:hAnsi="Arial" w:cs="Arial"/>
                <w:sz w:val="24"/>
                <w:szCs w:val="24"/>
              </w:rPr>
            </w:pPr>
            <w:r w:rsidRPr="00365D9E">
              <w:rPr>
                <w:rFonts w:ascii="Arial" w:hAnsi="Arial" w:cs="Arial"/>
                <w:sz w:val="24"/>
                <w:szCs w:val="24"/>
              </w:rPr>
              <w:t>87.62%</w:t>
            </w:r>
          </w:p>
        </w:tc>
        <w:tc>
          <w:tcPr>
            <w:tcW w:w="1275" w:type="dxa"/>
          </w:tcPr>
          <w:p w14:paraId="777A4927" w14:textId="77777777" w:rsidR="00A83F4F" w:rsidRPr="00365D9E" w:rsidRDefault="00A83F4F" w:rsidP="00A47096">
            <w:pPr>
              <w:rPr>
                <w:rFonts w:ascii="Arial" w:hAnsi="Arial" w:cs="Arial"/>
                <w:sz w:val="24"/>
                <w:szCs w:val="24"/>
              </w:rPr>
            </w:pPr>
            <w:r w:rsidRPr="00365D9E">
              <w:rPr>
                <w:rFonts w:ascii="Arial" w:hAnsi="Arial" w:cs="Arial"/>
                <w:sz w:val="24"/>
                <w:szCs w:val="24"/>
              </w:rPr>
              <w:t>80.22%</w:t>
            </w:r>
          </w:p>
        </w:tc>
      </w:tr>
      <w:tr w:rsidR="00A83F4F" w14:paraId="4B28667A" w14:textId="77777777" w:rsidTr="00A47096">
        <w:tc>
          <w:tcPr>
            <w:tcW w:w="6941" w:type="dxa"/>
          </w:tcPr>
          <w:p w14:paraId="472602B6" w14:textId="77777777" w:rsidR="00A83F4F" w:rsidRPr="00365D9E" w:rsidRDefault="00A83F4F" w:rsidP="00A47096">
            <w:pPr>
              <w:rPr>
                <w:rFonts w:ascii="Arial" w:hAnsi="Arial" w:cs="Arial"/>
                <w:sz w:val="24"/>
                <w:szCs w:val="24"/>
              </w:rPr>
            </w:pPr>
          </w:p>
        </w:tc>
        <w:tc>
          <w:tcPr>
            <w:tcW w:w="1418" w:type="dxa"/>
          </w:tcPr>
          <w:p w14:paraId="1842E413" w14:textId="77777777" w:rsidR="00A83F4F" w:rsidRPr="00365D9E" w:rsidRDefault="00A83F4F" w:rsidP="00A47096">
            <w:pPr>
              <w:rPr>
                <w:rFonts w:ascii="Arial" w:hAnsi="Arial" w:cs="Arial"/>
                <w:sz w:val="24"/>
                <w:szCs w:val="24"/>
              </w:rPr>
            </w:pPr>
          </w:p>
        </w:tc>
        <w:tc>
          <w:tcPr>
            <w:tcW w:w="1275" w:type="dxa"/>
          </w:tcPr>
          <w:p w14:paraId="59346C37" w14:textId="77777777" w:rsidR="00A83F4F" w:rsidRPr="00365D9E" w:rsidRDefault="00A83F4F" w:rsidP="00A47096">
            <w:pPr>
              <w:rPr>
                <w:rFonts w:ascii="Arial" w:hAnsi="Arial" w:cs="Arial"/>
                <w:sz w:val="24"/>
                <w:szCs w:val="24"/>
              </w:rPr>
            </w:pPr>
          </w:p>
        </w:tc>
      </w:tr>
      <w:tr w:rsidR="00A83F4F" w14:paraId="035C0D7D" w14:textId="77777777" w:rsidTr="00A47096">
        <w:tc>
          <w:tcPr>
            <w:tcW w:w="6941" w:type="dxa"/>
            <w:shd w:val="clear" w:color="auto" w:fill="DEEAF6" w:themeFill="accent1" w:themeFillTint="33"/>
          </w:tcPr>
          <w:p w14:paraId="67F030C2"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 xml:space="preserve">Parks &amp; Open Spaces </w:t>
            </w:r>
          </w:p>
          <w:p w14:paraId="048B6589" w14:textId="77777777" w:rsidR="00A83F4F" w:rsidRPr="00365D9E" w:rsidRDefault="00A83F4F" w:rsidP="00A47096">
            <w:pPr>
              <w:rPr>
                <w:rFonts w:ascii="Arial" w:hAnsi="Arial" w:cs="Arial"/>
                <w:b/>
                <w:bCs/>
                <w:sz w:val="24"/>
                <w:szCs w:val="24"/>
              </w:rPr>
            </w:pPr>
          </w:p>
          <w:p w14:paraId="72C2F130" w14:textId="77777777" w:rsidR="00A83F4F" w:rsidRPr="00365D9E" w:rsidRDefault="00A83F4F" w:rsidP="00A47096">
            <w:pPr>
              <w:rPr>
                <w:rFonts w:ascii="Arial" w:hAnsi="Arial" w:cs="Arial"/>
                <w:sz w:val="24"/>
                <w:szCs w:val="24"/>
              </w:rPr>
            </w:pPr>
            <w:r w:rsidRPr="00365D9E">
              <w:rPr>
                <w:rFonts w:ascii="Arial" w:hAnsi="Arial" w:cs="Arial"/>
                <w:b/>
                <w:bCs/>
                <w:sz w:val="24"/>
                <w:szCs w:val="24"/>
              </w:rPr>
              <w:lastRenderedPageBreak/>
              <w:t>Indicator</w:t>
            </w:r>
          </w:p>
        </w:tc>
        <w:tc>
          <w:tcPr>
            <w:tcW w:w="1418" w:type="dxa"/>
            <w:shd w:val="clear" w:color="auto" w:fill="DEEAF6" w:themeFill="accent1" w:themeFillTint="33"/>
          </w:tcPr>
          <w:p w14:paraId="3BABB606" w14:textId="77777777" w:rsidR="00A83F4F" w:rsidRPr="00365D9E" w:rsidRDefault="00A83F4F" w:rsidP="00A47096">
            <w:pPr>
              <w:rPr>
                <w:rFonts w:ascii="Arial" w:hAnsi="Arial" w:cs="Arial"/>
                <w:sz w:val="24"/>
                <w:szCs w:val="24"/>
              </w:rPr>
            </w:pPr>
            <w:r w:rsidRPr="00365D9E">
              <w:rPr>
                <w:rFonts w:ascii="Arial" w:hAnsi="Arial" w:cs="Arial"/>
                <w:b/>
                <w:bCs/>
                <w:sz w:val="24"/>
                <w:szCs w:val="24"/>
              </w:rPr>
              <w:lastRenderedPageBreak/>
              <w:t>CCG 2019/20</w:t>
            </w:r>
          </w:p>
        </w:tc>
        <w:tc>
          <w:tcPr>
            <w:tcW w:w="1275" w:type="dxa"/>
            <w:shd w:val="clear" w:color="auto" w:fill="DEEAF6" w:themeFill="accent1" w:themeFillTint="33"/>
          </w:tcPr>
          <w:p w14:paraId="4572DA1F"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6226BE36" w14:textId="77777777" w:rsidR="00A83F4F" w:rsidRPr="00365D9E" w:rsidRDefault="00A83F4F" w:rsidP="00A47096">
            <w:pPr>
              <w:rPr>
                <w:rFonts w:ascii="Arial" w:hAnsi="Arial" w:cs="Arial"/>
                <w:sz w:val="24"/>
                <w:szCs w:val="24"/>
              </w:rPr>
            </w:pPr>
            <w:r w:rsidRPr="00365D9E">
              <w:rPr>
                <w:rFonts w:ascii="Arial" w:hAnsi="Arial" w:cs="Arial"/>
                <w:b/>
                <w:bCs/>
                <w:sz w:val="24"/>
                <w:szCs w:val="24"/>
              </w:rPr>
              <w:lastRenderedPageBreak/>
              <w:t>2019/20</w:t>
            </w:r>
          </w:p>
        </w:tc>
      </w:tr>
      <w:tr w:rsidR="00A83F4F" w14:paraId="1CD39EA6" w14:textId="77777777" w:rsidTr="00A47096">
        <w:tc>
          <w:tcPr>
            <w:tcW w:w="6941" w:type="dxa"/>
          </w:tcPr>
          <w:p w14:paraId="7D7E2F27" w14:textId="77777777" w:rsidR="00A83F4F" w:rsidRPr="00365D9E" w:rsidRDefault="00A83F4F" w:rsidP="00A47096">
            <w:pPr>
              <w:rPr>
                <w:rFonts w:ascii="Arial" w:hAnsi="Arial" w:cs="Arial"/>
                <w:sz w:val="24"/>
                <w:szCs w:val="24"/>
              </w:rPr>
            </w:pPr>
            <w:r w:rsidRPr="00365D9E">
              <w:rPr>
                <w:rFonts w:ascii="Arial" w:hAnsi="Arial" w:cs="Arial"/>
                <w:sz w:val="24"/>
                <w:szCs w:val="24"/>
              </w:rPr>
              <w:lastRenderedPageBreak/>
              <w:t xml:space="preserve">PI 01b - Maintenance cost per hectare of maintained land (excluding CEC*) </w:t>
            </w:r>
          </w:p>
        </w:tc>
        <w:tc>
          <w:tcPr>
            <w:tcW w:w="1418" w:type="dxa"/>
          </w:tcPr>
          <w:p w14:paraId="6CE3D497" w14:textId="77777777" w:rsidR="00A83F4F" w:rsidRPr="00365D9E" w:rsidRDefault="00A83F4F" w:rsidP="00A47096">
            <w:pPr>
              <w:rPr>
                <w:rFonts w:ascii="Arial" w:hAnsi="Arial" w:cs="Arial"/>
                <w:sz w:val="24"/>
                <w:szCs w:val="24"/>
              </w:rPr>
            </w:pPr>
            <w:r w:rsidRPr="00365D9E">
              <w:rPr>
                <w:rFonts w:ascii="Arial" w:hAnsi="Arial" w:cs="Arial"/>
                <w:sz w:val="24"/>
                <w:szCs w:val="24"/>
              </w:rPr>
              <w:t>£2,687</w:t>
            </w:r>
          </w:p>
        </w:tc>
        <w:tc>
          <w:tcPr>
            <w:tcW w:w="1275" w:type="dxa"/>
          </w:tcPr>
          <w:p w14:paraId="7B5F9492" w14:textId="77777777" w:rsidR="00A83F4F" w:rsidRPr="00365D9E" w:rsidRDefault="00A83F4F" w:rsidP="00A47096">
            <w:pPr>
              <w:rPr>
                <w:rFonts w:ascii="Arial" w:hAnsi="Arial" w:cs="Arial"/>
                <w:sz w:val="24"/>
                <w:szCs w:val="24"/>
              </w:rPr>
            </w:pPr>
            <w:r w:rsidRPr="00365D9E">
              <w:rPr>
                <w:rFonts w:ascii="Arial" w:hAnsi="Arial" w:cs="Arial"/>
                <w:sz w:val="24"/>
                <w:szCs w:val="24"/>
              </w:rPr>
              <w:t>£7,856</w:t>
            </w:r>
          </w:p>
        </w:tc>
      </w:tr>
      <w:tr w:rsidR="00A83F4F" w14:paraId="23622FCA" w14:textId="77777777" w:rsidTr="00A47096">
        <w:tc>
          <w:tcPr>
            <w:tcW w:w="6941" w:type="dxa"/>
          </w:tcPr>
          <w:p w14:paraId="7D7A18A6"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02b - Maintenance cost per household (excluding CEC*) </w:t>
            </w:r>
          </w:p>
        </w:tc>
        <w:tc>
          <w:tcPr>
            <w:tcW w:w="1418" w:type="dxa"/>
          </w:tcPr>
          <w:p w14:paraId="50108A0C" w14:textId="77777777" w:rsidR="00A83F4F" w:rsidRPr="00365D9E" w:rsidRDefault="00A83F4F" w:rsidP="00A47096">
            <w:pPr>
              <w:rPr>
                <w:rFonts w:ascii="Arial" w:hAnsi="Arial" w:cs="Arial"/>
                <w:sz w:val="24"/>
                <w:szCs w:val="24"/>
              </w:rPr>
            </w:pPr>
            <w:r w:rsidRPr="00365D9E">
              <w:rPr>
                <w:rFonts w:ascii="Arial" w:hAnsi="Arial" w:cs="Arial"/>
                <w:sz w:val="24"/>
                <w:szCs w:val="24"/>
              </w:rPr>
              <w:t>£33.89</w:t>
            </w:r>
          </w:p>
        </w:tc>
        <w:tc>
          <w:tcPr>
            <w:tcW w:w="1275" w:type="dxa"/>
          </w:tcPr>
          <w:p w14:paraId="258CBE03" w14:textId="77777777" w:rsidR="00A83F4F" w:rsidRPr="00365D9E" w:rsidRDefault="00A83F4F" w:rsidP="00A47096">
            <w:pPr>
              <w:rPr>
                <w:rFonts w:ascii="Arial" w:hAnsi="Arial" w:cs="Arial"/>
                <w:sz w:val="24"/>
                <w:szCs w:val="24"/>
              </w:rPr>
            </w:pPr>
            <w:r w:rsidRPr="00365D9E">
              <w:rPr>
                <w:rFonts w:ascii="Arial" w:hAnsi="Arial" w:cs="Arial"/>
                <w:sz w:val="24"/>
                <w:szCs w:val="24"/>
              </w:rPr>
              <w:t>£49.71</w:t>
            </w:r>
          </w:p>
        </w:tc>
      </w:tr>
      <w:tr w:rsidR="00A83F4F" w14:paraId="130D34F2" w14:textId="77777777" w:rsidTr="00A47096">
        <w:tc>
          <w:tcPr>
            <w:tcW w:w="6941" w:type="dxa"/>
          </w:tcPr>
          <w:p w14:paraId="08D022CA"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03a - Front line labour costs as a percentage of total expenditure </w:t>
            </w:r>
          </w:p>
        </w:tc>
        <w:tc>
          <w:tcPr>
            <w:tcW w:w="1418" w:type="dxa"/>
          </w:tcPr>
          <w:p w14:paraId="33D36105" w14:textId="77777777" w:rsidR="00A83F4F" w:rsidRPr="00365D9E" w:rsidRDefault="00A83F4F" w:rsidP="00A47096">
            <w:pPr>
              <w:rPr>
                <w:rFonts w:ascii="Arial" w:hAnsi="Arial" w:cs="Arial"/>
                <w:sz w:val="24"/>
                <w:szCs w:val="24"/>
              </w:rPr>
            </w:pPr>
            <w:r w:rsidRPr="00365D9E">
              <w:rPr>
                <w:rFonts w:ascii="Arial" w:hAnsi="Arial" w:cs="Arial"/>
                <w:sz w:val="24"/>
                <w:szCs w:val="24"/>
              </w:rPr>
              <w:t>44.63%</w:t>
            </w:r>
          </w:p>
        </w:tc>
        <w:tc>
          <w:tcPr>
            <w:tcW w:w="1275" w:type="dxa"/>
          </w:tcPr>
          <w:p w14:paraId="4F3DDB27" w14:textId="77777777" w:rsidR="00A83F4F" w:rsidRPr="00365D9E" w:rsidRDefault="00A83F4F" w:rsidP="00A47096">
            <w:pPr>
              <w:rPr>
                <w:rFonts w:ascii="Arial" w:hAnsi="Arial" w:cs="Arial"/>
                <w:sz w:val="24"/>
                <w:szCs w:val="24"/>
              </w:rPr>
            </w:pPr>
            <w:r w:rsidRPr="00365D9E">
              <w:rPr>
                <w:rFonts w:ascii="Arial" w:hAnsi="Arial" w:cs="Arial"/>
                <w:sz w:val="24"/>
                <w:szCs w:val="24"/>
              </w:rPr>
              <w:t>44.66%</w:t>
            </w:r>
          </w:p>
        </w:tc>
      </w:tr>
      <w:tr w:rsidR="00A83F4F" w14:paraId="2966BCED" w14:textId="77777777" w:rsidTr="00A47096">
        <w:tc>
          <w:tcPr>
            <w:tcW w:w="6941" w:type="dxa"/>
          </w:tcPr>
          <w:p w14:paraId="7CB4F037" w14:textId="77777777" w:rsidR="00A83F4F" w:rsidRPr="00365D9E" w:rsidRDefault="00A83F4F" w:rsidP="00A47096">
            <w:pPr>
              <w:rPr>
                <w:rFonts w:ascii="Arial" w:hAnsi="Arial" w:cs="Arial"/>
                <w:sz w:val="24"/>
                <w:szCs w:val="24"/>
              </w:rPr>
            </w:pPr>
            <w:r w:rsidRPr="00365D9E">
              <w:rPr>
                <w:rFonts w:ascii="Arial" w:hAnsi="Arial" w:cs="Arial"/>
                <w:sz w:val="24"/>
                <w:szCs w:val="24"/>
              </w:rPr>
              <w:t>PI 03b - Total labour costs as a percentage of total expenditure (excluding CEC*)</w:t>
            </w:r>
          </w:p>
        </w:tc>
        <w:tc>
          <w:tcPr>
            <w:tcW w:w="1418" w:type="dxa"/>
          </w:tcPr>
          <w:p w14:paraId="4470790C" w14:textId="77777777" w:rsidR="00A83F4F" w:rsidRPr="00365D9E" w:rsidRDefault="00A83F4F" w:rsidP="00A47096">
            <w:pPr>
              <w:rPr>
                <w:rFonts w:ascii="Arial" w:hAnsi="Arial" w:cs="Arial"/>
                <w:sz w:val="24"/>
                <w:szCs w:val="24"/>
              </w:rPr>
            </w:pPr>
            <w:r w:rsidRPr="00365D9E">
              <w:rPr>
                <w:rFonts w:ascii="Arial" w:hAnsi="Arial" w:cs="Arial"/>
                <w:sz w:val="24"/>
                <w:szCs w:val="24"/>
              </w:rPr>
              <w:t>58.42%</w:t>
            </w:r>
          </w:p>
        </w:tc>
        <w:tc>
          <w:tcPr>
            <w:tcW w:w="1275" w:type="dxa"/>
          </w:tcPr>
          <w:p w14:paraId="29E09FFF" w14:textId="77777777" w:rsidR="00A83F4F" w:rsidRPr="00365D9E" w:rsidRDefault="00A83F4F" w:rsidP="00A47096">
            <w:pPr>
              <w:rPr>
                <w:rFonts w:ascii="Arial" w:hAnsi="Arial" w:cs="Arial"/>
                <w:sz w:val="24"/>
                <w:szCs w:val="24"/>
              </w:rPr>
            </w:pPr>
            <w:r w:rsidRPr="00365D9E">
              <w:rPr>
                <w:rFonts w:ascii="Arial" w:hAnsi="Arial" w:cs="Arial"/>
                <w:sz w:val="24"/>
                <w:szCs w:val="24"/>
              </w:rPr>
              <w:t>58.14%</w:t>
            </w:r>
          </w:p>
        </w:tc>
      </w:tr>
      <w:tr w:rsidR="00A83F4F" w14:paraId="1D7FD13C" w14:textId="77777777" w:rsidTr="00A47096">
        <w:tc>
          <w:tcPr>
            <w:tcW w:w="6941" w:type="dxa"/>
          </w:tcPr>
          <w:p w14:paraId="656A87EB"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06a - Number of hectares maintained per FTE front line employee </w:t>
            </w:r>
          </w:p>
        </w:tc>
        <w:tc>
          <w:tcPr>
            <w:tcW w:w="1418" w:type="dxa"/>
          </w:tcPr>
          <w:p w14:paraId="42ED2893" w14:textId="77777777" w:rsidR="00A83F4F" w:rsidRPr="00365D9E" w:rsidRDefault="00A83F4F" w:rsidP="00A47096">
            <w:pPr>
              <w:rPr>
                <w:rFonts w:ascii="Arial" w:hAnsi="Arial" w:cs="Arial"/>
                <w:sz w:val="24"/>
                <w:szCs w:val="24"/>
              </w:rPr>
            </w:pPr>
            <w:r w:rsidRPr="00365D9E">
              <w:rPr>
                <w:rFonts w:ascii="Arial" w:hAnsi="Arial" w:cs="Arial"/>
                <w:sz w:val="24"/>
                <w:szCs w:val="24"/>
              </w:rPr>
              <w:t>16.70</w:t>
            </w:r>
          </w:p>
        </w:tc>
        <w:tc>
          <w:tcPr>
            <w:tcW w:w="1275" w:type="dxa"/>
          </w:tcPr>
          <w:p w14:paraId="1F3A5FF4" w14:textId="77777777" w:rsidR="00A83F4F" w:rsidRPr="00365D9E" w:rsidRDefault="00A83F4F" w:rsidP="00A47096">
            <w:pPr>
              <w:rPr>
                <w:rFonts w:ascii="Arial" w:hAnsi="Arial" w:cs="Arial"/>
                <w:sz w:val="24"/>
                <w:szCs w:val="24"/>
              </w:rPr>
            </w:pPr>
            <w:r w:rsidRPr="00365D9E">
              <w:rPr>
                <w:rFonts w:ascii="Arial" w:hAnsi="Arial" w:cs="Arial"/>
                <w:sz w:val="24"/>
                <w:szCs w:val="24"/>
              </w:rPr>
              <w:t>10.15</w:t>
            </w:r>
          </w:p>
        </w:tc>
      </w:tr>
      <w:tr w:rsidR="00A83F4F" w14:paraId="60548301" w14:textId="77777777" w:rsidTr="00A47096">
        <w:tc>
          <w:tcPr>
            <w:tcW w:w="6941" w:type="dxa"/>
          </w:tcPr>
          <w:p w14:paraId="4B8AAA1C"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07a - Local Authority and community playgrounds per 1,000 children under 14 years old </w:t>
            </w:r>
          </w:p>
        </w:tc>
        <w:tc>
          <w:tcPr>
            <w:tcW w:w="1418" w:type="dxa"/>
          </w:tcPr>
          <w:p w14:paraId="21ACE0AC" w14:textId="77777777" w:rsidR="00A83F4F" w:rsidRPr="00365D9E" w:rsidRDefault="00A83F4F" w:rsidP="00A47096">
            <w:pPr>
              <w:rPr>
                <w:rFonts w:ascii="Arial" w:hAnsi="Arial" w:cs="Arial"/>
                <w:sz w:val="24"/>
                <w:szCs w:val="24"/>
              </w:rPr>
            </w:pPr>
            <w:r w:rsidRPr="00365D9E">
              <w:rPr>
                <w:rFonts w:ascii="Arial" w:hAnsi="Arial" w:cs="Arial"/>
                <w:sz w:val="24"/>
                <w:szCs w:val="24"/>
              </w:rPr>
              <w:t>3.47</w:t>
            </w:r>
          </w:p>
        </w:tc>
        <w:tc>
          <w:tcPr>
            <w:tcW w:w="1275" w:type="dxa"/>
          </w:tcPr>
          <w:p w14:paraId="0033DA90" w14:textId="77777777" w:rsidR="00A83F4F" w:rsidRPr="00365D9E" w:rsidRDefault="00A83F4F" w:rsidP="00A47096">
            <w:pPr>
              <w:rPr>
                <w:rFonts w:ascii="Arial" w:hAnsi="Arial" w:cs="Arial"/>
                <w:sz w:val="24"/>
                <w:szCs w:val="24"/>
              </w:rPr>
            </w:pPr>
            <w:r w:rsidRPr="00365D9E">
              <w:rPr>
                <w:rFonts w:ascii="Arial" w:hAnsi="Arial" w:cs="Arial"/>
                <w:sz w:val="24"/>
                <w:szCs w:val="24"/>
              </w:rPr>
              <w:t>2.99</w:t>
            </w:r>
          </w:p>
        </w:tc>
      </w:tr>
      <w:tr w:rsidR="00A83F4F" w14:paraId="34A2E802" w14:textId="77777777" w:rsidTr="00A47096">
        <w:tc>
          <w:tcPr>
            <w:tcW w:w="6941" w:type="dxa"/>
          </w:tcPr>
          <w:p w14:paraId="25329C27" w14:textId="77777777" w:rsidR="00A83F4F" w:rsidRPr="00365D9E" w:rsidRDefault="00A83F4F" w:rsidP="00A47096">
            <w:pPr>
              <w:rPr>
                <w:rFonts w:ascii="Arial" w:hAnsi="Arial" w:cs="Arial"/>
                <w:sz w:val="24"/>
                <w:szCs w:val="24"/>
              </w:rPr>
            </w:pPr>
            <w:r w:rsidRPr="00365D9E">
              <w:rPr>
                <w:rFonts w:ascii="Arial" w:hAnsi="Arial" w:cs="Arial"/>
                <w:sz w:val="24"/>
                <w:szCs w:val="24"/>
              </w:rPr>
              <w:t>PI 08a - Hectares of maintained public open space per 1,000 head of population</w:t>
            </w:r>
          </w:p>
        </w:tc>
        <w:tc>
          <w:tcPr>
            <w:tcW w:w="1418" w:type="dxa"/>
          </w:tcPr>
          <w:p w14:paraId="219D3D6A" w14:textId="77777777" w:rsidR="00A83F4F" w:rsidRPr="00365D9E" w:rsidRDefault="00A83F4F" w:rsidP="00A47096">
            <w:pPr>
              <w:rPr>
                <w:rFonts w:ascii="Arial" w:hAnsi="Arial" w:cs="Arial"/>
                <w:sz w:val="24"/>
                <w:szCs w:val="24"/>
              </w:rPr>
            </w:pPr>
            <w:r w:rsidRPr="00365D9E">
              <w:rPr>
                <w:rFonts w:ascii="Arial" w:hAnsi="Arial" w:cs="Arial"/>
                <w:sz w:val="24"/>
                <w:szCs w:val="24"/>
              </w:rPr>
              <w:t>5.10</w:t>
            </w:r>
          </w:p>
        </w:tc>
        <w:tc>
          <w:tcPr>
            <w:tcW w:w="1275" w:type="dxa"/>
          </w:tcPr>
          <w:p w14:paraId="2849DCA8" w14:textId="77777777" w:rsidR="00A83F4F" w:rsidRPr="00365D9E" w:rsidRDefault="00A83F4F" w:rsidP="00A47096">
            <w:pPr>
              <w:rPr>
                <w:rFonts w:ascii="Arial" w:hAnsi="Arial" w:cs="Arial"/>
                <w:sz w:val="24"/>
                <w:szCs w:val="24"/>
              </w:rPr>
            </w:pPr>
            <w:r w:rsidRPr="00365D9E">
              <w:rPr>
                <w:rFonts w:ascii="Arial" w:hAnsi="Arial" w:cs="Arial"/>
                <w:sz w:val="24"/>
                <w:szCs w:val="24"/>
              </w:rPr>
              <w:t>3.54</w:t>
            </w:r>
          </w:p>
        </w:tc>
      </w:tr>
      <w:tr w:rsidR="00A83F4F" w14:paraId="1B5A5341" w14:textId="77777777" w:rsidTr="00A47096">
        <w:tc>
          <w:tcPr>
            <w:tcW w:w="6941" w:type="dxa"/>
          </w:tcPr>
          <w:p w14:paraId="68AB596F" w14:textId="77777777" w:rsidR="00A83F4F" w:rsidRPr="00365D9E" w:rsidRDefault="00A83F4F" w:rsidP="00A47096">
            <w:pPr>
              <w:rPr>
                <w:rFonts w:ascii="Arial" w:hAnsi="Arial" w:cs="Arial"/>
                <w:sz w:val="24"/>
                <w:szCs w:val="24"/>
              </w:rPr>
            </w:pPr>
            <w:r w:rsidRPr="00365D9E">
              <w:rPr>
                <w:rFonts w:ascii="Arial" w:hAnsi="Arial" w:cs="Arial"/>
                <w:sz w:val="24"/>
                <w:szCs w:val="24"/>
              </w:rPr>
              <w:t>PI 09b - Output specification</w:t>
            </w:r>
          </w:p>
        </w:tc>
        <w:tc>
          <w:tcPr>
            <w:tcW w:w="1418" w:type="dxa"/>
          </w:tcPr>
          <w:p w14:paraId="1092E6D2" w14:textId="77777777" w:rsidR="00A83F4F" w:rsidRPr="00365D9E" w:rsidRDefault="00A83F4F" w:rsidP="00A47096">
            <w:pPr>
              <w:rPr>
                <w:rFonts w:ascii="Arial" w:hAnsi="Arial" w:cs="Arial"/>
                <w:sz w:val="24"/>
                <w:szCs w:val="24"/>
              </w:rPr>
            </w:pPr>
            <w:r w:rsidRPr="00365D9E">
              <w:rPr>
                <w:rFonts w:ascii="Arial" w:hAnsi="Arial" w:cs="Arial"/>
                <w:sz w:val="24"/>
                <w:szCs w:val="24"/>
              </w:rPr>
              <w:t>60%</w:t>
            </w:r>
          </w:p>
        </w:tc>
        <w:tc>
          <w:tcPr>
            <w:tcW w:w="1275" w:type="dxa"/>
          </w:tcPr>
          <w:p w14:paraId="6EADC48D" w14:textId="77777777" w:rsidR="00A83F4F" w:rsidRPr="00365D9E" w:rsidRDefault="00A83F4F" w:rsidP="00A47096">
            <w:pPr>
              <w:rPr>
                <w:rFonts w:ascii="Arial" w:hAnsi="Arial" w:cs="Arial"/>
                <w:sz w:val="24"/>
                <w:szCs w:val="24"/>
              </w:rPr>
            </w:pPr>
            <w:r w:rsidRPr="00365D9E">
              <w:rPr>
                <w:rFonts w:ascii="Arial" w:hAnsi="Arial" w:cs="Arial"/>
                <w:sz w:val="24"/>
                <w:szCs w:val="24"/>
              </w:rPr>
              <w:t>59.17%</w:t>
            </w:r>
          </w:p>
        </w:tc>
      </w:tr>
      <w:tr w:rsidR="00A83F4F" w14:paraId="2FF8E222" w14:textId="77777777" w:rsidTr="00A47096">
        <w:tc>
          <w:tcPr>
            <w:tcW w:w="6941" w:type="dxa"/>
          </w:tcPr>
          <w:p w14:paraId="7338AC2B" w14:textId="77777777" w:rsidR="00A83F4F" w:rsidRPr="00365D9E" w:rsidRDefault="00A83F4F" w:rsidP="00A47096">
            <w:pPr>
              <w:rPr>
                <w:rFonts w:ascii="Arial" w:hAnsi="Arial" w:cs="Arial"/>
                <w:sz w:val="24"/>
                <w:szCs w:val="24"/>
              </w:rPr>
            </w:pPr>
            <w:r w:rsidRPr="00365D9E">
              <w:rPr>
                <w:rFonts w:ascii="Arial" w:hAnsi="Arial" w:cs="Arial"/>
                <w:sz w:val="24"/>
                <w:szCs w:val="24"/>
              </w:rPr>
              <w:t>PI 12a - Environmental practices indicator</w:t>
            </w:r>
          </w:p>
        </w:tc>
        <w:tc>
          <w:tcPr>
            <w:tcW w:w="1418" w:type="dxa"/>
          </w:tcPr>
          <w:p w14:paraId="6031D95E" w14:textId="77777777" w:rsidR="00A83F4F" w:rsidRPr="00365D9E" w:rsidRDefault="00A83F4F" w:rsidP="00A47096">
            <w:pPr>
              <w:rPr>
                <w:rFonts w:ascii="Arial" w:hAnsi="Arial" w:cs="Arial"/>
                <w:sz w:val="24"/>
                <w:szCs w:val="24"/>
              </w:rPr>
            </w:pPr>
            <w:r w:rsidRPr="00365D9E">
              <w:rPr>
                <w:rFonts w:ascii="Arial" w:hAnsi="Arial" w:cs="Arial"/>
                <w:sz w:val="24"/>
                <w:szCs w:val="24"/>
              </w:rPr>
              <w:t>14</w:t>
            </w:r>
          </w:p>
        </w:tc>
        <w:tc>
          <w:tcPr>
            <w:tcW w:w="1275" w:type="dxa"/>
          </w:tcPr>
          <w:p w14:paraId="736CCCC7" w14:textId="77777777" w:rsidR="00A83F4F" w:rsidRPr="00365D9E" w:rsidRDefault="00A83F4F" w:rsidP="00A47096">
            <w:pPr>
              <w:rPr>
                <w:rFonts w:ascii="Arial" w:hAnsi="Arial" w:cs="Arial"/>
                <w:sz w:val="24"/>
                <w:szCs w:val="24"/>
              </w:rPr>
            </w:pPr>
            <w:r w:rsidRPr="00365D9E">
              <w:rPr>
                <w:rFonts w:ascii="Arial" w:hAnsi="Arial" w:cs="Arial"/>
                <w:sz w:val="24"/>
                <w:szCs w:val="24"/>
              </w:rPr>
              <w:t>22.1</w:t>
            </w:r>
          </w:p>
        </w:tc>
      </w:tr>
      <w:tr w:rsidR="00A83F4F" w14:paraId="2AD7ADA5" w14:textId="77777777" w:rsidTr="00A47096">
        <w:tc>
          <w:tcPr>
            <w:tcW w:w="6941" w:type="dxa"/>
          </w:tcPr>
          <w:p w14:paraId="7A08054B" w14:textId="77777777" w:rsidR="00A83F4F" w:rsidRPr="00365D9E" w:rsidRDefault="00A83F4F" w:rsidP="00A47096">
            <w:pPr>
              <w:rPr>
                <w:rFonts w:ascii="Arial" w:hAnsi="Arial" w:cs="Arial"/>
                <w:sz w:val="24"/>
                <w:szCs w:val="24"/>
              </w:rPr>
            </w:pPr>
          </w:p>
        </w:tc>
        <w:tc>
          <w:tcPr>
            <w:tcW w:w="1418" w:type="dxa"/>
          </w:tcPr>
          <w:p w14:paraId="20C0115F" w14:textId="77777777" w:rsidR="00A83F4F" w:rsidRPr="00365D9E" w:rsidRDefault="00A83F4F" w:rsidP="00A47096">
            <w:pPr>
              <w:rPr>
                <w:rFonts w:ascii="Arial" w:hAnsi="Arial" w:cs="Arial"/>
                <w:sz w:val="24"/>
                <w:szCs w:val="24"/>
              </w:rPr>
            </w:pPr>
          </w:p>
        </w:tc>
        <w:tc>
          <w:tcPr>
            <w:tcW w:w="1275" w:type="dxa"/>
          </w:tcPr>
          <w:p w14:paraId="03673E8F" w14:textId="77777777" w:rsidR="00A83F4F" w:rsidRPr="00365D9E" w:rsidRDefault="00A83F4F" w:rsidP="00A47096">
            <w:pPr>
              <w:rPr>
                <w:rFonts w:ascii="Arial" w:hAnsi="Arial" w:cs="Arial"/>
                <w:sz w:val="24"/>
                <w:szCs w:val="24"/>
              </w:rPr>
            </w:pPr>
          </w:p>
        </w:tc>
      </w:tr>
      <w:tr w:rsidR="00A83F4F" w14:paraId="6F2CED2A" w14:textId="77777777" w:rsidTr="00A47096">
        <w:tc>
          <w:tcPr>
            <w:tcW w:w="6941" w:type="dxa"/>
            <w:shd w:val="clear" w:color="auto" w:fill="DEEAF6" w:themeFill="accent1" w:themeFillTint="33"/>
          </w:tcPr>
          <w:p w14:paraId="2F2D6789"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Cemeteries and crematoriums</w:t>
            </w:r>
          </w:p>
          <w:p w14:paraId="7BE9CF61" w14:textId="77777777" w:rsidR="00A83F4F" w:rsidRPr="00365D9E" w:rsidRDefault="00A83F4F" w:rsidP="00A47096">
            <w:pPr>
              <w:rPr>
                <w:rFonts w:ascii="Arial" w:hAnsi="Arial" w:cs="Arial"/>
                <w:b/>
                <w:bCs/>
                <w:sz w:val="24"/>
                <w:szCs w:val="24"/>
              </w:rPr>
            </w:pPr>
          </w:p>
          <w:p w14:paraId="53C5A98F" w14:textId="77777777" w:rsidR="00A83F4F" w:rsidRPr="00365D9E" w:rsidRDefault="00A83F4F" w:rsidP="00A47096">
            <w:pPr>
              <w:rPr>
                <w:rFonts w:ascii="Arial" w:hAnsi="Arial" w:cs="Arial"/>
                <w:sz w:val="24"/>
                <w:szCs w:val="24"/>
              </w:rPr>
            </w:pPr>
            <w:r w:rsidRPr="00365D9E">
              <w:rPr>
                <w:rFonts w:ascii="Arial" w:hAnsi="Arial" w:cs="Arial"/>
                <w:b/>
                <w:bCs/>
                <w:sz w:val="24"/>
                <w:szCs w:val="24"/>
              </w:rPr>
              <w:t>Indicator</w:t>
            </w:r>
          </w:p>
        </w:tc>
        <w:tc>
          <w:tcPr>
            <w:tcW w:w="1418" w:type="dxa"/>
            <w:shd w:val="clear" w:color="auto" w:fill="DEEAF6" w:themeFill="accent1" w:themeFillTint="33"/>
          </w:tcPr>
          <w:p w14:paraId="6106AD63" w14:textId="77777777" w:rsidR="00A83F4F" w:rsidRPr="00365D9E" w:rsidRDefault="00A83F4F" w:rsidP="00A47096">
            <w:pPr>
              <w:rPr>
                <w:rFonts w:ascii="Arial" w:hAnsi="Arial" w:cs="Arial"/>
                <w:sz w:val="24"/>
                <w:szCs w:val="24"/>
              </w:rPr>
            </w:pPr>
            <w:r w:rsidRPr="00365D9E">
              <w:rPr>
                <w:rFonts w:ascii="Arial" w:hAnsi="Arial" w:cs="Arial"/>
                <w:b/>
                <w:bCs/>
                <w:sz w:val="24"/>
                <w:szCs w:val="24"/>
              </w:rPr>
              <w:t>CCG 2019/20</w:t>
            </w:r>
          </w:p>
        </w:tc>
        <w:tc>
          <w:tcPr>
            <w:tcW w:w="1275" w:type="dxa"/>
            <w:shd w:val="clear" w:color="auto" w:fill="DEEAF6" w:themeFill="accent1" w:themeFillTint="33"/>
          </w:tcPr>
          <w:p w14:paraId="58369205"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408CA89A" w14:textId="77777777" w:rsidR="00A83F4F" w:rsidRPr="00365D9E" w:rsidRDefault="00A83F4F" w:rsidP="00A47096">
            <w:pPr>
              <w:rPr>
                <w:rFonts w:ascii="Arial" w:hAnsi="Arial" w:cs="Arial"/>
                <w:sz w:val="24"/>
                <w:szCs w:val="24"/>
              </w:rPr>
            </w:pPr>
            <w:r w:rsidRPr="00365D9E">
              <w:rPr>
                <w:rFonts w:ascii="Arial" w:hAnsi="Arial" w:cs="Arial"/>
                <w:b/>
                <w:bCs/>
                <w:sz w:val="24"/>
                <w:szCs w:val="24"/>
              </w:rPr>
              <w:t>2019/20</w:t>
            </w:r>
          </w:p>
        </w:tc>
      </w:tr>
      <w:tr w:rsidR="00A83F4F" w14:paraId="64928140" w14:textId="77777777" w:rsidTr="00A47096">
        <w:tc>
          <w:tcPr>
            <w:tcW w:w="6941" w:type="dxa"/>
          </w:tcPr>
          <w:p w14:paraId="29936091" w14:textId="77777777" w:rsidR="00A83F4F" w:rsidRPr="00365D9E" w:rsidRDefault="00A83F4F" w:rsidP="00A47096">
            <w:pPr>
              <w:rPr>
                <w:rFonts w:ascii="Arial" w:hAnsi="Arial" w:cs="Arial"/>
                <w:sz w:val="24"/>
                <w:szCs w:val="24"/>
              </w:rPr>
            </w:pPr>
            <w:r w:rsidRPr="00365D9E">
              <w:rPr>
                <w:rFonts w:ascii="Arial" w:hAnsi="Arial" w:cs="Arial"/>
                <w:sz w:val="24"/>
                <w:szCs w:val="24"/>
              </w:rPr>
              <w:t>PI 01a - Net cost per disposal (burials</w:t>
            </w:r>
            <w:proofErr w:type="gramStart"/>
            <w:r w:rsidRPr="00365D9E">
              <w:rPr>
                <w:rFonts w:ascii="Arial" w:hAnsi="Arial" w:cs="Arial"/>
                <w:sz w:val="24"/>
                <w:szCs w:val="24"/>
              </w:rPr>
              <w:t>)(</w:t>
            </w:r>
            <w:proofErr w:type="gramEnd"/>
            <w:r w:rsidRPr="00365D9E">
              <w:rPr>
                <w:rFonts w:ascii="Arial" w:hAnsi="Arial" w:cs="Arial"/>
                <w:sz w:val="24"/>
                <w:szCs w:val="24"/>
              </w:rPr>
              <w:t>excluding CEC</w:t>
            </w:r>
          </w:p>
        </w:tc>
        <w:tc>
          <w:tcPr>
            <w:tcW w:w="1418" w:type="dxa"/>
          </w:tcPr>
          <w:p w14:paraId="15EC5B57" w14:textId="77777777" w:rsidR="00A83F4F" w:rsidRPr="00365D9E" w:rsidRDefault="00A83F4F" w:rsidP="00A47096">
            <w:pPr>
              <w:rPr>
                <w:rFonts w:ascii="Arial" w:hAnsi="Arial" w:cs="Arial"/>
                <w:sz w:val="24"/>
                <w:szCs w:val="24"/>
              </w:rPr>
            </w:pPr>
            <w:r w:rsidRPr="00365D9E">
              <w:rPr>
                <w:rFonts w:ascii="Arial" w:hAnsi="Arial" w:cs="Arial"/>
                <w:sz w:val="24"/>
                <w:szCs w:val="24"/>
              </w:rPr>
              <w:t>£500.13</w:t>
            </w:r>
          </w:p>
        </w:tc>
        <w:tc>
          <w:tcPr>
            <w:tcW w:w="1275" w:type="dxa"/>
          </w:tcPr>
          <w:p w14:paraId="2778E915" w14:textId="77777777" w:rsidR="00A83F4F" w:rsidRPr="00365D9E" w:rsidRDefault="00A83F4F" w:rsidP="00A47096">
            <w:pPr>
              <w:rPr>
                <w:rFonts w:ascii="Arial" w:hAnsi="Arial" w:cs="Arial"/>
                <w:sz w:val="24"/>
                <w:szCs w:val="24"/>
              </w:rPr>
            </w:pPr>
            <w:r w:rsidRPr="00365D9E">
              <w:rPr>
                <w:rFonts w:ascii="Arial" w:hAnsi="Arial" w:cs="Arial"/>
                <w:sz w:val="24"/>
                <w:szCs w:val="24"/>
              </w:rPr>
              <w:t>£679.48</w:t>
            </w:r>
          </w:p>
        </w:tc>
      </w:tr>
      <w:tr w:rsidR="00A83F4F" w14:paraId="1BED753E" w14:textId="77777777" w:rsidTr="00A47096">
        <w:tc>
          <w:tcPr>
            <w:tcW w:w="6941" w:type="dxa"/>
          </w:tcPr>
          <w:p w14:paraId="63755E0C"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 PI 03a - Front-line labour costs as a percentage of total expenditure (excluding CEC</w:t>
            </w:r>
          </w:p>
        </w:tc>
        <w:tc>
          <w:tcPr>
            <w:tcW w:w="1418" w:type="dxa"/>
          </w:tcPr>
          <w:p w14:paraId="28A5DE7C" w14:textId="77777777" w:rsidR="00A83F4F" w:rsidRPr="00365D9E" w:rsidRDefault="00A83F4F" w:rsidP="00A47096">
            <w:pPr>
              <w:rPr>
                <w:rFonts w:ascii="Arial" w:hAnsi="Arial" w:cs="Arial"/>
                <w:sz w:val="24"/>
                <w:szCs w:val="24"/>
              </w:rPr>
            </w:pPr>
            <w:r w:rsidRPr="00365D9E">
              <w:rPr>
                <w:rFonts w:ascii="Arial" w:hAnsi="Arial" w:cs="Arial"/>
                <w:sz w:val="24"/>
                <w:szCs w:val="24"/>
              </w:rPr>
              <w:t>70.56%</w:t>
            </w:r>
          </w:p>
        </w:tc>
        <w:tc>
          <w:tcPr>
            <w:tcW w:w="1275" w:type="dxa"/>
          </w:tcPr>
          <w:p w14:paraId="7E54F2A4" w14:textId="77777777" w:rsidR="00A83F4F" w:rsidRPr="00365D9E" w:rsidRDefault="00A83F4F" w:rsidP="00A47096">
            <w:pPr>
              <w:rPr>
                <w:rFonts w:ascii="Arial" w:hAnsi="Arial" w:cs="Arial"/>
                <w:sz w:val="24"/>
                <w:szCs w:val="24"/>
              </w:rPr>
            </w:pPr>
            <w:r w:rsidRPr="00365D9E">
              <w:rPr>
                <w:rFonts w:ascii="Arial" w:hAnsi="Arial" w:cs="Arial"/>
                <w:sz w:val="24"/>
                <w:szCs w:val="24"/>
              </w:rPr>
              <w:t>63.53%</w:t>
            </w:r>
          </w:p>
        </w:tc>
      </w:tr>
      <w:tr w:rsidR="00A83F4F" w14:paraId="677FDF1D" w14:textId="77777777" w:rsidTr="00A47096">
        <w:tc>
          <w:tcPr>
            <w:tcW w:w="6941" w:type="dxa"/>
          </w:tcPr>
          <w:p w14:paraId="7FB78225"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03b - Total labour costs as a percentage of total expenditure (excluding CEC*) </w:t>
            </w:r>
          </w:p>
        </w:tc>
        <w:tc>
          <w:tcPr>
            <w:tcW w:w="1418" w:type="dxa"/>
          </w:tcPr>
          <w:p w14:paraId="3E08AF3E" w14:textId="77777777" w:rsidR="00A83F4F" w:rsidRPr="00365D9E" w:rsidRDefault="00A83F4F" w:rsidP="00A47096">
            <w:pPr>
              <w:rPr>
                <w:rFonts w:ascii="Arial" w:hAnsi="Arial" w:cs="Arial"/>
                <w:sz w:val="24"/>
                <w:szCs w:val="24"/>
              </w:rPr>
            </w:pPr>
            <w:r w:rsidRPr="00365D9E">
              <w:rPr>
                <w:rFonts w:ascii="Arial" w:hAnsi="Arial" w:cs="Arial"/>
                <w:sz w:val="24"/>
                <w:szCs w:val="24"/>
              </w:rPr>
              <w:t>80.44%</w:t>
            </w:r>
          </w:p>
        </w:tc>
        <w:tc>
          <w:tcPr>
            <w:tcW w:w="1275" w:type="dxa"/>
          </w:tcPr>
          <w:p w14:paraId="6E37A347" w14:textId="77777777" w:rsidR="00A83F4F" w:rsidRPr="00365D9E" w:rsidRDefault="00A83F4F" w:rsidP="00A47096">
            <w:pPr>
              <w:rPr>
                <w:rFonts w:ascii="Arial" w:hAnsi="Arial" w:cs="Arial"/>
                <w:sz w:val="24"/>
                <w:szCs w:val="24"/>
              </w:rPr>
            </w:pPr>
            <w:r w:rsidRPr="00365D9E">
              <w:rPr>
                <w:rFonts w:ascii="Arial" w:hAnsi="Arial" w:cs="Arial"/>
                <w:sz w:val="24"/>
                <w:szCs w:val="24"/>
              </w:rPr>
              <w:t>76.34%</w:t>
            </w:r>
          </w:p>
        </w:tc>
      </w:tr>
      <w:tr w:rsidR="00A83F4F" w14:paraId="4B599795" w14:textId="77777777" w:rsidTr="00A47096">
        <w:tc>
          <w:tcPr>
            <w:tcW w:w="6941" w:type="dxa"/>
          </w:tcPr>
          <w:p w14:paraId="2F9F5359" w14:textId="77777777" w:rsidR="00A83F4F" w:rsidRPr="00365D9E" w:rsidRDefault="00A83F4F" w:rsidP="00A47096">
            <w:pPr>
              <w:rPr>
                <w:rFonts w:ascii="Arial" w:hAnsi="Arial" w:cs="Arial"/>
                <w:sz w:val="24"/>
                <w:szCs w:val="24"/>
              </w:rPr>
            </w:pPr>
            <w:r w:rsidRPr="00365D9E">
              <w:rPr>
                <w:rFonts w:ascii="Arial" w:hAnsi="Arial" w:cs="Arial"/>
                <w:sz w:val="24"/>
                <w:szCs w:val="24"/>
              </w:rPr>
              <w:t>PI 06b - Average income per burial (excluding memorials)</w:t>
            </w:r>
          </w:p>
        </w:tc>
        <w:tc>
          <w:tcPr>
            <w:tcW w:w="1418" w:type="dxa"/>
          </w:tcPr>
          <w:p w14:paraId="0E4D41D2" w14:textId="77777777" w:rsidR="00A83F4F" w:rsidRPr="00365D9E" w:rsidRDefault="00A83F4F" w:rsidP="00A47096">
            <w:pPr>
              <w:rPr>
                <w:rFonts w:ascii="Arial" w:hAnsi="Arial" w:cs="Arial"/>
                <w:sz w:val="24"/>
                <w:szCs w:val="24"/>
              </w:rPr>
            </w:pPr>
            <w:r w:rsidRPr="00365D9E">
              <w:rPr>
                <w:rFonts w:ascii="Arial" w:hAnsi="Arial" w:cs="Arial"/>
                <w:sz w:val="24"/>
                <w:szCs w:val="24"/>
              </w:rPr>
              <w:t>£358.56</w:t>
            </w:r>
          </w:p>
        </w:tc>
        <w:tc>
          <w:tcPr>
            <w:tcW w:w="1275" w:type="dxa"/>
          </w:tcPr>
          <w:p w14:paraId="44E2C984" w14:textId="77777777" w:rsidR="00A83F4F" w:rsidRPr="00365D9E" w:rsidRDefault="00A83F4F" w:rsidP="00A47096">
            <w:pPr>
              <w:rPr>
                <w:rFonts w:ascii="Arial" w:hAnsi="Arial" w:cs="Arial"/>
                <w:sz w:val="24"/>
                <w:szCs w:val="24"/>
              </w:rPr>
            </w:pPr>
            <w:r w:rsidRPr="00365D9E">
              <w:rPr>
                <w:rFonts w:ascii="Arial" w:hAnsi="Arial" w:cs="Arial"/>
                <w:sz w:val="24"/>
                <w:szCs w:val="24"/>
              </w:rPr>
              <w:t>£383.96</w:t>
            </w:r>
          </w:p>
        </w:tc>
      </w:tr>
      <w:tr w:rsidR="00A83F4F" w14:paraId="3BF65F86" w14:textId="77777777" w:rsidTr="00A47096">
        <w:tc>
          <w:tcPr>
            <w:tcW w:w="6941" w:type="dxa"/>
          </w:tcPr>
          <w:p w14:paraId="471905AC" w14:textId="77777777" w:rsidR="00A83F4F" w:rsidRPr="00365D9E" w:rsidRDefault="00A83F4F" w:rsidP="00A47096">
            <w:pPr>
              <w:rPr>
                <w:rFonts w:ascii="Arial" w:hAnsi="Arial" w:cs="Arial"/>
                <w:sz w:val="24"/>
                <w:szCs w:val="24"/>
              </w:rPr>
            </w:pPr>
            <w:r w:rsidRPr="00365D9E">
              <w:rPr>
                <w:rFonts w:ascii="Arial" w:hAnsi="Arial" w:cs="Arial"/>
                <w:sz w:val="24"/>
                <w:szCs w:val="24"/>
              </w:rPr>
              <w:t>PI 07a - Hectares of cemetery land maintained per 1,000 head of population</w:t>
            </w:r>
          </w:p>
        </w:tc>
        <w:tc>
          <w:tcPr>
            <w:tcW w:w="1418" w:type="dxa"/>
          </w:tcPr>
          <w:p w14:paraId="25FB6975" w14:textId="77777777" w:rsidR="00A83F4F" w:rsidRPr="00365D9E" w:rsidRDefault="00A83F4F" w:rsidP="00A47096">
            <w:pPr>
              <w:rPr>
                <w:rFonts w:ascii="Arial" w:hAnsi="Arial" w:cs="Arial"/>
                <w:sz w:val="24"/>
                <w:szCs w:val="24"/>
              </w:rPr>
            </w:pPr>
            <w:r w:rsidRPr="00365D9E">
              <w:rPr>
                <w:rFonts w:ascii="Arial" w:hAnsi="Arial" w:cs="Arial"/>
                <w:sz w:val="24"/>
                <w:szCs w:val="24"/>
              </w:rPr>
              <w:t>0.09</w:t>
            </w:r>
          </w:p>
        </w:tc>
        <w:tc>
          <w:tcPr>
            <w:tcW w:w="1275" w:type="dxa"/>
          </w:tcPr>
          <w:p w14:paraId="39097C67" w14:textId="77777777" w:rsidR="00A83F4F" w:rsidRPr="00365D9E" w:rsidRDefault="00A83F4F" w:rsidP="00A47096">
            <w:pPr>
              <w:rPr>
                <w:rFonts w:ascii="Arial" w:hAnsi="Arial" w:cs="Arial"/>
                <w:sz w:val="24"/>
                <w:szCs w:val="24"/>
              </w:rPr>
            </w:pPr>
            <w:r w:rsidRPr="00365D9E">
              <w:rPr>
                <w:rFonts w:ascii="Arial" w:hAnsi="Arial" w:cs="Arial"/>
                <w:sz w:val="24"/>
                <w:szCs w:val="24"/>
              </w:rPr>
              <w:t>0.18</w:t>
            </w:r>
          </w:p>
        </w:tc>
      </w:tr>
      <w:tr w:rsidR="00A83F4F" w14:paraId="0791CC28" w14:textId="77777777" w:rsidTr="00A47096">
        <w:tc>
          <w:tcPr>
            <w:tcW w:w="6941" w:type="dxa"/>
            <w:shd w:val="clear" w:color="auto" w:fill="DEEAF6" w:themeFill="accent1" w:themeFillTint="33"/>
          </w:tcPr>
          <w:p w14:paraId="1727FD13"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Building Control</w:t>
            </w:r>
          </w:p>
          <w:p w14:paraId="74247141" w14:textId="77777777" w:rsidR="00A83F4F" w:rsidRPr="00365D9E" w:rsidRDefault="00A83F4F" w:rsidP="00A47096">
            <w:pPr>
              <w:rPr>
                <w:rFonts w:ascii="Arial" w:hAnsi="Arial" w:cs="Arial"/>
                <w:b/>
                <w:bCs/>
                <w:sz w:val="24"/>
                <w:szCs w:val="24"/>
              </w:rPr>
            </w:pPr>
          </w:p>
          <w:p w14:paraId="3519C306" w14:textId="77777777" w:rsidR="00A83F4F" w:rsidRPr="00365D9E" w:rsidRDefault="00A83F4F" w:rsidP="00A47096">
            <w:pPr>
              <w:rPr>
                <w:rFonts w:ascii="Arial" w:hAnsi="Arial" w:cs="Arial"/>
                <w:sz w:val="24"/>
                <w:szCs w:val="24"/>
              </w:rPr>
            </w:pPr>
            <w:r w:rsidRPr="00365D9E">
              <w:rPr>
                <w:rFonts w:ascii="Arial" w:hAnsi="Arial" w:cs="Arial"/>
                <w:b/>
                <w:bCs/>
                <w:sz w:val="24"/>
                <w:szCs w:val="24"/>
              </w:rPr>
              <w:t>Indicator</w:t>
            </w:r>
          </w:p>
        </w:tc>
        <w:tc>
          <w:tcPr>
            <w:tcW w:w="1418" w:type="dxa"/>
            <w:shd w:val="clear" w:color="auto" w:fill="DEEAF6" w:themeFill="accent1" w:themeFillTint="33"/>
          </w:tcPr>
          <w:p w14:paraId="385B9320" w14:textId="77777777" w:rsidR="00A83F4F" w:rsidRPr="00365D9E" w:rsidRDefault="00A83F4F" w:rsidP="00A47096">
            <w:pPr>
              <w:rPr>
                <w:rFonts w:ascii="Arial" w:hAnsi="Arial" w:cs="Arial"/>
                <w:sz w:val="24"/>
                <w:szCs w:val="24"/>
              </w:rPr>
            </w:pPr>
            <w:r w:rsidRPr="00365D9E">
              <w:rPr>
                <w:rFonts w:ascii="Arial" w:hAnsi="Arial" w:cs="Arial"/>
                <w:b/>
                <w:bCs/>
                <w:sz w:val="24"/>
                <w:szCs w:val="24"/>
              </w:rPr>
              <w:t>CCG 2019/20</w:t>
            </w:r>
          </w:p>
        </w:tc>
        <w:tc>
          <w:tcPr>
            <w:tcW w:w="1275" w:type="dxa"/>
            <w:shd w:val="clear" w:color="auto" w:fill="DEEAF6" w:themeFill="accent1" w:themeFillTint="33"/>
          </w:tcPr>
          <w:p w14:paraId="2C27F337"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13AA4E7D" w14:textId="77777777" w:rsidR="00A83F4F" w:rsidRPr="00365D9E" w:rsidRDefault="00A83F4F" w:rsidP="00A47096">
            <w:pPr>
              <w:rPr>
                <w:rFonts w:ascii="Arial" w:hAnsi="Arial" w:cs="Arial"/>
                <w:sz w:val="24"/>
                <w:szCs w:val="24"/>
              </w:rPr>
            </w:pPr>
            <w:r w:rsidRPr="00365D9E">
              <w:rPr>
                <w:rFonts w:ascii="Arial" w:hAnsi="Arial" w:cs="Arial"/>
                <w:b/>
                <w:bCs/>
                <w:sz w:val="24"/>
                <w:szCs w:val="24"/>
              </w:rPr>
              <w:t>2019/20</w:t>
            </w:r>
          </w:p>
        </w:tc>
      </w:tr>
      <w:tr w:rsidR="00A83F4F" w14:paraId="4D64BB8F" w14:textId="77777777" w:rsidTr="00A47096">
        <w:tc>
          <w:tcPr>
            <w:tcW w:w="6941" w:type="dxa"/>
          </w:tcPr>
          <w:p w14:paraId="7F51DD97" w14:textId="77777777" w:rsidR="00A83F4F" w:rsidRPr="00365D9E" w:rsidRDefault="00A83F4F" w:rsidP="00A47096">
            <w:pPr>
              <w:rPr>
                <w:rFonts w:ascii="Arial" w:hAnsi="Arial" w:cs="Arial"/>
                <w:sz w:val="24"/>
                <w:szCs w:val="24"/>
              </w:rPr>
            </w:pPr>
            <w:r w:rsidRPr="00365D9E">
              <w:rPr>
                <w:rFonts w:ascii="Arial" w:hAnsi="Arial" w:cs="Arial"/>
                <w:sz w:val="24"/>
                <w:szCs w:val="24"/>
              </w:rPr>
              <w:t>PI 01 - Percentage of valid domestic full plan applications assessed with a substantive response sent within 21 days of validation</w:t>
            </w:r>
          </w:p>
        </w:tc>
        <w:tc>
          <w:tcPr>
            <w:tcW w:w="1418" w:type="dxa"/>
          </w:tcPr>
          <w:p w14:paraId="02AED981" w14:textId="77777777" w:rsidR="00A83F4F" w:rsidRPr="00365D9E" w:rsidRDefault="00A83F4F" w:rsidP="00A47096">
            <w:pPr>
              <w:rPr>
                <w:rFonts w:ascii="Arial" w:hAnsi="Arial" w:cs="Arial"/>
                <w:sz w:val="24"/>
                <w:szCs w:val="24"/>
              </w:rPr>
            </w:pPr>
            <w:r w:rsidRPr="00365D9E">
              <w:rPr>
                <w:rFonts w:ascii="Arial" w:hAnsi="Arial" w:cs="Arial"/>
                <w:sz w:val="24"/>
                <w:szCs w:val="24"/>
              </w:rPr>
              <w:t>71.04%</w:t>
            </w:r>
          </w:p>
        </w:tc>
        <w:tc>
          <w:tcPr>
            <w:tcW w:w="1275" w:type="dxa"/>
          </w:tcPr>
          <w:p w14:paraId="08DACFDB" w14:textId="77777777" w:rsidR="00A83F4F" w:rsidRPr="00365D9E" w:rsidRDefault="00A83F4F" w:rsidP="00A47096">
            <w:pPr>
              <w:rPr>
                <w:rFonts w:ascii="Arial" w:hAnsi="Arial" w:cs="Arial"/>
                <w:sz w:val="24"/>
                <w:szCs w:val="24"/>
              </w:rPr>
            </w:pPr>
            <w:r w:rsidRPr="00365D9E">
              <w:rPr>
                <w:rFonts w:ascii="Arial" w:hAnsi="Arial" w:cs="Arial"/>
                <w:sz w:val="24"/>
                <w:szCs w:val="24"/>
              </w:rPr>
              <w:t>80.25%</w:t>
            </w:r>
          </w:p>
        </w:tc>
      </w:tr>
      <w:tr w:rsidR="00A83F4F" w14:paraId="6581F3E7" w14:textId="77777777" w:rsidTr="00A47096">
        <w:tc>
          <w:tcPr>
            <w:tcW w:w="6941" w:type="dxa"/>
          </w:tcPr>
          <w:p w14:paraId="2C7C33DC"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02 - Percentage of valid </w:t>
            </w:r>
            <w:proofErr w:type="gramStart"/>
            <w:r w:rsidRPr="00365D9E">
              <w:rPr>
                <w:rFonts w:ascii="Arial" w:hAnsi="Arial" w:cs="Arial"/>
                <w:sz w:val="24"/>
                <w:szCs w:val="24"/>
              </w:rPr>
              <w:t>non domestic</w:t>
            </w:r>
            <w:proofErr w:type="gramEnd"/>
            <w:r w:rsidRPr="00365D9E">
              <w:rPr>
                <w:rFonts w:ascii="Arial" w:hAnsi="Arial" w:cs="Arial"/>
                <w:sz w:val="24"/>
                <w:szCs w:val="24"/>
              </w:rPr>
              <w:t xml:space="preserve"> full plan applications assessed with a substantive response sent within 35 days of validation</w:t>
            </w:r>
          </w:p>
        </w:tc>
        <w:tc>
          <w:tcPr>
            <w:tcW w:w="1418" w:type="dxa"/>
          </w:tcPr>
          <w:p w14:paraId="33DE3E16" w14:textId="77777777" w:rsidR="00A83F4F" w:rsidRPr="00365D9E" w:rsidRDefault="00A83F4F" w:rsidP="00A47096">
            <w:pPr>
              <w:rPr>
                <w:rFonts w:ascii="Arial" w:hAnsi="Arial" w:cs="Arial"/>
                <w:sz w:val="24"/>
                <w:szCs w:val="24"/>
              </w:rPr>
            </w:pPr>
            <w:r w:rsidRPr="00365D9E">
              <w:rPr>
                <w:rFonts w:ascii="Arial" w:hAnsi="Arial" w:cs="Arial"/>
                <w:sz w:val="24"/>
                <w:szCs w:val="24"/>
              </w:rPr>
              <w:t>70.92%</w:t>
            </w:r>
          </w:p>
        </w:tc>
        <w:tc>
          <w:tcPr>
            <w:tcW w:w="1275" w:type="dxa"/>
          </w:tcPr>
          <w:p w14:paraId="7000B08D" w14:textId="77777777" w:rsidR="00A83F4F" w:rsidRPr="00365D9E" w:rsidRDefault="00A83F4F" w:rsidP="00A47096">
            <w:pPr>
              <w:rPr>
                <w:rFonts w:ascii="Arial" w:hAnsi="Arial" w:cs="Arial"/>
                <w:sz w:val="24"/>
                <w:szCs w:val="24"/>
              </w:rPr>
            </w:pPr>
            <w:r w:rsidRPr="00365D9E">
              <w:rPr>
                <w:rFonts w:ascii="Arial" w:hAnsi="Arial" w:cs="Arial"/>
                <w:sz w:val="24"/>
                <w:szCs w:val="24"/>
              </w:rPr>
              <w:t>85.84%</w:t>
            </w:r>
          </w:p>
        </w:tc>
      </w:tr>
      <w:tr w:rsidR="00A83F4F" w14:paraId="40683C94" w14:textId="77777777" w:rsidTr="00A47096">
        <w:tc>
          <w:tcPr>
            <w:tcW w:w="6941" w:type="dxa"/>
          </w:tcPr>
          <w:p w14:paraId="4576C74C" w14:textId="77777777" w:rsidR="00A83F4F" w:rsidRPr="00365D9E" w:rsidRDefault="00A83F4F" w:rsidP="00A47096">
            <w:pPr>
              <w:rPr>
                <w:rFonts w:ascii="Arial" w:hAnsi="Arial" w:cs="Arial"/>
                <w:sz w:val="24"/>
                <w:szCs w:val="24"/>
              </w:rPr>
            </w:pPr>
            <w:r w:rsidRPr="00365D9E">
              <w:rPr>
                <w:rFonts w:ascii="Arial" w:hAnsi="Arial" w:cs="Arial"/>
                <w:sz w:val="24"/>
                <w:szCs w:val="24"/>
              </w:rPr>
              <w:t>PI 03 - Percentage of resubmissions assessed with a substantive response within 14 days</w:t>
            </w:r>
          </w:p>
        </w:tc>
        <w:tc>
          <w:tcPr>
            <w:tcW w:w="1418" w:type="dxa"/>
          </w:tcPr>
          <w:p w14:paraId="78C89B67" w14:textId="77777777" w:rsidR="00A83F4F" w:rsidRPr="00365D9E" w:rsidRDefault="00A83F4F" w:rsidP="00A47096">
            <w:pPr>
              <w:rPr>
                <w:rFonts w:ascii="Arial" w:hAnsi="Arial" w:cs="Arial"/>
                <w:sz w:val="24"/>
                <w:szCs w:val="24"/>
              </w:rPr>
            </w:pPr>
            <w:r w:rsidRPr="00365D9E">
              <w:rPr>
                <w:rFonts w:ascii="Arial" w:hAnsi="Arial" w:cs="Arial"/>
                <w:sz w:val="24"/>
                <w:szCs w:val="24"/>
              </w:rPr>
              <w:t>72.73%</w:t>
            </w:r>
          </w:p>
        </w:tc>
        <w:tc>
          <w:tcPr>
            <w:tcW w:w="1275" w:type="dxa"/>
          </w:tcPr>
          <w:p w14:paraId="42FEB4BB" w14:textId="77777777" w:rsidR="00A83F4F" w:rsidRPr="00365D9E" w:rsidRDefault="00A83F4F" w:rsidP="00A47096">
            <w:pPr>
              <w:rPr>
                <w:rFonts w:ascii="Arial" w:hAnsi="Arial" w:cs="Arial"/>
                <w:sz w:val="24"/>
                <w:szCs w:val="24"/>
              </w:rPr>
            </w:pPr>
            <w:r w:rsidRPr="00365D9E">
              <w:rPr>
                <w:rFonts w:ascii="Arial" w:hAnsi="Arial" w:cs="Arial"/>
                <w:sz w:val="24"/>
                <w:szCs w:val="24"/>
              </w:rPr>
              <w:t>78.91%</w:t>
            </w:r>
          </w:p>
        </w:tc>
      </w:tr>
      <w:tr w:rsidR="00A83F4F" w14:paraId="182A69DF" w14:textId="77777777" w:rsidTr="00A47096">
        <w:tc>
          <w:tcPr>
            <w:tcW w:w="6941" w:type="dxa"/>
          </w:tcPr>
          <w:p w14:paraId="79E8E103" w14:textId="77777777" w:rsidR="00A83F4F" w:rsidRPr="00365D9E" w:rsidRDefault="00A83F4F" w:rsidP="00A47096">
            <w:pPr>
              <w:rPr>
                <w:rFonts w:ascii="Arial" w:hAnsi="Arial" w:cs="Arial"/>
                <w:sz w:val="24"/>
                <w:szCs w:val="24"/>
              </w:rPr>
            </w:pPr>
            <w:r w:rsidRPr="00365D9E">
              <w:rPr>
                <w:rFonts w:ascii="Arial" w:hAnsi="Arial" w:cs="Arial"/>
                <w:sz w:val="24"/>
                <w:szCs w:val="24"/>
              </w:rPr>
              <w:t>PI 04 - Percentage of all full plan applications assessed with a substantive response sent within 56 days of validation</w:t>
            </w:r>
          </w:p>
        </w:tc>
        <w:tc>
          <w:tcPr>
            <w:tcW w:w="1418" w:type="dxa"/>
          </w:tcPr>
          <w:p w14:paraId="760D3BD4" w14:textId="77777777" w:rsidR="00A83F4F" w:rsidRPr="00365D9E" w:rsidRDefault="00A83F4F" w:rsidP="00A47096">
            <w:pPr>
              <w:rPr>
                <w:rFonts w:ascii="Arial" w:hAnsi="Arial" w:cs="Arial"/>
                <w:sz w:val="24"/>
                <w:szCs w:val="24"/>
              </w:rPr>
            </w:pPr>
            <w:r w:rsidRPr="00365D9E">
              <w:rPr>
                <w:rFonts w:ascii="Arial" w:hAnsi="Arial" w:cs="Arial"/>
                <w:sz w:val="24"/>
                <w:szCs w:val="24"/>
              </w:rPr>
              <w:t>98.37%</w:t>
            </w:r>
          </w:p>
        </w:tc>
        <w:tc>
          <w:tcPr>
            <w:tcW w:w="1275" w:type="dxa"/>
          </w:tcPr>
          <w:p w14:paraId="74BD2B13" w14:textId="77777777" w:rsidR="00A83F4F" w:rsidRPr="00365D9E" w:rsidRDefault="00A83F4F" w:rsidP="00A47096">
            <w:pPr>
              <w:rPr>
                <w:rFonts w:ascii="Arial" w:hAnsi="Arial" w:cs="Arial"/>
                <w:sz w:val="24"/>
                <w:szCs w:val="24"/>
              </w:rPr>
            </w:pPr>
            <w:r w:rsidRPr="00365D9E">
              <w:rPr>
                <w:rFonts w:ascii="Arial" w:hAnsi="Arial" w:cs="Arial"/>
                <w:sz w:val="24"/>
                <w:szCs w:val="24"/>
              </w:rPr>
              <w:t>98.99%</w:t>
            </w:r>
          </w:p>
        </w:tc>
      </w:tr>
      <w:tr w:rsidR="00A83F4F" w14:paraId="221FB1E9" w14:textId="77777777" w:rsidTr="00A47096">
        <w:tc>
          <w:tcPr>
            <w:tcW w:w="6941" w:type="dxa"/>
          </w:tcPr>
          <w:p w14:paraId="2E2C4E21" w14:textId="77777777" w:rsidR="00A83F4F" w:rsidRPr="00365D9E" w:rsidRDefault="00A83F4F" w:rsidP="00A47096">
            <w:pPr>
              <w:rPr>
                <w:rFonts w:ascii="Arial" w:hAnsi="Arial" w:cs="Arial"/>
                <w:sz w:val="24"/>
                <w:szCs w:val="24"/>
              </w:rPr>
            </w:pPr>
          </w:p>
        </w:tc>
        <w:tc>
          <w:tcPr>
            <w:tcW w:w="1418" w:type="dxa"/>
          </w:tcPr>
          <w:p w14:paraId="74BE11B7" w14:textId="77777777" w:rsidR="00A83F4F" w:rsidRPr="00365D9E" w:rsidRDefault="00A83F4F" w:rsidP="00A47096">
            <w:pPr>
              <w:rPr>
                <w:rFonts w:ascii="Arial" w:hAnsi="Arial" w:cs="Arial"/>
                <w:sz w:val="24"/>
                <w:szCs w:val="24"/>
              </w:rPr>
            </w:pPr>
          </w:p>
        </w:tc>
        <w:tc>
          <w:tcPr>
            <w:tcW w:w="1275" w:type="dxa"/>
          </w:tcPr>
          <w:p w14:paraId="3ABA8F7E" w14:textId="77777777" w:rsidR="00A83F4F" w:rsidRPr="00365D9E" w:rsidRDefault="00A83F4F" w:rsidP="00A47096">
            <w:pPr>
              <w:rPr>
                <w:rFonts w:ascii="Arial" w:hAnsi="Arial" w:cs="Arial"/>
                <w:sz w:val="24"/>
                <w:szCs w:val="24"/>
              </w:rPr>
            </w:pPr>
          </w:p>
        </w:tc>
      </w:tr>
      <w:tr w:rsidR="00A83F4F" w14:paraId="479DABE7" w14:textId="77777777" w:rsidTr="00A47096">
        <w:tc>
          <w:tcPr>
            <w:tcW w:w="6941" w:type="dxa"/>
            <w:shd w:val="clear" w:color="auto" w:fill="DEEAF6" w:themeFill="accent1" w:themeFillTint="33"/>
          </w:tcPr>
          <w:p w14:paraId="34F90905"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Refuse Collection</w:t>
            </w:r>
          </w:p>
          <w:p w14:paraId="50DBC255" w14:textId="77777777" w:rsidR="00A83F4F" w:rsidRPr="00365D9E" w:rsidRDefault="00A83F4F" w:rsidP="00A47096">
            <w:pPr>
              <w:rPr>
                <w:rFonts w:ascii="Arial" w:hAnsi="Arial" w:cs="Arial"/>
                <w:b/>
                <w:bCs/>
                <w:sz w:val="24"/>
                <w:szCs w:val="24"/>
              </w:rPr>
            </w:pPr>
          </w:p>
          <w:p w14:paraId="19BB1597" w14:textId="77777777" w:rsidR="00A83F4F" w:rsidRPr="00365D9E" w:rsidRDefault="00A83F4F" w:rsidP="00A47096">
            <w:pPr>
              <w:rPr>
                <w:rFonts w:ascii="Arial" w:hAnsi="Arial" w:cs="Arial"/>
                <w:sz w:val="24"/>
                <w:szCs w:val="24"/>
              </w:rPr>
            </w:pPr>
            <w:r w:rsidRPr="00365D9E">
              <w:rPr>
                <w:rFonts w:ascii="Arial" w:hAnsi="Arial" w:cs="Arial"/>
                <w:b/>
                <w:bCs/>
                <w:sz w:val="24"/>
                <w:szCs w:val="24"/>
              </w:rPr>
              <w:t>Indicator</w:t>
            </w:r>
          </w:p>
        </w:tc>
        <w:tc>
          <w:tcPr>
            <w:tcW w:w="1418" w:type="dxa"/>
            <w:shd w:val="clear" w:color="auto" w:fill="DEEAF6" w:themeFill="accent1" w:themeFillTint="33"/>
          </w:tcPr>
          <w:p w14:paraId="39380C1C" w14:textId="77777777" w:rsidR="00A83F4F" w:rsidRPr="00365D9E" w:rsidRDefault="00A83F4F" w:rsidP="00A47096">
            <w:pPr>
              <w:rPr>
                <w:rFonts w:ascii="Arial" w:hAnsi="Arial" w:cs="Arial"/>
                <w:sz w:val="24"/>
                <w:szCs w:val="24"/>
              </w:rPr>
            </w:pPr>
            <w:r w:rsidRPr="00365D9E">
              <w:rPr>
                <w:rFonts w:ascii="Arial" w:hAnsi="Arial" w:cs="Arial"/>
                <w:b/>
                <w:bCs/>
                <w:sz w:val="24"/>
                <w:szCs w:val="24"/>
              </w:rPr>
              <w:t>CCG 2019/20</w:t>
            </w:r>
          </w:p>
        </w:tc>
        <w:tc>
          <w:tcPr>
            <w:tcW w:w="1275" w:type="dxa"/>
            <w:shd w:val="clear" w:color="auto" w:fill="DEEAF6" w:themeFill="accent1" w:themeFillTint="33"/>
          </w:tcPr>
          <w:p w14:paraId="3635683D"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39ECAC60" w14:textId="77777777" w:rsidR="00A83F4F" w:rsidRPr="00365D9E" w:rsidRDefault="00A83F4F" w:rsidP="00A47096">
            <w:pPr>
              <w:rPr>
                <w:rFonts w:ascii="Arial" w:hAnsi="Arial" w:cs="Arial"/>
                <w:sz w:val="24"/>
                <w:szCs w:val="24"/>
              </w:rPr>
            </w:pPr>
            <w:r w:rsidRPr="00365D9E">
              <w:rPr>
                <w:rFonts w:ascii="Arial" w:hAnsi="Arial" w:cs="Arial"/>
                <w:b/>
                <w:bCs/>
                <w:sz w:val="24"/>
                <w:szCs w:val="24"/>
              </w:rPr>
              <w:t>2019/20</w:t>
            </w:r>
          </w:p>
        </w:tc>
      </w:tr>
      <w:tr w:rsidR="00A83F4F" w14:paraId="3A59E101" w14:textId="77777777" w:rsidTr="00A47096">
        <w:tc>
          <w:tcPr>
            <w:tcW w:w="6941" w:type="dxa"/>
          </w:tcPr>
          <w:p w14:paraId="06D88C45" w14:textId="77777777" w:rsidR="00A83F4F" w:rsidRPr="00365D9E" w:rsidRDefault="00A83F4F" w:rsidP="00A47096">
            <w:pPr>
              <w:rPr>
                <w:rFonts w:ascii="Arial" w:hAnsi="Arial" w:cs="Arial"/>
                <w:sz w:val="24"/>
                <w:szCs w:val="24"/>
              </w:rPr>
            </w:pPr>
            <w:r w:rsidRPr="00365D9E">
              <w:rPr>
                <w:rFonts w:ascii="Arial" w:hAnsi="Arial" w:cs="Arial"/>
                <w:sz w:val="24"/>
                <w:szCs w:val="24"/>
              </w:rPr>
              <w:t>PI 01c - Cost of refuse collection service per household (excluding domestic waste disposal and CEC*)</w:t>
            </w:r>
          </w:p>
        </w:tc>
        <w:tc>
          <w:tcPr>
            <w:tcW w:w="1418" w:type="dxa"/>
          </w:tcPr>
          <w:p w14:paraId="3C89F441" w14:textId="77777777" w:rsidR="00A83F4F" w:rsidRPr="00365D9E" w:rsidRDefault="00A83F4F" w:rsidP="00A47096">
            <w:pPr>
              <w:rPr>
                <w:rFonts w:ascii="Arial" w:hAnsi="Arial" w:cs="Arial"/>
                <w:sz w:val="24"/>
                <w:szCs w:val="24"/>
              </w:rPr>
            </w:pPr>
          </w:p>
        </w:tc>
        <w:tc>
          <w:tcPr>
            <w:tcW w:w="1275" w:type="dxa"/>
          </w:tcPr>
          <w:p w14:paraId="136C3C81" w14:textId="77777777" w:rsidR="00A83F4F" w:rsidRPr="00365D9E" w:rsidRDefault="00A83F4F" w:rsidP="00A47096">
            <w:pPr>
              <w:rPr>
                <w:rFonts w:ascii="Arial" w:hAnsi="Arial" w:cs="Arial"/>
                <w:sz w:val="24"/>
                <w:szCs w:val="24"/>
              </w:rPr>
            </w:pPr>
            <w:r w:rsidRPr="00365D9E">
              <w:rPr>
                <w:rFonts w:ascii="Arial" w:hAnsi="Arial" w:cs="Arial"/>
                <w:sz w:val="24"/>
                <w:szCs w:val="24"/>
              </w:rPr>
              <w:t>96.14%</w:t>
            </w:r>
          </w:p>
        </w:tc>
      </w:tr>
      <w:tr w:rsidR="00A83F4F" w14:paraId="26A7D816" w14:textId="77777777" w:rsidTr="00A47096">
        <w:tc>
          <w:tcPr>
            <w:tcW w:w="6941" w:type="dxa"/>
          </w:tcPr>
          <w:p w14:paraId="2519A96C" w14:textId="77777777" w:rsidR="00A83F4F" w:rsidRPr="00365D9E" w:rsidRDefault="00A83F4F" w:rsidP="00A47096">
            <w:pPr>
              <w:rPr>
                <w:rFonts w:ascii="Arial" w:hAnsi="Arial" w:cs="Arial"/>
                <w:sz w:val="24"/>
                <w:szCs w:val="24"/>
              </w:rPr>
            </w:pPr>
            <w:bookmarkStart w:id="4" w:name="_Hlk74254946"/>
            <w:r w:rsidRPr="00365D9E">
              <w:rPr>
                <w:rFonts w:ascii="Arial" w:hAnsi="Arial" w:cs="Arial"/>
                <w:sz w:val="24"/>
                <w:szCs w:val="24"/>
              </w:rPr>
              <w:t>PI 02b - Transport costs as a percentage of total expenditure (excluding domestic waste disposal and CEC*)</w:t>
            </w:r>
          </w:p>
        </w:tc>
        <w:tc>
          <w:tcPr>
            <w:tcW w:w="1418" w:type="dxa"/>
          </w:tcPr>
          <w:p w14:paraId="648567B4" w14:textId="77777777" w:rsidR="00A83F4F" w:rsidRPr="00365D9E" w:rsidRDefault="00A83F4F" w:rsidP="00A47096">
            <w:pPr>
              <w:rPr>
                <w:rFonts w:ascii="Arial" w:hAnsi="Arial" w:cs="Arial"/>
                <w:sz w:val="24"/>
                <w:szCs w:val="24"/>
              </w:rPr>
            </w:pPr>
            <w:r w:rsidRPr="00365D9E">
              <w:rPr>
                <w:rFonts w:ascii="Arial" w:hAnsi="Arial" w:cs="Arial"/>
                <w:sz w:val="24"/>
                <w:szCs w:val="24"/>
              </w:rPr>
              <w:t>23.66%</w:t>
            </w:r>
          </w:p>
        </w:tc>
        <w:tc>
          <w:tcPr>
            <w:tcW w:w="1275" w:type="dxa"/>
          </w:tcPr>
          <w:p w14:paraId="6CE84B91" w14:textId="77777777" w:rsidR="00A83F4F" w:rsidRPr="00365D9E" w:rsidRDefault="00A83F4F" w:rsidP="00A47096">
            <w:pPr>
              <w:rPr>
                <w:rFonts w:ascii="Arial" w:hAnsi="Arial" w:cs="Arial"/>
                <w:sz w:val="24"/>
                <w:szCs w:val="24"/>
              </w:rPr>
            </w:pPr>
            <w:r w:rsidRPr="00365D9E">
              <w:rPr>
                <w:rFonts w:ascii="Arial" w:hAnsi="Arial" w:cs="Arial"/>
                <w:sz w:val="24"/>
                <w:szCs w:val="24"/>
              </w:rPr>
              <w:t>28.55%</w:t>
            </w:r>
          </w:p>
        </w:tc>
      </w:tr>
      <w:tr w:rsidR="00A83F4F" w14:paraId="5C456AF9" w14:textId="77777777" w:rsidTr="00A47096">
        <w:tc>
          <w:tcPr>
            <w:tcW w:w="6941" w:type="dxa"/>
          </w:tcPr>
          <w:p w14:paraId="101998BD" w14:textId="77777777" w:rsidR="00A83F4F" w:rsidRPr="00365D9E" w:rsidRDefault="00A83F4F" w:rsidP="00A47096">
            <w:pPr>
              <w:rPr>
                <w:rFonts w:ascii="Arial" w:hAnsi="Arial" w:cs="Arial"/>
                <w:sz w:val="24"/>
                <w:szCs w:val="24"/>
              </w:rPr>
            </w:pPr>
            <w:r w:rsidRPr="00365D9E">
              <w:rPr>
                <w:rFonts w:ascii="Arial" w:hAnsi="Arial" w:cs="Arial"/>
                <w:sz w:val="24"/>
                <w:szCs w:val="24"/>
              </w:rPr>
              <w:lastRenderedPageBreak/>
              <w:t>PI 03b - Front line staff costs as a percentage of total expenditure (excluding domestic waste disposal and CEC*)</w:t>
            </w:r>
          </w:p>
        </w:tc>
        <w:tc>
          <w:tcPr>
            <w:tcW w:w="1418" w:type="dxa"/>
          </w:tcPr>
          <w:p w14:paraId="41054ED8" w14:textId="77777777" w:rsidR="00A83F4F" w:rsidRPr="00365D9E" w:rsidRDefault="00A83F4F" w:rsidP="00A47096">
            <w:pPr>
              <w:rPr>
                <w:rFonts w:ascii="Arial" w:hAnsi="Arial" w:cs="Arial"/>
                <w:sz w:val="24"/>
                <w:szCs w:val="24"/>
              </w:rPr>
            </w:pPr>
            <w:r w:rsidRPr="00365D9E">
              <w:rPr>
                <w:rFonts w:ascii="Arial" w:hAnsi="Arial" w:cs="Arial"/>
                <w:sz w:val="24"/>
                <w:szCs w:val="24"/>
              </w:rPr>
              <w:t>59.69%</w:t>
            </w:r>
          </w:p>
        </w:tc>
        <w:tc>
          <w:tcPr>
            <w:tcW w:w="1275" w:type="dxa"/>
          </w:tcPr>
          <w:p w14:paraId="03AE998D" w14:textId="77777777" w:rsidR="00A83F4F" w:rsidRPr="00365D9E" w:rsidRDefault="00A83F4F" w:rsidP="00A47096">
            <w:pPr>
              <w:rPr>
                <w:rFonts w:ascii="Arial" w:hAnsi="Arial" w:cs="Arial"/>
                <w:sz w:val="24"/>
                <w:szCs w:val="24"/>
              </w:rPr>
            </w:pPr>
            <w:r w:rsidRPr="00365D9E">
              <w:rPr>
                <w:rFonts w:ascii="Arial" w:hAnsi="Arial" w:cs="Arial"/>
                <w:sz w:val="24"/>
                <w:szCs w:val="24"/>
              </w:rPr>
              <w:t>55.56%</w:t>
            </w:r>
          </w:p>
        </w:tc>
      </w:tr>
      <w:tr w:rsidR="00A83F4F" w14:paraId="2B1AABDA" w14:textId="77777777" w:rsidTr="00A47096">
        <w:tc>
          <w:tcPr>
            <w:tcW w:w="6941" w:type="dxa"/>
          </w:tcPr>
          <w:p w14:paraId="6E25A780" w14:textId="77777777" w:rsidR="00A83F4F" w:rsidRPr="00365D9E" w:rsidRDefault="00A83F4F" w:rsidP="00A47096">
            <w:pPr>
              <w:rPr>
                <w:rFonts w:ascii="Arial" w:hAnsi="Arial" w:cs="Arial"/>
                <w:sz w:val="24"/>
                <w:szCs w:val="24"/>
              </w:rPr>
            </w:pPr>
            <w:r w:rsidRPr="00365D9E">
              <w:rPr>
                <w:rFonts w:ascii="Arial" w:hAnsi="Arial" w:cs="Arial"/>
                <w:sz w:val="24"/>
                <w:szCs w:val="24"/>
              </w:rPr>
              <w:t>PI 04b - Total labour costs as a percentage of total expenditure (excluding domestic waste disposal and CEC*)</w:t>
            </w:r>
          </w:p>
        </w:tc>
        <w:tc>
          <w:tcPr>
            <w:tcW w:w="1418" w:type="dxa"/>
          </w:tcPr>
          <w:p w14:paraId="3597B98F" w14:textId="77777777" w:rsidR="00A83F4F" w:rsidRPr="00365D9E" w:rsidRDefault="00A83F4F" w:rsidP="00A47096">
            <w:pPr>
              <w:rPr>
                <w:rFonts w:ascii="Arial" w:hAnsi="Arial" w:cs="Arial"/>
                <w:sz w:val="24"/>
                <w:szCs w:val="24"/>
              </w:rPr>
            </w:pPr>
            <w:r w:rsidRPr="00365D9E">
              <w:rPr>
                <w:rFonts w:ascii="Arial" w:hAnsi="Arial" w:cs="Arial"/>
                <w:sz w:val="24"/>
                <w:szCs w:val="24"/>
              </w:rPr>
              <w:t>64.42%</w:t>
            </w:r>
          </w:p>
        </w:tc>
        <w:tc>
          <w:tcPr>
            <w:tcW w:w="1275" w:type="dxa"/>
          </w:tcPr>
          <w:p w14:paraId="18B677B2" w14:textId="77777777" w:rsidR="00A83F4F" w:rsidRPr="00365D9E" w:rsidRDefault="00A83F4F" w:rsidP="00A47096">
            <w:pPr>
              <w:rPr>
                <w:rFonts w:ascii="Arial" w:hAnsi="Arial" w:cs="Arial"/>
                <w:sz w:val="24"/>
                <w:szCs w:val="24"/>
              </w:rPr>
            </w:pPr>
            <w:r w:rsidRPr="00365D9E">
              <w:rPr>
                <w:rFonts w:ascii="Arial" w:hAnsi="Arial" w:cs="Arial"/>
                <w:sz w:val="24"/>
                <w:szCs w:val="24"/>
              </w:rPr>
              <w:t>61.18%</w:t>
            </w:r>
          </w:p>
        </w:tc>
      </w:tr>
      <w:bookmarkEnd w:id="4"/>
      <w:tr w:rsidR="00A83F4F" w14:paraId="22140E60" w14:textId="77777777" w:rsidTr="00A47096">
        <w:tc>
          <w:tcPr>
            <w:tcW w:w="6941" w:type="dxa"/>
          </w:tcPr>
          <w:p w14:paraId="393F88E9" w14:textId="77777777" w:rsidR="00A83F4F" w:rsidRPr="00365D9E" w:rsidRDefault="00A83F4F" w:rsidP="00A47096">
            <w:pPr>
              <w:rPr>
                <w:rFonts w:ascii="Arial" w:hAnsi="Arial" w:cs="Arial"/>
                <w:sz w:val="24"/>
                <w:szCs w:val="24"/>
              </w:rPr>
            </w:pPr>
            <w:r w:rsidRPr="00365D9E">
              <w:rPr>
                <w:rFonts w:ascii="Arial" w:hAnsi="Arial" w:cs="Arial"/>
                <w:sz w:val="24"/>
                <w:szCs w:val="24"/>
              </w:rPr>
              <w:t>PI 06a - W1. The percentage of household waste collected by the district council that is sent for recycling (including waste prepared for re-use)</w:t>
            </w:r>
          </w:p>
        </w:tc>
        <w:tc>
          <w:tcPr>
            <w:tcW w:w="1418" w:type="dxa"/>
          </w:tcPr>
          <w:p w14:paraId="55742DC2" w14:textId="77777777" w:rsidR="00A83F4F" w:rsidRPr="00365D9E" w:rsidRDefault="00A83F4F" w:rsidP="00A47096">
            <w:pPr>
              <w:rPr>
                <w:rFonts w:ascii="Arial" w:hAnsi="Arial" w:cs="Arial"/>
                <w:sz w:val="24"/>
                <w:szCs w:val="24"/>
              </w:rPr>
            </w:pPr>
            <w:r w:rsidRPr="00365D9E">
              <w:rPr>
                <w:rFonts w:ascii="Arial" w:hAnsi="Arial" w:cs="Arial"/>
                <w:sz w:val="24"/>
                <w:szCs w:val="24"/>
              </w:rPr>
              <w:t>54.4%</w:t>
            </w:r>
          </w:p>
        </w:tc>
        <w:tc>
          <w:tcPr>
            <w:tcW w:w="1275" w:type="dxa"/>
          </w:tcPr>
          <w:p w14:paraId="650C4085" w14:textId="77777777" w:rsidR="00A83F4F" w:rsidRPr="00365D9E" w:rsidRDefault="00A83F4F" w:rsidP="00A47096">
            <w:pPr>
              <w:rPr>
                <w:rFonts w:ascii="Arial" w:hAnsi="Arial" w:cs="Arial"/>
                <w:sz w:val="24"/>
                <w:szCs w:val="24"/>
              </w:rPr>
            </w:pPr>
            <w:r w:rsidRPr="00365D9E">
              <w:rPr>
                <w:rFonts w:ascii="Arial" w:hAnsi="Arial" w:cs="Arial"/>
                <w:sz w:val="24"/>
                <w:szCs w:val="24"/>
              </w:rPr>
              <w:t>53.17%</w:t>
            </w:r>
          </w:p>
        </w:tc>
      </w:tr>
      <w:tr w:rsidR="00A83F4F" w14:paraId="011CE2FD" w14:textId="77777777" w:rsidTr="00A47096">
        <w:tc>
          <w:tcPr>
            <w:tcW w:w="6941" w:type="dxa"/>
          </w:tcPr>
          <w:p w14:paraId="76784D77" w14:textId="77777777" w:rsidR="00A83F4F" w:rsidRPr="00365D9E" w:rsidRDefault="00A83F4F" w:rsidP="00A47096">
            <w:pPr>
              <w:rPr>
                <w:rFonts w:ascii="Arial" w:hAnsi="Arial" w:cs="Arial"/>
                <w:sz w:val="24"/>
                <w:szCs w:val="24"/>
              </w:rPr>
            </w:pPr>
            <w:r w:rsidRPr="00365D9E">
              <w:rPr>
                <w:rFonts w:ascii="Arial" w:hAnsi="Arial" w:cs="Arial"/>
                <w:sz w:val="24"/>
                <w:szCs w:val="24"/>
              </w:rPr>
              <w:t>STAT 01b - W 2. Percentage of allowed biodegradable waste which is landfilled</w:t>
            </w:r>
          </w:p>
        </w:tc>
        <w:tc>
          <w:tcPr>
            <w:tcW w:w="1418" w:type="dxa"/>
          </w:tcPr>
          <w:p w14:paraId="0040D136" w14:textId="77777777" w:rsidR="00A83F4F" w:rsidRPr="00365D9E" w:rsidRDefault="00A83F4F" w:rsidP="00A47096">
            <w:pPr>
              <w:rPr>
                <w:rFonts w:ascii="Arial" w:hAnsi="Arial" w:cs="Arial"/>
                <w:sz w:val="24"/>
                <w:szCs w:val="24"/>
              </w:rPr>
            </w:pPr>
            <w:r w:rsidRPr="00365D9E">
              <w:rPr>
                <w:rFonts w:ascii="Arial" w:hAnsi="Arial" w:cs="Arial"/>
                <w:sz w:val="24"/>
                <w:szCs w:val="24"/>
              </w:rPr>
              <w:t>58.63%</w:t>
            </w:r>
          </w:p>
        </w:tc>
        <w:tc>
          <w:tcPr>
            <w:tcW w:w="1275" w:type="dxa"/>
          </w:tcPr>
          <w:p w14:paraId="51A6A536" w14:textId="77777777" w:rsidR="00A83F4F" w:rsidRPr="00365D9E" w:rsidRDefault="00A83F4F" w:rsidP="00A47096">
            <w:pPr>
              <w:rPr>
                <w:rFonts w:ascii="Arial" w:hAnsi="Arial" w:cs="Arial"/>
                <w:sz w:val="24"/>
                <w:szCs w:val="24"/>
              </w:rPr>
            </w:pPr>
            <w:r w:rsidRPr="00365D9E">
              <w:rPr>
                <w:rFonts w:ascii="Arial" w:hAnsi="Arial" w:cs="Arial"/>
                <w:sz w:val="24"/>
                <w:szCs w:val="24"/>
              </w:rPr>
              <w:t>48.31%</w:t>
            </w:r>
          </w:p>
        </w:tc>
      </w:tr>
      <w:tr w:rsidR="00A83F4F" w14:paraId="528019F2" w14:textId="77777777" w:rsidTr="00A47096">
        <w:tc>
          <w:tcPr>
            <w:tcW w:w="6941" w:type="dxa"/>
          </w:tcPr>
          <w:p w14:paraId="4C3CA1A8" w14:textId="77777777" w:rsidR="00A83F4F" w:rsidRPr="00365D9E" w:rsidRDefault="00A83F4F" w:rsidP="00A47096">
            <w:pPr>
              <w:rPr>
                <w:rFonts w:ascii="Arial" w:hAnsi="Arial" w:cs="Arial"/>
                <w:sz w:val="24"/>
                <w:szCs w:val="24"/>
              </w:rPr>
            </w:pPr>
            <w:r w:rsidRPr="00365D9E">
              <w:rPr>
                <w:rFonts w:ascii="Arial" w:hAnsi="Arial" w:cs="Arial"/>
                <w:sz w:val="24"/>
                <w:szCs w:val="24"/>
              </w:rPr>
              <w:t>STAT 02b Percentage of municipal waste arisings per household</w:t>
            </w:r>
          </w:p>
        </w:tc>
        <w:tc>
          <w:tcPr>
            <w:tcW w:w="1418" w:type="dxa"/>
          </w:tcPr>
          <w:p w14:paraId="4D128824" w14:textId="77777777" w:rsidR="00A83F4F" w:rsidRPr="00365D9E" w:rsidRDefault="00A83F4F" w:rsidP="00A47096">
            <w:pPr>
              <w:rPr>
                <w:rFonts w:ascii="Arial" w:hAnsi="Arial" w:cs="Arial"/>
                <w:sz w:val="24"/>
                <w:szCs w:val="24"/>
              </w:rPr>
            </w:pPr>
            <w:r w:rsidRPr="00365D9E">
              <w:rPr>
                <w:rFonts w:ascii="Arial" w:hAnsi="Arial" w:cs="Arial"/>
                <w:sz w:val="24"/>
                <w:szCs w:val="24"/>
              </w:rPr>
              <w:t>71.71%</w:t>
            </w:r>
          </w:p>
        </w:tc>
        <w:tc>
          <w:tcPr>
            <w:tcW w:w="1275" w:type="dxa"/>
          </w:tcPr>
          <w:p w14:paraId="5AFDB7C6" w14:textId="77777777" w:rsidR="00A83F4F" w:rsidRPr="00365D9E" w:rsidRDefault="00A83F4F" w:rsidP="00A47096">
            <w:pPr>
              <w:rPr>
                <w:rFonts w:ascii="Arial" w:hAnsi="Arial" w:cs="Arial"/>
                <w:sz w:val="24"/>
                <w:szCs w:val="24"/>
              </w:rPr>
            </w:pPr>
            <w:r w:rsidRPr="00365D9E">
              <w:rPr>
                <w:rFonts w:ascii="Arial" w:hAnsi="Arial" w:cs="Arial"/>
                <w:sz w:val="24"/>
                <w:szCs w:val="24"/>
              </w:rPr>
              <w:t>67.87%</w:t>
            </w:r>
          </w:p>
        </w:tc>
      </w:tr>
      <w:tr w:rsidR="00A83F4F" w14:paraId="215EDE84" w14:textId="77777777" w:rsidTr="00A47096">
        <w:tc>
          <w:tcPr>
            <w:tcW w:w="6941" w:type="dxa"/>
          </w:tcPr>
          <w:p w14:paraId="17702BCA" w14:textId="77777777" w:rsidR="00A83F4F" w:rsidRPr="00365D9E" w:rsidRDefault="00A83F4F" w:rsidP="00A47096">
            <w:pPr>
              <w:rPr>
                <w:rFonts w:ascii="Arial" w:hAnsi="Arial" w:cs="Arial"/>
                <w:sz w:val="24"/>
                <w:szCs w:val="24"/>
              </w:rPr>
            </w:pPr>
          </w:p>
        </w:tc>
        <w:tc>
          <w:tcPr>
            <w:tcW w:w="1418" w:type="dxa"/>
          </w:tcPr>
          <w:p w14:paraId="454C93D0" w14:textId="77777777" w:rsidR="00A83F4F" w:rsidRPr="00365D9E" w:rsidRDefault="00A83F4F" w:rsidP="00A47096">
            <w:pPr>
              <w:rPr>
                <w:rFonts w:ascii="Arial" w:hAnsi="Arial" w:cs="Arial"/>
                <w:sz w:val="24"/>
                <w:szCs w:val="24"/>
              </w:rPr>
            </w:pPr>
          </w:p>
        </w:tc>
        <w:tc>
          <w:tcPr>
            <w:tcW w:w="1275" w:type="dxa"/>
          </w:tcPr>
          <w:p w14:paraId="25CF6B94" w14:textId="77777777" w:rsidR="00A83F4F" w:rsidRPr="00365D9E" w:rsidRDefault="00A83F4F" w:rsidP="00A47096">
            <w:pPr>
              <w:rPr>
                <w:rFonts w:ascii="Arial" w:hAnsi="Arial" w:cs="Arial"/>
                <w:sz w:val="24"/>
                <w:szCs w:val="24"/>
              </w:rPr>
            </w:pPr>
          </w:p>
        </w:tc>
      </w:tr>
      <w:tr w:rsidR="00A83F4F" w14:paraId="55C5F96D" w14:textId="77777777" w:rsidTr="00A47096">
        <w:tc>
          <w:tcPr>
            <w:tcW w:w="6941" w:type="dxa"/>
            <w:shd w:val="clear" w:color="auto" w:fill="DEEAF6" w:themeFill="accent1" w:themeFillTint="33"/>
          </w:tcPr>
          <w:p w14:paraId="4F8B27F2"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Street Cleansing</w:t>
            </w:r>
          </w:p>
          <w:p w14:paraId="28885F62" w14:textId="77777777" w:rsidR="00A83F4F" w:rsidRPr="00365D9E" w:rsidRDefault="00A83F4F" w:rsidP="00A47096">
            <w:pPr>
              <w:rPr>
                <w:rFonts w:ascii="Arial" w:hAnsi="Arial" w:cs="Arial"/>
                <w:b/>
                <w:bCs/>
                <w:sz w:val="24"/>
                <w:szCs w:val="24"/>
              </w:rPr>
            </w:pPr>
          </w:p>
          <w:p w14:paraId="12BFFEBB" w14:textId="77777777" w:rsidR="00A83F4F" w:rsidRPr="00365D9E" w:rsidRDefault="00A83F4F" w:rsidP="00A47096">
            <w:pPr>
              <w:rPr>
                <w:rFonts w:ascii="Arial" w:hAnsi="Arial" w:cs="Arial"/>
                <w:sz w:val="24"/>
                <w:szCs w:val="24"/>
              </w:rPr>
            </w:pPr>
            <w:r w:rsidRPr="00365D9E">
              <w:rPr>
                <w:rFonts w:ascii="Arial" w:hAnsi="Arial" w:cs="Arial"/>
                <w:b/>
                <w:bCs/>
                <w:sz w:val="24"/>
                <w:szCs w:val="24"/>
              </w:rPr>
              <w:t>Indicator</w:t>
            </w:r>
          </w:p>
        </w:tc>
        <w:tc>
          <w:tcPr>
            <w:tcW w:w="1418" w:type="dxa"/>
            <w:shd w:val="clear" w:color="auto" w:fill="DEEAF6" w:themeFill="accent1" w:themeFillTint="33"/>
          </w:tcPr>
          <w:p w14:paraId="6A9C1463" w14:textId="77777777" w:rsidR="00A83F4F" w:rsidRPr="00365D9E" w:rsidRDefault="00A83F4F" w:rsidP="00A47096">
            <w:pPr>
              <w:rPr>
                <w:rFonts w:ascii="Arial" w:hAnsi="Arial" w:cs="Arial"/>
                <w:sz w:val="24"/>
                <w:szCs w:val="24"/>
              </w:rPr>
            </w:pPr>
            <w:r w:rsidRPr="00365D9E">
              <w:rPr>
                <w:rFonts w:ascii="Arial" w:hAnsi="Arial" w:cs="Arial"/>
                <w:b/>
                <w:bCs/>
                <w:sz w:val="24"/>
                <w:szCs w:val="24"/>
              </w:rPr>
              <w:t>CCG 2019/20</w:t>
            </w:r>
          </w:p>
        </w:tc>
        <w:tc>
          <w:tcPr>
            <w:tcW w:w="1275" w:type="dxa"/>
            <w:shd w:val="clear" w:color="auto" w:fill="DEEAF6" w:themeFill="accent1" w:themeFillTint="33"/>
          </w:tcPr>
          <w:p w14:paraId="00C70C9C"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6F3B6CB3" w14:textId="77777777" w:rsidR="00A83F4F" w:rsidRPr="00365D9E" w:rsidRDefault="00A83F4F" w:rsidP="00A47096">
            <w:pPr>
              <w:rPr>
                <w:rFonts w:ascii="Arial" w:hAnsi="Arial" w:cs="Arial"/>
                <w:sz w:val="24"/>
                <w:szCs w:val="24"/>
              </w:rPr>
            </w:pPr>
            <w:r w:rsidRPr="00365D9E">
              <w:rPr>
                <w:rFonts w:ascii="Arial" w:hAnsi="Arial" w:cs="Arial"/>
                <w:b/>
                <w:bCs/>
                <w:sz w:val="24"/>
                <w:szCs w:val="24"/>
              </w:rPr>
              <w:t>2019/20</w:t>
            </w:r>
          </w:p>
        </w:tc>
      </w:tr>
      <w:tr w:rsidR="00A83F4F" w14:paraId="571AE9B7" w14:textId="77777777" w:rsidTr="00A47096">
        <w:tc>
          <w:tcPr>
            <w:tcW w:w="6941" w:type="dxa"/>
          </w:tcPr>
          <w:p w14:paraId="26FEAD48" w14:textId="77777777" w:rsidR="00A83F4F" w:rsidRPr="00365D9E" w:rsidRDefault="00A83F4F" w:rsidP="00A47096">
            <w:pPr>
              <w:rPr>
                <w:rFonts w:ascii="Arial" w:hAnsi="Arial" w:cs="Arial"/>
                <w:sz w:val="24"/>
                <w:szCs w:val="24"/>
              </w:rPr>
            </w:pPr>
            <w:r w:rsidRPr="00365D9E">
              <w:rPr>
                <w:rFonts w:ascii="Arial" w:hAnsi="Arial" w:cs="Arial"/>
                <w:sz w:val="24"/>
                <w:szCs w:val="24"/>
              </w:rPr>
              <w:t>PI 01c - Net cost of street cleansing service per household (excluding CEC*)</w:t>
            </w:r>
          </w:p>
        </w:tc>
        <w:tc>
          <w:tcPr>
            <w:tcW w:w="1418" w:type="dxa"/>
          </w:tcPr>
          <w:p w14:paraId="134A5F1A" w14:textId="77777777" w:rsidR="00A83F4F" w:rsidRPr="00365D9E" w:rsidRDefault="00A83F4F" w:rsidP="00A47096">
            <w:pPr>
              <w:rPr>
                <w:rFonts w:ascii="Arial" w:hAnsi="Arial" w:cs="Arial"/>
                <w:sz w:val="24"/>
                <w:szCs w:val="24"/>
              </w:rPr>
            </w:pPr>
            <w:r w:rsidRPr="00365D9E">
              <w:rPr>
                <w:rFonts w:ascii="Arial" w:hAnsi="Arial" w:cs="Arial"/>
                <w:sz w:val="24"/>
                <w:szCs w:val="24"/>
              </w:rPr>
              <w:t>£47.44</w:t>
            </w:r>
          </w:p>
        </w:tc>
        <w:tc>
          <w:tcPr>
            <w:tcW w:w="1275" w:type="dxa"/>
          </w:tcPr>
          <w:p w14:paraId="272F27E9" w14:textId="77777777" w:rsidR="00A83F4F" w:rsidRPr="00365D9E" w:rsidRDefault="00A83F4F" w:rsidP="00A47096">
            <w:pPr>
              <w:rPr>
                <w:rFonts w:ascii="Arial" w:hAnsi="Arial" w:cs="Arial"/>
                <w:sz w:val="24"/>
                <w:szCs w:val="24"/>
              </w:rPr>
            </w:pPr>
            <w:r w:rsidRPr="00365D9E">
              <w:rPr>
                <w:rFonts w:ascii="Arial" w:hAnsi="Arial" w:cs="Arial"/>
                <w:sz w:val="24"/>
                <w:szCs w:val="24"/>
              </w:rPr>
              <w:t>£42.73</w:t>
            </w:r>
          </w:p>
        </w:tc>
      </w:tr>
      <w:tr w:rsidR="00A83F4F" w14:paraId="62CBEF85" w14:textId="77777777" w:rsidTr="00A47096">
        <w:tc>
          <w:tcPr>
            <w:tcW w:w="6941" w:type="dxa"/>
          </w:tcPr>
          <w:p w14:paraId="3E84E3AD" w14:textId="77777777" w:rsidR="00A83F4F" w:rsidRPr="00365D9E" w:rsidRDefault="00A83F4F" w:rsidP="00A47096">
            <w:pPr>
              <w:rPr>
                <w:rFonts w:ascii="Arial" w:hAnsi="Arial" w:cs="Arial"/>
                <w:sz w:val="24"/>
                <w:szCs w:val="24"/>
              </w:rPr>
            </w:pPr>
            <w:r w:rsidRPr="00365D9E">
              <w:rPr>
                <w:rFonts w:ascii="Arial" w:hAnsi="Arial" w:cs="Arial"/>
                <w:sz w:val="24"/>
                <w:szCs w:val="24"/>
              </w:rPr>
              <w:t>PI 02b -Front-line staff costs as a percentage of the total street cleansing service expenditure (excluding CEC*)</w:t>
            </w:r>
          </w:p>
        </w:tc>
        <w:tc>
          <w:tcPr>
            <w:tcW w:w="1418" w:type="dxa"/>
          </w:tcPr>
          <w:p w14:paraId="0B1F47A8" w14:textId="77777777" w:rsidR="00A83F4F" w:rsidRPr="00365D9E" w:rsidRDefault="00A83F4F" w:rsidP="00A47096">
            <w:pPr>
              <w:rPr>
                <w:rFonts w:ascii="Arial" w:hAnsi="Arial" w:cs="Arial"/>
                <w:sz w:val="24"/>
                <w:szCs w:val="24"/>
              </w:rPr>
            </w:pPr>
            <w:r w:rsidRPr="00365D9E">
              <w:rPr>
                <w:rFonts w:ascii="Arial" w:hAnsi="Arial" w:cs="Arial"/>
                <w:sz w:val="24"/>
                <w:szCs w:val="24"/>
              </w:rPr>
              <w:t>73.64%</w:t>
            </w:r>
          </w:p>
        </w:tc>
        <w:tc>
          <w:tcPr>
            <w:tcW w:w="1275" w:type="dxa"/>
          </w:tcPr>
          <w:p w14:paraId="4A0CA969" w14:textId="77777777" w:rsidR="00A83F4F" w:rsidRPr="00365D9E" w:rsidRDefault="00A83F4F" w:rsidP="00A47096">
            <w:pPr>
              <w:rPr>
                <w:rFonts w:ascii="Arial" w:hAnsi="Arial" w:cs="Arial"/>
                <w:sz w:val="24"/>
                <w:szCs w:val="24"/>
              </w:rPr>
            </w:pPr>
            <w:r w:rsidRPr="00365D9E">
              <w:rPr>
                <w:rFonts w:ascii="Arial" w:hAnsi="Arial" w:cs="Arial"/>
                <w:sz w:val="24"/>
                <w:szCs w:val="24"/>
              </w:rPr>
              <w:t>75.36%</w:t>
            </w:r>
          </w:p>
        </w:tc>
      </w:tr>
      <w:tr w:rsidR="00A83F4F" w14:paraId="6236E2F9" w14:textId="77777777" w:rsidTr="00A47096">
        <w:tc>
          <w:tcPr>
            <w:tcW w:w="6941" w:type="dxa"/>
          </w:tcPr>
          <w:p w14:paraId="44B09B01" w14:textId="77777777" w:rsidR="00A83F4F" w:rsidRPr="00365D9E" w:rsidRDefault="00A83F4F" w:rsidP="00A47096">
            <w:pPr>
              <w:rPr>
                <w:rFonts w:ascii="Arial" w:hAnsi="Arial" w:cs="Arial"/>
                <w:sz w:val="24"/>
                <w:szCs w:val="24"/>
              </w:rPr>
            </w:pPr>
            <w:r w:rsidRPr="00365D9E">
              <w:rPr>
                <w:rFonts w:ascii="Arial" w:hAnsi="Arial" w:cs="Arial"/>
                <w:sz w:val="24"/>
                <w:szCs w:val="24"/>
              </w:rPr>
              <w:t>PI 02c - Total labour costs as a percentage of total expenditure (excluding CEC*)</w:t>
            </w:r>
          </w:p>
        </w:tc>
        <w:tc>
          <w:tcPr>
            <w:tcW w:w="1418" w:type="dxa"/>
          </w:tcPr>
          <w:p w14:paraId="46375F76" w14:textId="77777777" w:rsidR="00A83F4F" w:rsidRPr="00365D9E" w:rsidRDefault="00A83F4F" w:rsidP="00A47096">
            <w:pPr>
              <w:rPr>
                <w:rFonts w:ascii="Arial" w:hAnsi="Arial" w:cs="Arial"/>
                <w:sz w:val="24"/>
                <w:szCs w:val="24"/>
              </w:rPr>
            </w:pPr>
            <w:r w:rsidRPr="00365D9E">
              <w:rPr>
                <w:rFonts w:ascii="Arial" w:hAnsi="Arial" w:cs="Arial"/>
                <w:sz w:val="24"/>
                <w:szCs w:val="24"/>
              </w:rPr>
              <w:t>73.68%</w:t>
            </w:r>
          </w:p>
        </w:tc>
        <w:tc>
          <w:tcPr>
            <w:tcW w:w="1275" w:type="dxa"/>
          </w:tcPr>
          <w:p w14:paraId="5556137F" w14:textId="77777777" w:rsidR="00A83F4F" w:rsidRPr="00365D9E" w:rsidRDefault="00A83F4F" w:rsidP="00A47096">
            <w:pPr>
              <w:rPr>
                <w:rFonts w:ascii="Arial" w:hAnsi="Arial" w:cs="Arial"/>
                <w:sz w:val="24"/>
                <w:szCs w:val="24"/>
              </w:rPr>
            </w:pPr>
            <w:r w:rsidRPr="00365D9E">
              <w:rPr>
                <w:rFonts w:ascii="Arial" w:hAnsi="Arial" w:cs="Arial"/>
                <w:sz w:val="24"/>
                <w:szCs w:val="24"/>
              </w:rPr>
              <w:t>74.97%</w:t>
            </w:r>
          </w:p>
        </w:tc>
      </w:tr>
      <w:tr w:rsidR="00A83F4F" w14:paraId="622EE5D7" w14:textId="77777777" w:rsidTr="00A47096">
        <w:tc>
          <w:tcPr>
            <w:tcW w:w="6941" w:type="dxa"/>
          </w:tcPr>
          <w:p w14:paraId="6EAE639D" w14:textId="77777777" w:rsidR="00A83F4F" w:rsidRPr="00365D9E" w:rsidRDefault="00A83F4F" w:rsidP="00A47096">
            <w:pPr>
              <w:rPr>
                <w:rFonts w:ascii="Arial" w:hAnsi="Arial" w:cs="Arial"/>
                <w:sz w:val="24"/>
                <w:szCs w:val="24"/>
              </w:rPr>
            </w:pPr>
            <w:r w:rsidRPr="00365D9E">
              <w:rPr>
                <w:rFonts w:ascii="Arial" w:hAnsi="Arial" w:cs="Arial"/>
                <w:sz w:val="24"/>
                <w:szCs w:val="24"/>
              </w:rPr>
              <w:t>PI 03b - Transport costs as a percentage of total expenditure (excluding CEC*)</w:t>
            </w:r>
          </w:p>
        </w:tc>
        <w:tc>
          <w:tcPr>
            <w:tcW w:w="1418" w:type="dxa"/>
          </w:tcPr>
          <w:p w14:paraId="33307339" w14:textId="77777777" w:rsidR="00A83F4F" w:rsidRPr="00365D9E" w:rsidRDefault="00A83F4F" w:rsidP="00A47096">
            <w:pPr>
              <w:rPr>
                <w:rFonts w:ascii="Arial" w:hAnsi="Arial" w:cs="Arial"/>
                <w:sz w:val="24"/>
                <w:szCs w:val="24"/>
              </w:rPr>
            </w:pPr>
            <w:r w:rsidRPr="00365D9E">
              <w:rPr>
                <w:rFonts w:ascii="Arial" w:hAnsi="Arial" w:cs="Arial"/>
                <w:sz w:val="24"/>
                <w:szCs w:val="24"/>
              </w:rPr>
              <w:t>12.95%</w:t>
            </w:r>
          </w:p>
        </w:tc>
        <w:tc>
          <w:tcPr>
            <w:tcW w:w="1275" w:type="dxa"/>
          </w:tcPr>
          <w:p w14:paraId="64C12ED7" w14:textId="77777777" w:rsidR="00A83F4F" w:rsidRPr="00365D9E" w:rsidRDefault="00A83F4F" w:rsidP="00A47096">
            <w:pPr>
              <w:rPr>
                <w:rFonts w:ascii="Arial" w:hAnsi="Arial" w:cs="Arial"/>
                <w:sz w:val="24"/>
                <w:szCs w:val="24"/>
              </w:rPr>
            </w:pPr>
            <w:r w:rsidRPr="00365D9E">
              <w:rPr>
                <w:rFonts w:ascii="Arial" w:hAnsi="Arial" w:cs="Arial"/>
                <w:sz w:val="24"/>
                <w:szCs w:val="24"/>
              </w:rPr>
              <w:t>21.14%</w:t>
            </w:r>
          </w:p>
        </w:tc>
      </w:tr>
      <w:tr w:rsidR="00A83F4F" w14:paraId="16E79580" w14:textId="77777777" w:rsidTr="00A47096">
        <w:tc>
          <w:tcPr>
            <w:tcW w:w="6941" w:type="dxa"/>
          </w:tcPr>
          <w:p w14:paraId="3C344CFC" w14:textId="77777777" w:rsidR="00A83F4F" w:rsidRPr="00365D9E" w:rsidRDefault="00A83F4F" w:rsidP="00A47096">
            <w:pPr>
              <w:rPr>
                <w:rFonts w:ascii="Arial" w:hAnsi="Arial" w:cs="Arial"/>
                <w:sz w:val="24"/>
                <w:szCs w:val="24"/>
              </w:rPr>
            </w:pPr>
            <w:r w:rsidRPr="00365D9E">
              <w:rPr>
                <w:rFonts w:ascii="Arial" w:hAnsi="Arial" w:cs="Arial"/>
                <w:sz w:val="24"/>
                <w:szCs w:val="24"/>
              </w:rPr>
              <w:t>PI 06a - Percentage of nuisance vehicles reported, inspected, assessed as abandoned, removed and notices issued</w:t>
            </w:r>
          </w:p>
        </w:tc>
        <w:tc>
          <w:tcPr>
            <w:tcW w:w="1418" w:type="dxa"/>
          </w:tcPr>
          <w:p w14:paraId="3D7A3E42" w14:textId="77777777" w:rsidR="00A83F4F" w:rsidRPr="00365D9E" w:rsidRDefault="00A83F4F" w:rsidP="00A47096">
            <w:pPr>
              <w:rPr>
                <w:rFonts w:ascii="Arial" w:hAnsi="Arial" w:cs="Arial"/>
                <w:sz w:val="24"/>
                <w:szCs w:val="24"/>
              </w:rPr>
            </w:pPr>
            <w:r w:rsidRPr="00365D9E">
              <w:rPr>
                <w:rFonts w:ascii="Arial" w:hAnsi="Arial" w:cs="Arial"/>
                <w:sz w:val="24"/>
                <w:szCs w:val="24"/>
              </w:rPr>
              <w:t>100%</w:t>
            </w:r>
          </w:p>
        </w:tc>
        <w:tc>
          <w:tcPr>
            <w:tcW w:w="1275" w:type="dxa"/>
          </w:tcPr>
          <w:p w14:paraId="15B3343C" w14:textId="77777777" w:rsidR="00A83F4F" w:rsidRPr="00365D9E" w:rsidRDefault="00A83F4F" w:rsidP="00A47096">
            <w:pPr>
              <w:rPr>
                <w:rFonts w:ascii="Arial" w:hAnsi="Arial" w:cs="Arial"/>
                <w:sz w:val="24"/>
                <w:szCs w:val="24"/>
              </w:rPr>
            </w:pPr>
            <w:r w:rsidRPr="00365D9E">
              <w:rPr>
                <w:rFonts w:ascii="Arial" w:hAnsi="Arial" w:cs="Arial"/>
                <w:sz w:val="24"/>
                <w:szCs w:val="24"/>
              </w:rPr>
              <w:t>62.33%</w:t>
            </w:r>
          </w:p>
        </w:tc>
      </w:tr>
      <w:tr w:rsidR="00A83F4F" w14:paraId="7016DCF3" w14:textId="77777777" w:rsidTr="00A47096">
        <w:tc>
          <w:tcPr>
            <w:tcW w:w="6941" w:type="dxa"/>
          </w:tcPr>
          <w:p w14:paraId="4D5F0FB7" w14:textId="77777777" w:rsidR="00A83F4F" w:rsidRPr="00365D9E" w:rsidRDefault="00A83F4F" w:rsidP="00A47096">
            <w:pPr>
              <w:rPr>
                <w:rFonts w:ascii="Arial" w:hAnsi="Arial" w:cs="Arial"/>
                <w:sz w:val="24"/>
                <w:szCs w:val="24"/>
              </w:rPr>
            </w:pPr>
            <w:r w:rsidRPr="00365D9E">
              <w:rPr>
                <w:rFonts w:ascii="Arial" w:hAnsi="Arial" w:cs="Arial"/>
                <w:sz w:val="24"/>
                <w:szCs w:val="24"/>
              </w:rPr>
              <w:t>PI 07a - Number of incidents of fly-tipping/dumps per 1,000 households</w:t>
            </w:r>
          </w:p>
        </w:tc>
        <w:tc>
          <w:tcPr>
            <w:tcW w:w="1418" w:type="dxa"/>
          </w:tcPr>
          <w:p w14:paraId="52EAAC82" w14:textId="77777777" w:rsidR="00A83F4F" w:rsidRPr="00365D9E" w:rsidRDefault="00A83F4F" w:rsidP="00A47096">
            <w:pPr>
              <w:rPr>
                <w:rFonts w:ascii="Arial" w:hAnsi="Arial" w:cs="Arial"/>
                <w:sz w:val="24"/>
                <w:szCs w:val="24"/>
              </w:rPr>
            </w:pPr>
            <w:r w:rsidRPr="00365D9E">
              <w:rPr>
                <w:rFonts w:ascii="Arial" w:hAnsi="Arial" w:cs="Arial"/>
                <w:sz w:val="24"/>
                <w:szCs w:val="24"/>
              </w:rPr>
              <w:t>4.36</w:t>
            </w:r>
          </w:p>
        </w:tc>
        <w:tc>
          <w:tcPr>
            <w:tcW w:w="1275" w:type="dxa"/>
          </w:tcPr>
          <w:p w14:paraId="0FE8C694" w14:textId="77777777" w:rsidR="00A83F4F" w:rsidRPr="00365D9E" w:rsidRDefault="00A83F4F" w:rsidP="00A47096">
            <w:pPr>
              <w:rPr>
                <w:rFonts w:ascii="Arial" w:hAnsi="Arial" w:cs="Arial"/>
                <w:sz w:val="24"/>
                <w:szCs w:val="24"/>
              </w:rPr>
            </w:pPr>
            <w:r w:rsidRPr="00365D9E">
              <w:rPr>
                <w:rFonts w:ascii="Arial" w:hAnsi="Arial" w:cs="Arial"/>
                <w:sz w:val="24"/>
                <w:szCs w:val="24"/>
              </w:rPr>
              <w:t>6.96</w:t>
            </w:r>
          </w:p>
        </w:tc>
      </w:tr>
      <w:tr w:rsidR="00A83F4F" w14:paraId="5255D0BB" w14:textId="77777777" w:rsidTr="00A47096">
        <w:tc>
          <w:tcPr>
            <w:tcW w:w="6941" w:type="dxa"/>
          </w:tcPr>
          <w:p w14:paraId="38275788" w14:textId="77777777" w:rsidR="00A83F4F" w:rsidRPr="00365D9E" w:rsidRDefault="00A83F4F" w:rsidP="00A47096">
            <w:pPr>
              <w:rPr>
                <w:rFonts w:ascii="Arial" w:hAnsi="Arial" w:cs="Arial"/>
                <w:sz w:val="24"/>
                <w:szCs w:val="24"/>
              </w:rPr>
            </w:pPr>
            <w:r w:rsidRPr="00365D9E">
              <w:rPr>
                <w:rFonts w:ascii="Arial" w:hAnsi="Arial" w:cs="Arial"/>
                <w:sz w:val="24"/>
                <w:szCs w:val="24"/>
              </w:rPr>
              <w:t>PI 07b - Number of litter offence notices issued per 1,000 head of population</w:t>
            </w:r>
          </w:p>
        </w:tc>
        <w:tc>
          <w:tcPr>
            <w:tcW w:w="1418" w:type="dxa"/>
          </w:tcPr>
          <w:p w14:paraId="5855BC9E" w14:textId="77777777" w:rsidR="00A83F4F" w:rsidRPr="00365D9E" w:rsidRDefault="00A83F4F" w:rsidP="00A47096">
            <w:pPr>
              <w:rPr>
                <w:rFonts w:ascii="Arial" w:hAnsi="Arial" w:cs="Arial"/>
                <w:sz w:val="24"/>
                <w:szCs w:val="24"/>
              </w:rPr>
            </w:pPr>
            <w:r w:rsidRPr="00365D9E">
              <w:rPr>
                <w:rFonts w:ascii="Arial" w:hAnsi="Arial" w:cs="Arial"/>
                <w:sz w:val="24"/>
                <w:szCs w:val="24"/>
              </w:rPr>
              <w:t>0.06</w:t>
            </w:r>
          </w:p>
        </w:tc>
        <w:tc>
          <w:tcPr>
            <w:tcW w:w="1275" w:type="dxa"/>
          </w:tcPr>
          <w:p w14:paraId="6C31ECC9" w14:textId="77777777" w:rsidR="00A83F4F" w:rsidRPr="00365D9E" w:rsidRDefault="00A83F4F" w:rsidP="00A47096">
            <w:pPr>
              <w:rPr>
                <w:rFonts w:ascii="Arial" w:hAnsi="Arial" w:cs="Arial"/>
                <w:sz w:val="24"/>
                <w:szCs w:val="24"/>
              </w:rPr>
            </w:pPr>
            <w:r w:rsidRPr="00365D9E">
              <w:rPr>
                <w:rFonts w:ascii="Arial" w:hAnsi="Arial" w:cs="Arial"/>
                <w:sz w:val="24"/>
                <w:szCs w:val="24"/>
              </w:rPr>
              <w:t>0.48</w:t>
            </w:r>
          </w:p>
        </w:tc>
      </w:tr>
      <w:tr w:rsidR="00A83F4F" w14:paraId="2296BFC7" w14:textId="77777777" w:rsidTr="00A47096">
        <w:tc>
          <w:tcPr>
            <w:tcW w:w="6941" w:type="dxa"/>
          </w:tcPr>
          <w:p w14:paraId="41357D8F" w14:textId="77777777" w:rsidR="00A83F4F" w:rsidRPr="00365D9E" w:rsidRDefault="00A83F4F" w:rsidP="00A47096">
            <w:pPr>
              <w:rPr>
                <w:rFonts w:ascii="Arial" w:hAnsi="Arial" w:cs="Arial"/>
                <w:sz w:val="24"/>
                <w:szCs w:val="24"/>
              </w:rPr>
            </w:pPr>
            <w:r w:rsidRPr="00365D9E">
              <w:rPr>
                <w:rFonts w:ascii="Arial" w:hAnsi="Arial" w:cs="Arial"/>
                <w:sz w:val="24"/>
                <w:szCs w:val="24"/>
              </w:rPr>
              <w:t>STAT 01 - Number of litter offence notices issued</w:t>
            </w:r>
          </w:p>
        </w:tc>
        <w:tc>
          <w:tcPr>
            <w:tcW w:w="1418" w:type="dxa"/>
          </w:tcPr>
          <w:p w14:paraId="3C1EB8CE" w14:textId="77777777" w:rsidR="00A83F4F" w:rsidRPr="00365D9E" w:rsidRDefault="00A83F4F" w:rsidP="00A47096">
            <w:pPr>
              <w:rPr>
                <w:rFonts w:ascii="Arial" w:hAnsi="Arial" w:cs="Arial"/>
                <w:sz w:val="24"/>
                <w:szCs w:val="24"/>
              </w:rPr>
            </w:pPr>
            <w:r w:rsidRPr="00365D9E">
              <w:rPr>
                <w:rFonts w:ascii="Arial" w:hAnsi="Arial" w:cs="Arial"/>
                <w:sz w:val="24"/>
                <w:szCs w:val="24"/>
              </w:rPr>
              <w:t>8</w:t>
            </w:r>
          </w:p>
        </w:tc>
        <w:tc>
          <w:tcPr>
            <w:tcW w:w="1275" w:type="dxa"/>
          </w:tcPr>
          <w:p w14:paraId="01A49939" w14:textId="77777777" w:rsidR="00A83F4F" w:rsidRPr="00365D9E" w:rsidRDefault="00A83F4F" w:rsidP="00A47096">
            <w:pPr>
              <w:rPr>
                <w:rFonts w:ascii="Arial" w:hAnsi="Arial" w:cs="Arial"/>
                <w:sz w:val="24"/>
                <w:szCs w:val="24"/>
              </w:rPr>
            </w:pPr>
            <w:r w:rsidRPr="00365D9E">
              <w:rPr>
                <w:rFonts w:ascii="Arial" w:hAnsi="Arial" w:cs="Arial"/>
                <w:sz w:val="24"/>
                <w:szCs w:val="24"/>
              </w:rPr>
              <w:t>66.60</w:t>
            </w:r>
          </w:p>
        </w:tc>
      </w:tr>
      <w:tr w:rsidR="00A83F4F" w14:paraId="5C4D3AC0" w14:textId="77777777" w:rsidTr="00A47096">
        <w:tc>
          <w:tcPr>
            <w:tcW w:w="6941" w:type="dxa"/>
          </w:tcPr>
          <w:p w14:paraId="0C48053F" w14:textId="77777777" w:rsidR="00A83F4F" w:rsidRPr="00365D9E" w:rsidRDefault="00A83F4F" w:rsidP="00A47096">
            <w:pPr>
              <w:rPr>
                <w:rFonts w:ascii="Arial" w:hAnsi="Arial" w:cs="Arial"/>
                <w:sz w:val="24"/>
                <w:szCs w:val="24"/>
              </w:rPr>
            </w:pPr>
            <w:r w:rsidRPr="00365D9E">
              <w:rPr>
                <w:rFonts w:ascii="Arial" w:hAnsi="Arial" w:cs="Arial"/>
                <w:sz w:val="24"/>
                <w:szCs w:val="24"/>
              </w:rPr>
              <w:t>STAT 02 Number of dog fouling notices issued</w:t>
            </w:r>
          </w:p>
        </w:tc>
        <w:tc>
          <w:tcPr>
            <w:tcW w:w="1418" w:type="dxa"/>
          </w:tcPr>
          <w:p w14:paraId="41FDF999" w14:textId="77777777" w:rsidR="00A83F4F" w:rsidRPr="00365D9E" w:rsidRDefault="00A83F4F" w:rsidP="00A47096">
            <w:pPr>
              <w:rPr>
                <w:rFonts w:ascii="Arial" w:hAnsi="Arial" w:cs="Arial"/>
                <w:sz w:val="24"/>
                <w:szCs w:val="24"/>
              </w:rPr>
            </w:pPr>
            <w:r w:rsidRPr="00365D9E">
              <w:rPr>
                <w:rFonts w:ascii="Arial" w:hAnsi="Arial" w:cs="Arial"/>
                <w:sz w:val="24"/>
                <w:szCs w:val="24"/>
              </w:rPr>
              <w:t>5</w:t>
            </w:r>
          </w:p>
        </w:tc>
        <w:tc>
          <w:tcPr>
            <w:tcW w:w="1275" w:type="dxa"/>
          </w:tcPr>
          <w:p w14:paraId="475D2B26" w14:textId="77777777" w:rsidR="00A83F4F" w:rsidRPr="00365D9E" w:rsidRDefault="00A83F4F" w:rsidP="00A47096">
            <w:pPr>
              <w:rPr>
                <w:rFonts w:ascii="Arial" w:hAnsi="Arial" w:cs="Arial"/>
                <w:sz w:val="24"/>
                <w:szCs w:val="24"/>
              </w:rPr>
            </w:pPr>
            <w:r w:rsidRPr="00365D9E">
              <w:rPr>
                <w:rFonts w:ascii="Arial" w:hAnsi="Arial" w:cs="Arial"/>
                <w:sz w:val="24"/>
                <w:szCs w:val="24"/>
              </w:rPr>
              <w:t>78</w:t>
            </w:r>
          </w:p>
        </w:tc>
      </w:tr>
      <w:tr w:rsidR="00A83F4F" w14:paraId="37B162D1" w14:textId="77777777" w:rsidTr="00A47096">
        <w:tc>
          <w:tcPr>
            <w:tcW w:w="6941" w:type="dxa"/>
          </w:tcPr>
          <w:p w14:paraId="19D3D1D0" w14:textId="77777777" w:rsidR="00A83F4F" w:rsidRPr="00365D9E" w:rsidRDefault="00A83F4F" w:rsidP="00A47096">
            <w:pPr>
              <w:rPr>
                <w:rFonts w:ascii="Arial" w:hAnsi="Arial" w:cs="Arial"/>
                <w:sz w:val="24"/>
                <w:szCs w:val="24"/>
              </w:rPr>
            </w:pPr>
          </w:p>
        </w:tc>
        <w:tc>
          <w:tcPr>
            <w:tcW w:w="1418" w:type="dxa"/>
          </w:tcPr>
          <w:p w14:paraId="6E24C7EA" w14:textId="77777777" w:rsidR="00A83F4F" w:rsidRPr="00365D9E" w:rsidRDefault="00A83F4F" w:rsidP="00A47096">
            <w:pPr>
              <w:rPr>
                <w:rFonts w:ascii="Arial" w:hAnsi="Arial" w:cs="Arial"/>
                <w:sz w:val="24"/>
                <w:szCs w:val="24"/>
              </w:rPr>
            </w:pPr>
          </w:p>
        </w:tc>
        <w:tc>
          <w:tcPr>
            <w:tcW w:w="1275" w:type="dxa"/>
          </w:tcPr>
          <w:p w14:paraId="1416546C" w14:textId="77777777" w:rsidR="00A83F4F" w:rsidRPr="00365D9E" w:rsidRDefault="00A83F4F" w:rsidP="00A47096">
            <w:pPr>
              <w:rPr>
                <w:rFonts w:ascii="Arial" w:hAnsi="Arial" w:cs="Arial"/>
                <w:sz w:val="24"/>
                <w:szCs w:val="24"/>
              </w:rPr>
            </w:pPr>
          </w:p>
        </w:tc>
      </w:tr>
      <w:tr w:rsidR="00A83F4F" w14:paraId="6C00A455" w14:textId="77777777" w:rsidTr="00A47096">
        <w:tc>
          <w:tcPr>
            <w:tcW w:w="6941" w:type="dxa"/>
            <w:shd w:val="clear" w:color="auto" w:fill="DEEAF6" w:themeFill="accent1" w:themeFillTint="33"/>
          </w:tcPr>
          <w:p w14:paraId="2B28AC84"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Environmental Health</w:t>
            </w:r>
          </w:p>
          <w:p w14:paraId="526F0D75" w14:textId="77777777" w:rsidR="00A83F4F" w:rsidRPr="00365D9E" w:rsidRDefault="00A83F4F" w:rsidP="00A47096">
            <w:pPr>
              <w:rPr>
                <w:rFonts w:ascii="Arial" w:hAnsi="Arial" w:cs="Arial"/>
                <w:b/>
                <w:bCs/>
                <w:sz w:val="24"/>
                <w:szCs w:val="24"/>
              </w:rPr>
            </w:pPr>
          </w:p>
          <w:p w14:paraId="0964229D" w14:textId="77777777" w:rsidR="00A83F4F" w:rsidRPr="00365D9E" w:rsidRDefault="00A83F4F" w:rsidP="00A47096">
            <w:pPr>
              <w:rPr>
                <w:rFonts w:ascii="Arial" w:hAnsi="Arial" w:cs="Arial"/>
                <w:sz w:val="24"/>
                <w:szCs w:val="24"/>
              </w:rPr>
            </w:pPr>
            <w:r w:rsidRPr="00365D9E">
              <w:rPr>
                <w:rFonts w:ascii="Arial" w:hAnsi="Arial" w:cs="Arial"/>
                <w:b/>
                <w:bCs/>
                <w:sz w:val="24"/>
                <w:szCs w:val="24"/>
              </w:rPr>
              <w:t>Indicator</w:t>
            </w:r>
          </w:p>
        </w:tc>
        <w:tc>
          <w:tcPr>
            <w:tcW w:w="1418" w:type="dxa"/>
            <w:shd w:val="clear" w:color="auto" w:fill="DEEAF6" w:themeFill="accent1" w:themeFillTint="33"/>
          </w:tcPr>
          <w:p w14:paraId="6190A418" w14:textId="77777777" w:rsidR="00A83F4F" w:rsidRPr="00365D9E" w:rsidRDefault="00A83F4F" w:rsidP="00A47096">
            <w:pPr>
              <w:rPr>
                <w:rFonts w:ascii="Arial" w:hAnsi="Arial" w:cs="Arial"/>
                <w:sz w:val="24"/>
                <w:szCs w:val="24"/>
              </w:rPr>
            </w:pPr>
            <w:r w:rsidRPr="00365D9E">
              <w:rPr>
                <w:rFonts w:ascii="Arial" w:hAnsi="Arial" w:cs="Arial"/>
                <w:b/>
                <w:bCs/>
                <w:sz w:val="24"/>
                <w:szCs w:val="24"/>
              </w:rPr>
              <w:t>CCG 2019/20</w:t>
            </w:r>
          </w:p>
        </w:tc>
        <w:tc>
          <w:tcPr>
            <w:tcW w:w="1275" w:type="dxa"/>
            <w:shd w:val="clear" w:color="auto" w:fill="DEEAF6" w:themeFill="accent1" w:themeFillTint="33"/>
          </w:tcPr>
          <w:p w14:paraId="04F41C5E"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23F0E7FD" w14:textId="77777777" w:rsidR="00A83F4F" w:rsidRPr="00365D9E" w:rsidRDefault="00A83F4F" w:rsidP="00A47096">
            <w:pPr>
              <w:rPr>
                <w:rFonts w:ascii="Arial" w:hAnsi="Arial" w:cs="Arial"/>
                <w:sz w:val="24"/>
                <w:szCs w:val="24"/>
              </w:rPr>
            </w:pPr>
            <w:r w:rsidRPr="00365D9E">
              <w:rPr>
                <w:rFonts w:ascii="Arial" w:hAnsi="Arial" w:cs="Arial"/>
                <w:b/>
                <w:bCs/>
                <w:sz w:val="24"/>
                <w:szCs w:val="24"/>
              </w:rPr>
              <w:t>2019/20</w:t>
            </w:r>
          </w:p>
        </w:tc>
      </w:tr>
      <w:tr w:rsidR="00A83F4F" w14:paraId="202692EC" w14:textId="77777777" w:rsidTr="00A47096">
        <w:tc>
          <w:tcPr>
            <w:tcW w:w="6941" w:type="dxa"/>
          </w:tcPr>
          <w:p w14:paraId="6FAD3F65" w14:textId="77777777" w:rsidR="00A83F4F" w:rsidRPr="00365D9E" w:rsidRDefault="00A83F4F" w:rsidP="00A47096">
            <w:pPr>
              <w:rPr>
                <w:rFonts w:ascii="Arial" w:hAnsi="Arial" w:cs="Arial"/>
                <w:sz w:val="24"/>
                <w:szCs w:val="24"/>
              </w:rPr>
            </w:pPr>
            <w:r w:rsidRPr="00365D9E">
              <w:rPr>
                <w:rFonts w:ascii="Arial" w:hAnsi="Arial" w:cs="Arial"/>
                <w:sz w:val="24"/>
                <w:szCs w:val="24"/>
              </w:rPr>
              <w:t>PI 01b - Percentage of service requests responded to within 3 days</w:t>
            </w:r>
          </w:p>
        </w:tc>
        <w:tc>
          <w:tcPr>
            <w:tcW w:w="1418" w:type="dxa"/>
          </w:tcPr>
          <w:p w14:paraId="646602E5" w14:textId="77777777" w:rsidR="00A83F4F" w:rsidRPr="00365D9E" w:rsidRDefault="00A83F4F" w:rsidP="00A47096">
            <w:pPr>
              <w:rPr>
                <w:rFonts w:ascii="Arial" w:hAnsi="Arial" w:cs="Arial"/>
                <w:sz w:val="24"/>
                <w:szCs w:val="24"/>
              </w:rPr>
            </w:pPr>
            <w:r w:rsidRPr="00365D9E">
              <w:rPr>
                <w:rFonts w:ascii="Arial" w:hAnsi="Arial" w:cs="Arial"/>
                <w:sz w:val="24"/>
                <w:szCs w:val="24"/>
              </w:rPr>
              <w:t>95.68%</w:t>
            </w:r>
          </w:p>
        </w:tc>
        <w:tc>
          <w:tcPr>
            <w:tcW w:w="1275" w:type="dxa"/>
          </w:tcPr>
          <w:p w14:paraId="3889F91D" w14:textId="77777777" w:rsidR="00A83F4F" w:rsidRPr="00365D9E" w:rsidRDefault="00A83F4F" w:rsidP="00A47096">
            <w:pPr>
              <w:rPr>
                <w:rFonts w:ascii="Arial" w:hAnsi="Arial" w:cs="Arial"/>
                <w:sz w:val="24"/>
                <w:szCs w:val="24"/>
              </w:rPr>
            </w:pPr>
            <w:r w:rsidRPr="00365D9E">
              <w:rPr>
                <w:rFonts w:ascii="Arial" w:hAnsi="Arial" w:cs="Arial"/>
                <w:sz w:val="24"/>
                <w:szCs w:val="24"/>
              </w:rPr>
              <w:t>95.75%</w:t>
            </w:r>
          </w:p>
        </w:tc>
      </w:tr>
      <w:tr w:rsidR="00A83F4F" w14:paraId="77B4FF56" w14:textId="77777777" w:rsidTr="00A47096">
        <w:tc>
          <w:tcPr>
            <w:tcW w:w="6941" w:type="dxa"/>
          </w:tcPr>
          <w:p w14:paraId="02DF22DB" w14:textId="77777777" w:rsidR="00A83F4F" w:rsidRPr="00365D9E" w:rsidRDefault="00A83F4F" w:rsidP="00A47096">
            <w:pPr>
              <w:rPr>
                <w:rFonts w:ascii="Arial" w:hAnsi="Arial" w:cs="Arial"/>
                <w:sz w:val="24"/>
                <w:szCs w:val="24"/>
              </w:rPr>
            </w:pPr>
            <w:r w:rsidRPr="00365D9E">
              <w:rPr>
                <w:rFonts w:ascii="Arial" w:hAnsi="Arial" w:cs="Arial"/>
                <w:sz w:val="24"/>
                <w:szCs w:val="24"/>
              </w:rPr>
              <w:t>PI 02c - Net cost of the 5 core services per head of population (excluding CEC*)</w:t>
            </w:r>
          </w:p>
        </w:tc>
        <w:tc>
          <w:tcPr>
            <w:tcW w:w="1418" w:type="dxa"/>
          </w:tcPr>
          <w:p w14:paraId="4548EB19" w14:textId="77777777" w:rsidR="00A83F4F" w:rsidRPr="00365D9E" w:rsidRDefault="00A83F4F" w:rsidP="00A47096">
            <w:pPr>
              <w:rPr>
                <w:rFonts w:ascii="Arial" w:hAnsi="Arial" w:cs="Arial"/>
                <w:sz w:val="24"/>
                <w:szCs w:val="24"/>
              </w:rPr>
            </w:pPr>
            <w:r w:rsidRPr="00365D9E">
              <w:rPr>
                <w:rFonts w:ascii="Arial" w:hAnsi="Arial" w:cs="Arial"/>
                <w:sz w:val="24"/>
                <w:szCs w:val="24"/>
              </w:rPr>
              <w:t>£9.66</w:t>
            </w:r>
          </w:p>
        </w:tc>
        <w:tc>
          <w:tcPr>
            <w:tcW w:w="1275" w:type="dxa"/>
          </w:tcPr>
          <w:p w14:paraId="196FF920" w14:textId="77777777" w:rsidR="00A83F4F" w:rsidRPr="00365D9E" w:rsidRDefault="00A83F4F" w:rsidP="00A47096">
            <w:pPr>
              <w:rPr>
                <w:rFonts w:ascii="Arial" w:hAnsi="Arial" w:cs="Arial"/>
                <w:sz w:val="24"/>
                <w:szCs w:val="24"/>
              </w:rPr>
            </w:pPr>
            <w:r w:rsidRPr="00365D9E">
              <w:rPr>
                <w:rFonts w:ascii="Arial" w:hAnsi="Arial" w:cs="Arial"/>
                <w:sz w:val="24"/>
                <w:szCs w:val="24"/>
              </w:rPr>
              <w:t>£7.99</w:t>
            </w:r>
          </w:p>
        </w:tc>
      </w:tr>
      <w:tr w:rsidR="00A83F4F" w14:paraId="0BC71F26" w14:textId="77777777" w:rsidTr="00A47096">
        <w:tc>
          <w:tcPr>
            <w:tcW w:w="6941" w:type="dxa"/>
          </w:tcPr>
          <w:p w14:paraId="75B487B7" w14:textId="77777777" w:rsidR="00A83F4F" w:rsidRPr="00365D9E" w:rsidRDefault="00A83F4F" w:rsidP="00A47096">
            <w:pPr>
              <w:rPr>
                <w:rFonts w:ascii="Arial" w:hAnsi="Arial" w:cs="Arial"/>
                <w:sz w:val="24"/>
                <w:szCs w:val="24"/>
              </w:rPr>
            </w:pPr>
            <w:r w:rsidRPr="00365D9E">
              <w:rPr>
                <w:rFonts w:ascii="Arial" w:hAnsi="Arial" w:cs="Arial"/>
                <w:sz w:val="24"/>
                <w:szCs w:val="24"/>
              </w:rPr>
              <w:t>PI 03a - Percentage of premises within the scope of the Food Hygiene Scheme that meet the standard of ‘broadly compliant’</w:t>
            </w:r>
          </w:p>
        </w:tc>
        <w:tc>
          <w:tcPr>
            <w:tcW w:w="1418" w:type="dxa"/>
          </w:tcPr>
          <w:p w14:paraId="29C772E4" w14:textId="77777777" w:rsidR="00A83F4F" w:rsidRPr="00365D9E" w:rsidRDefault="00A83F4F" w:rsidP="00A47096">
            <w:pPr>
              <w:rPr>
                <w:rFonts w:ascii="Arial" w:hAnsi="Arial" w:cs="Arial"/>
                <w:sz w:val="24"/>
                <w:szCs w:val="24"/>
              </w:rPr>
            </w:pPr>
            <w:r w:rsidRPr="00365D9E">
              <w:rPr>
                <w:rFonts w:ascii="Arial" w:hAnsi="Arial" w:cs="Arial"/>
                <w:sz w:val="24"/>
                <w:szCs w:val="24"/>
              </w:rPr>
              <w:t>98.2%</w:t>
            </w:r>
          </w:p>
        </w:tc>
        <w:tc>
          <w:tcPr>
            <w:tcW w:w="1275" w:type="dxa"/>
          </w:tcPr>
          <w:p w14:paraId="638F4E99" w14:textId="77777777" w:rsidR="00A83F4F" w:rsidRPr="00365D9E" w:rsidRDefault="00A83F4F" w:rsidP="00A47096">
            <w:pPr>
              <w:rPr>
                <w:rFonts w:ascii="Arial" w:hAnsi="Arial" w:cs="Arial"/>
                <w:sz w:val="24"/>
                <w:szCs w:val="24"/>
              </w:rPr>
            </w:pPr>
            <w:r w:rsidRPr="00365D9E">
              <w:rPr>
                <w:rFonts w:ascii="Arial" w:hAnsi="Arial" w:cs="Arial"/>
                <w:sz w:val="24"/>
                <w:szCs w:val="24"/>
              </w:rPr>
              <w:t>99%</w:t>
            </w:r>
          </w:p>
        </w:tc>
      </w:tr>
      <w:tr w:rsidR="00A83F4F" w14:paraId="76AD215B" w14:textId="77777777" w:rsidTr="00A47096">
        <w:tc>
          <w:tcPr>
            <w:tcW w:w="6941" w:type="dxa"/>
          </w:tcPr>
          <w:p w14:paraId="7102A6EE" w14:textId="77777777" w:rsidR="00A83F4F" w:rsidRPr="00365D9E" w:rsidRDefault="00A83F4F" w:rsidP="00A47096">
            <w:pPr>
              <w:rPr>
                <w:rFonts w:ascii="Arial" w:hAnsi="Arial" w:cs="Arial"/>
                <w:sz w:val="24"/>
                <w:szCs w:val="24"/>
              </w:rPr>
            </w:pPr>
            <w:r w:rsidRPr="00365D9E">
              <w:rPr>
                <w:rFonts w:ascii="Arial" w:hAnsi="Arial" w:cs="Arial"/>
                <w:sz w:val="24"/>
                <w:szCs w:val="24"/>
              </w:rPr>
              <w:t>PI 06a - Percentage of planned inspections carried out within 28 calendar days for higher priority premises (Cat A and B)</w:t>
            </w:r>
          </w:p>
        </w:tc>
        <w:tc>
          <w:tcPr>
            <w:tcW w:w="1418" w:type="dxa"/>
          </w:tcPr>
          <w:p w14:paraId="0DCAE629" w14:textId="77777777" w:rsidR="00A83F4F" w:rsidRPr="00365D9E" w:rsidRDefault="00A83F4F" w:rsidP="00A47096">
            <w:pPr>
              <w:rPr>
                <w:rFonts w:ascii="Arial" w:hAnsi="Arial" w:cs="Arial"/>
                <w:sz w:val="24"/>
                <w:szCs w:val="24"/>
              </w:rPr>
            </w:pPr>
            <w:r w:rsidRPr="00365D9E">
              <w:rPr>
                <w:rFonts w:ascii="Arial" w:hAnsi="Arial" w:cs="Arial"/>
                <w:sz w:val="24"/>
                <w:szCs w:val="24"/>
              </w:rPr>
              <w:t>48.65%</w:t>
            </w:r>
          </w:p>
        </w:tc>
        <w:tc>
          <w:tcPr>
            <w:tcW w:w="1275" w:type="dxa"/>
          </w:tcPr>
          <w:p w14:paraId="3BEC6360" w14:textId="77777777" w:rsidR="00A83F4F" w:rsidRPr="00365D9E" w:rsidRDefault="00A83F4F" w:rsidP="00A47096">
            <w:pPr>
              <w:rPr>
                <w:rFonts w:ascii="Arial" w:hAnsi="Arial" w:cs="Arial"/>
                <w:sz w:val="24"/>
                <w:szCs w:val="24"/>
              </w:rPr>
            </w:pPr>
            <w:r w:rsidRPr="00365D9E">
              <w:rPr>
                <w:rFonts w:ascii="Arial" w:hAnsi="Arial" w:cs="Arial"/>
                <w:sz w:val="24"/>
                <w:szCs w:val="24"/>
              </w:rPr>
              <w:t>62.49%</w:t>
            </w:r>
          </w:p>
        </w:tc>
      </w:tr>
      <w:tr w:rsidR="00A83F4F" w14:paraId="44455476" w14:textId="77777777" w:rsidTr="00A47096">
        <w:tc>
          <w:tcPr>
            <w:tcW w:w="6941" w:type="dxa"/>
          </w:tcPr>
          <w:p w14:paraId="6AE584D6" w14:textId="77777777" w:rsidR="00A83F4F" w:rsidRPr="00365D9E" w:rsidRDefault="00A83F4F" w:rsidP="00A47096">
            <w:pPr>
              <w:rPr>
                <w:rFonts w:ascii="Arial" w:hAnsi="Arial" w:cs="Arial"/>
                <w:sz w:val="24"/>
                <w:szCs w:val="24"/>
              </w:rPr>
            </w:pPr>
            <w:r w:rsidRPr="00365D9E">
              <w:rPr>
                <w:rFonts w:ascii="Arial" w:hAnsi="Arial" w:cs="Arial"/>
                <w:sz w:val="24"/>
                <w:szCs w:val="24"/>
              </w:rPr>
              <w:t>PI 04a - Number of proactive/planned premise inspections as a percentage of total premises within jurisdiction</w:t>
            </w:r>
          </w:p>
        </w:tc>
        <w:tc>
          <w:tcPr>
            <w:tcW w:w="1418" w:type="dxa"/>
          </w:tcPr>
          <w:p w14:paraId="0225EB6D" w14:textId="77777777" w:rsidR="00A83F4F" w:rsidRPr="00365D9E" w:rsidRDefault="00A83F4F" w:rsidP="00A47096">
            <w:pPr>
              <w:rPr>
                <w:rFonts w:ascii="Arial" w:hAnsi="Arial" w:cs="Arial"/>
                <w:sz w:val="24"/>
                <w:szCs w:val="24"/>
              </w:rPr>
            </w:pPr>
            <w:r w:rsidRPr="00365D9E">
              <w:rPr>
                <w:rFonts w:ascii="Arial" w:hAnsi="Arial" w:cs="Arial"/>
                <w:sz w:val="24"/>
                <w:szCs w:val="24"/>
              </w:rPr>
              <w:t>12.5%</w:t>
            </w:r>
          </w:p>
        </w:tc>
        <w:tc>
          <w:tcPr>
            <w:tcW w:w="1275" w:type="dxa"/>
          </w:tcPr>
          <w:p w14:paraId="03C55472" w14:textId="77777777" w:rsidR="00A83F4F" w:rsidRPr="00365D9E" w:rsidRDefault="00A83F4F" w:rsidP="00A47096">
            <w:pPr>
              <w:rPr>
                <w:rFonts w:ascii="Arial" w:hAnsi="Arial" w:cs="Arial"/>
                <w:sz w:val="24"/>
                <w:szCs w:val="24"/>
              </w:rPr>
            </w:pPr>
            <w:r w:rsidRPr="00365D9E">
              <w:rPr>
                <w:rFonts w:ascii="Arial" w:hAnsi="Arial" w:cs="Arial"/>
                <w:sz w:val="24"/>
                <w:szCs w:val="24"/>
              </w:rPr>
              <w:t>24.2%</w:t>
            </w:r>
          </w:p>
        </w:tc>
      </w:tr>
      <w:tr w:rsidR="00A83F4F" w14:paraId="5F391080" w14:textId="77777777" w:rsidTr="00A47096">
        <w:tc>
          <w:tcPr>
            <w:tcW w:w="6941" w:type="dxa"/>
            <w:shd w:val="clear" w:color="auto" w:fill="DEEAF6" w:themeFill="accent1" w:themeFillTint="33"/>
          </w:tcPr>
          <w:p w14:paraId="4E1D86EB"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 xml:space="preserve">Corporate Services </w:t>
            </w:r>
          </w:p>
          <w:p w14:paraId="5DCDBD43" w14:textId="77777777" w:rsidR="00A83F4F" w:rsidRPr="00365D9E" w:rsidRDefault="00A83F4F" w:rsidP="00A47096">
            <w:pPr>
              <w:rPr>
                <w:rFonts w:ascii="Arial" w:hAnsi="Arial" w:cs="Arial"/>
                <w:b/>
                <w:bCs/>
                <w:sz w:val="24"/>
                <w:szCs w:val="24"/>
              </w:rPr>
            </w:pPr>
          </w:p>
          <w:p w14:paraId="38E28FA7"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Indicator</w:t>
            </w:r>
          </w:p>
          <w:p w14:paraId="66ADCB1D" w14:textId="77777777" w:rsidR="00A83F4F" w:rsidRPr="00365D9E" w:rsidRDefault="00A83F4F" w:rsidP="00A47096">
            <w:pPr>
              <w:rPr>
                <w:rFonts w:ascii="Arial" w:hAnsi="Arial" w:cs="Arial"/>
                <w:sz w:val="24"/>
                <w:szCs w:val="24"/>
              </w:rPr>
            </w:pPr>
          </w:p>
        </w:tc>
        <w:tc>
          <w:tcPr>
            <w:tcW w:w="1418" w:type="dxa"/>
            <w:shd w:val="clear" w:color="auto" w:fill="DEEAF6" w:themeFill="accent1" w:themeFillTint="33"/>
          </w:tcPr>
          <w:p w14:paraId="34560262" w14:textId="77777777" w:rsidR="00A83F4F" w:rsidRPr="00365D9E" w:rsidRDefault="00A83F4F" w:rsidP="00A47096">
            <w:pPr>
              <w:rPr>
                <w:rFonts w:ascii="Arial" w:hAnsi="Arial" w:cs="Arial"/>
                <w:sz w:val="24"/>
                <w:szCs w:val="24"/>
              </w:rPr>
            </w:pPr>
            <w:r w:rsidRPr="00365D9E">
              <w:rPr>
                <w:rFonts w:ascii="Arial" w:hAnsi="Arial" w:cs="Arial"/>
                <w:b/>
                <w:bCs/>
                <w:sz w:val="24"/>
                <w:szCs w:val="24"/>
              </w:rPr>
              <w:t>CCG 2019/20</w:t>
            </w:r>
          </w:p>
        </w:tc>
        <w:tc>
          <w:tcPr>
            <w:tcW w:w="1275" w:type="dxa"/>
            <w:shd w:val="clear" w:color="auto" w:fill="DEEAF6" w:themeFill="accent1" w:themeFillTint="33"/>
          </w:tcPr>
          <w:p w14:paraId="62A64430"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NI Average</w:t>
            </w:r>
          </w:p>
          <w:p w14:paraId="1F92D66F" w14:textId="77777777" w:rsidR="00A83F4F" w:rsidRPr="00365D9E" w:rsidRDefault="00A83F4F" w:rsidP="00A47096">
            <w:pPr>
              <w:rPr>
                <w:rFonts w:ascii="Arial" w:hAnsi="Arial" w:cs="Arial"/>
                <w:sz w:val="24"/>
                <w:szCs w:val="24"/>
              </w:rPr>
            </w:pPr>
            <w:r w:rsidRPr="00365D9E">
              <w:rPr>
                <w:rFonts w:ascii="Arial" w:hAnsi="Arial" w:cs="Arial"/>
                <w:b/>
                <w:bCs/>
                <w:sz w:val="24"/>
                <w:szCs w:val="24"/>
              </w:rPr>
              <w:t>2019/20</w:t>
            </w:r>
          </w:p>
        </w:tc>
      </w:tr>
      <w:tr w:rsidR="00A83F4F" w14:paraId="495FEFD3" w14:textId="77777777" w:rsidTr="00A47096">
        <w:tc>
          <w:tcPr>
            <w:tcW w:w="6941" w:type="dxa"/>
          </w:tcPr>
          <w:p w14:paraId="2B3AF6D6"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lastRenderedPageBreak/>
              <w:t>OD/HR</w:t>
            </w:r>
          </w:p>
        </w:tc>
        <w:tc>
          <w:tcPr>
            <w:tcW w:w="1418" w:type="dxa"/>
          </w:tcPr>
          <w:p w14:paraId="101C3EA5" w14:textId="77777777" w:rsidR="00A83F4F" w:rsidRPr="00365D9E" w:rsidRDefault="00A83F4F" w:rsidP="00A47096">
            <w:pPr>
              <w:rPr>
                <w:rFonts w:ascii="Arial" w:hAnsi="Arial" w:cs="Arial"/>
                <w:sz w:val="24"/>
                <w:szCs w:val="24"/>
              </w:rPr>
            </w:pPr>
          </w:p>
        </w:tc>
        <w:tc>
          <w:tcPr>
            <w:tcW w:w="1275" w:type="dxa"/>
          </w:tcPr>
          <w:p w14:paraId="269BFDAF" w14:textId="77777777" w:rsidR="00A83F4F" w:rsidRPr="00365D9E" w:rsidRDefault="00A83F4F" w:rsidP="00A47096">
            <w:pPr>
              <w:rPr>
                <w:rFonts w:ascii="Arial" w:hAnsi="Arial" w:cs="Arial"/>
                <w:sz w:val="24"/>
                <w:szCs w:val="24"/>
              </w:rPr>
            </w:pPr>
          </w:p>
        </w:tc>
      </w:tr>
      <w:tr w:rsidR="00A83F4F" w14:paraId="7EF2BCB5" w14:textId="77777777" w:rsidTr="00A47096">
        <w:tc>
          <w:tcPr>
            <w:tcW w:w="6941" w:type="dxa"/>
          </w:tcPr>
          <w:p w14:paraId="008055E9" w14:textId="77777777" w:rsidR="00A83F4F" w:rsidRPr="00365D9E" w:rsidRDefault="00A83F4F" w:rsidP="00A47096">
            <w:pPr>
              <w:rPr>
                <w:rFonts w:ascii="Arial" w:hAnsi="Arial" w:cs="Arial"/>
                <w:sz w:val="24"/>
                <w:szCs w:val="24"/>
              </w:rPr>
            </w:pPr>
            <w:r w:rsidRPr="00365D9E">
              <w:rPr>
                <w:rFonts w:ascii="Arial" w:hAnsi="Arial" w:cs="Arial"/>
                <w:sz w:val="24"/>
                <w:szCs w:val="24"/>
              </w:rPr>
              <w:t>PI 04a - Staff leaving as a percentage of average total staff for calendar year (excluding</w:t>
            </w:r>
          </w:p>
        </w:tc>
        <w:tc>
          <w:tcPr>
            <w:tcW w:w="1418" w:type="dxa"/>
          </w:tcPr>
          <w:p w14:paraId="566C8078" w14:textId="77777777" w:rsidR="00A83F4F" w:rsidRPr="00365D9E" w:rsidRDefault="00A83F4F" w:rsidP="00A47096">
            <w:pPr>
              <w:rPr>
                <w:rFonts w:ascii="Arial" w:hAnsi="Arial" w:cs="Arial"/>
                <w:sz w:val="24"/>
                <w:szCs w:val="24"/>
              </w:rPr>
            </w:pPr>
            <w:r w:rsidRPr="00365D9E">
              <w:rPr>
                <w:rFonts w:ascii="Arial" w:hAnsi="Arial" w:cs="Arial"/>
                <w:sz w:val="24"/>
                <w:szCs w:val="24"/>
              </w:rPr>
              <w:t>5.66%</w:t>
            </w:r>
          </w:p>
        </w:tc>
        <w:tc>
          <w:tcPr>
            <w:tcW w:w="1275" w:type="dxa"/>
          </w:tcPr>
          <w:p w14:paraId="1B89579C" w14:textId="77777777" w:rsidR="00A83F4F" w:rsidRPr="00365D9E" w:rsidRDefault="00A83F4F" w:rsidP="00A47096">
            <w:pPr>
              <w:rPr>
                <w:rFonts w:ascii="Arial" w:hAnsi="Arial" w:cs="Arial"/>
                <w:sz w:val="24"/>
                <w:szCs w:val="24"/>
              </w:rPr>
            </w:pPr>
            <w:r w:rsidRPr="00365D9E">
              <w:rPr>
                <w:rFonts w:ascii="Arial" w:hAnsi="Arial" w:cs="Arial"/>
                <w:sz w:val="24"/>
                <w:szCs w:val="24"/>
              </w:rPr>
              <w:t>7.22%</w:t>
            </w:r>
          </w:p>
        </w:tc>
      </w:tr>
      <w:tr w:rsidR="00A83F4F" w14:paraId="0EAC4667" w14:textId="77777777" w:rsidTr="00A47096">
        <w:tc>
          <w:tcPr>
            <w:tcW w:w="6941" w:type="dxa"/>
          </w:tcPr>
          <w:p w14:paraId="413E5F12"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voluntary severance) </w:t>
            </w:r>
          </w:p>
        </w:tc>
        <w:tc>
          <w:tcPr>
            <w:tcW w:w="1418" w:type="dxa"/>
          </w:tcPr>
          <w:p w14:paraId="10D1FDFF" w14:textId="77777777" w:rsidR="00A83F4F" w:rsidRPr="00365D9E" w:rsidRDefault="00A83F4F" w:rsidP="00A47096">
            <w:pPr>
              <w:rPr>
                <w:rFonts w:ascii="Arial" w:hAnsi="Arial" w:cs="Arial"/>
                <w:sz w:val="24"/>
                <w:szCs w:val="24"/>
              </w:rPr>
            </w:pPr>
            <w:r w:rsidRPr="00365D9E">
              <w:rPr>
                <w:rFonts w:ascii="Arial" w:hAnsi="Arial" w:cs="Arial"/>
                <w:sz w:val="24"/>
                <w:szCs w:val="24"/>
              </w:rPr>
              <w:t>8.07%</w:t>
            </w:r>
          </w:p>
        </w:tc>
        <w:tc>
          <w:tcPr>
            <w:tcW w:w="1275" w:type="dxa"/>
          </w:tcPr>
          <w:p w14:paraId="6309EBE9" w14:textId="77777777" w:rsidR="00A83F4F" w:rsidRPr="00365D9E" w:rsidRDefault="00A83F4F" w:rsidP="00A47096">
            <w:pPr>
              <w:rPr>
                <w:rFonts w:ascii="Arial" w:hAnsi="Arial" w:cs="Arial"/>
                <w:sz w:val="24"/>
                <w:szCs w:val="24"/>
              </w:rPr>
            </w:pPr>
            <w:r w:rsidRPr="00365D9E">
              <w:rPr>
                <w:rFonts w:ascii="Arial" w:hAnsi="Arial" w:cs="Arial"/>
                <w:sz w:val="24"/>
                <w:szCs w:val="24"/>
              </w:rPr>
              <w:t>6.08%</w:t>
            </w:r>
          </w:p>
        </w:tc>
      </w:tr>
      <w:tr w:rsidR="00A83F4F" w14:paraId="3B6C4BE3" w14:textId="77777777" w:rsidTr="00A47096">
        <w:tc>
          <w:tcPr>
            <w:tcW w:w="6941" w:type="dxa"/>
          </w:tcPr>
          <w:p w14:paraId="0215A175"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05a - Percentage staff absence for all council staff (all staff) </w:t>
            </w:r>
          </w:p>
        </w:tc>
        <w:tc>
          <w:tcPr>
            <w:tcW w:w="1418" w:type="dxa"/>
          </w:tcPr>
          <w:p w14:paraId="12DFB649" w14:textId="77777777" w:rsidR="00A83F4F" w:rsidRPr="00365D9E" w:rsidRDefault="00A83F4F" w:rsidP="00A47096">
            <w:pPr>
              <w:rPr>
                <w:rFonts w:ascii="Arial" w:hAnsi="Arial" w:cs="Arial"/>
                <w:sz w:val="24"/>
                <w:szCs w:val="24"/>
              </w:rPr>
            </w:pPr>
            <w:r w:rsidRPr="00365D9E">
              <w:rPr>
                <w:rFonts w:ascii="Arial" w:hAnsi="Arial" w:cs="Arial"/>
                <w:sz w:val="24"/>
                <w:szCs w:val="24"/>
              </w:rPr>
              <w:t>2.55</w:t>
            </w:r>
          </w:p>
        </w:tc>
        <w:tc>
          <w:tcPr>
            <w:tcW w:w="1275" w:type="dxa"/>
          </w:tcPr>
          <w:p w14:paraId="2B60CB84" w14:textId="77777777" w:rsidR="00A83F4F" w:rsidRPr="00365D9E" w:rsidRDefault="00A83F4F" w:rsidP="00A47096">
            <w:pPr>
              <w:rPr>
                <w:rFonts w:ascii="Arial" w:hAnsi="Arial" w:cs="Arial"/>
                <w:sz w:val="24"/>
                <w:szCs w:val="24"/>
              </w:rPr>
            </w:pPr>
            <w:r w:rsidRPr="00365D9E">
              <w:rPr>
                <w:rFonts w:ascii="Arial" w:hAnsi="Arial" w:cs="Arial"/>
                <w:sz w:val="24"/>
                <w:szCs w:val="24"/>
              </w:rPr>
              <w:t>2.72</w:t>
            </w:r>
          </w:p>
        </w:tc>
      </w:tr>
      <w:tr w:rsidR="00A83F4F" w14:paraId="0C56497C" w14:textId="77777777" w:rsidTr="00A47096">
        <w:tc>
          <w:tcPr>
            <w:tcW w:w="6941" w:type="dxa"/>
          </w:tcPr>
          <w:p w14:paraId="44A82180"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05d - Days staff absence per employee – short term </w:t>
            </w:r>
          </w:p>
        </w:tc>
        <w:tc>
          <w:tcPr>
            <w:tcW w:w="1418" w:type="dxa"/>
          </w:tcPr>
          <w:p w14:paraId="011A03C5" w14:textId="77777777" w:rsidR="00A83F4F" w:rsidRPr="00365D9E" w:rsidRDefault="00A83F4F" w:rsidP="00A47096">
            <w:pPr>
              <w:rPr>
                <w:rFonts w:ascii="Arial" w:hAnsi="Arial" w:cs="Arial"/>
                <w:sz w:val="24"/>
                <w:szCs w:val="24"/>
              </w:rPr>
            </w:pPr>
            <w:r w:rsidRPr="00365D9E">
              <w:rPr>
                <w:rFonts w:ascii="Arial" w:hAnsi="Arial" w:cs="Arial"/>
                <w:sz w:val="24"/>
                <w:szCs w:val="24"/>
              </w:rPr>
              <w:t>15.11</w:t>
            </w:r>
          </w:p>
        </w:tc>
        <w:tc>
          <w:tcPr>
            <w:tcW w:w="1275" w:type="dxa"/>
          </w:tcPr>
          <w:p w14:paraId="5E0F4EFE" w14:textId="77777777" w:rsidR="00A83F4F" w:rsidRPr="00365D9E" w:rsidRDefault="00A83F4F" w:rsidP="00A47096">
            <w:pPr>
              <w:rPr>
                <w:rFonts w:ascii="Arial" w:hAnsi="Arial" w:cs="Arial"/>
                <w:sz w:val="24"/>
                <w:szCs w:val="24"/>
              </w:rPr>
            </w:pPr>
            <w:r w:rsidRPr="00365D9E">
              <w:rPr>
                <w:rFonts w:ascii="Arial" w:hAnsi="Arial" w:cs="Arial"/>
                <w:sz w:val="24"/>
                <w:szCs w:val="24"/>
              </w:rPr>
              <w:t>9.89</w:t>
            </w:r>
          </w:p>
        </w:tc>
      </w:tr>
      <w:tr w:rsidR="00A83F4F" w14:paraId="65CF69AB" w14:textId="77777777" w:rsidTr="00A47096">
        <w:tc>
          <w:tcPr>
            <w:tcW w:w="6941" w:type="dxa"/>
          </w:tcPr>
          <w:p w14:paraId="654DC581"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05e - Days staff absence per employee – long term </w:t>
            </w:r>
          </w:p>
        </w:tc>
        <w:tc>
          <w:tcPr>
            <w:tcW w:w="1418" w:type="dxa"/>
          </w:tcPr>
          <w:p w14:paraId="739ECD30" w14:textId="77777777" w:rsidR="00A83F4F" w:rsidRPr="00365D9E" w:rsidRDefault="00A83F4F" w:rsidP="00A47096">
            <w:pPr>
              <w:rPr>
                <w:rFonts w:ascii="Arial" w:hAnsi="Arial" w:cs="Arial"/>
                <w:sz w:val="24"/>
                <w:szCs w:val="24"/>
              </w:rPr>
            </w:pPr>
            <w:r w:rsidRPr="00365D9E">
              <w:rPr>
                <w:rFonts w:ascii="Arial" w:hAnsi="Arial" w:cs="Arial"/>
                <w:sz w:val="24"/>
                <w:szCs w:val="24"/>
              </w:rPr>
              <w:t>51.80%</w:t>
            </w:r>
          </w:p>
        </w:tc>
        <w:tc>
          <w:tcPr>
            <w:tcW w:w="1275" w:type="dxa"/>
          </w:tcPr>
          <w:p w14:paraId="2E3296C9" w14:textId="77777777" w:rsidR="00A83F4F" w:rsidRPr="00365D9E" w:rsidRDefault="00A83F4F" w:rsidP="00A47096">
            <w:pPr>
              <w:rPr>
                <w:rFonts w:ascii="Arial" w:hAnsi="Arial" w:cs="Arial"/>
                <w:sz w:val="24"/>
                <w:szCs w:val="24"/>
              </w:rPr>
            </w:pPr>
            <w:r w:rsidRPr="00365D9E">
              <w:rPr>
                <w:rFonts w:ascii="Arial" w:hAnsi="Arial" w:cs="Arial"/>
                <w:sz w:val="24"/>
                <w:szCs w:val="24"/>
              </w:rPr>
              <w:t>49.33%</w:t>
            </w:r>
          </w:p>
        </w:tc>
      </w:tr>
      <w:tr w:rsidR="00A83F4F" w14:paraId="1272CB5E" w14:textId="77777777" w:rsidTr="00A47096">
        <w:tc>
          <w:tcPr>
            <w:tcW w:w="6941" w:type="dxa"/>
          </w:tcPr>
          <w:p w14:paraId="6115BE5A"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05f - Percentage of staff that have no incidences of sickness absence in the year </w:t>
            </w:r>
          </w:p>
        </w:tc>
        <w:tc>
          <w:tcPr>
            <w:tcW w:w="1418" w:type="dxa"/>
          </w:tcPr>
          <w:p w14:paraId="1A347EDB" w14:textId="77777777" w:rsidR="00A83F4F" w:rsidRPr="00365D9E" w:rsidRDefault="00A83F4F" w:rsidP="00A47096">
            <w:pPr>
              <w:rPr>
                <w:rFonts w:ascii="Arial" w:hAnsi="Arial" w:cs="Arial"/>
                <w:sz w:val="24"/>
                <w:szCs w:val="24"/>
              </w:rPr>
            </w:pPr>
          </w:p>
        </w:tc>
        <w:tc>
          <w:tcPr>
            <w:tcW w:w="1275" w:type="dxa"/>
          </w:tcPr>
          <w:p w14:paraId="6AF34A35" w14:textId="77777777" w:rsidR="00A83F4F" w:rsidRPr="00365D9E" w:rsidRDefault="00A83F4F" w:rsidP="00A47096">
            <w:pPr>
              <w:rPr>
                <w:rFonts w:ascii="Arial" w:hAnsi="Arial" w:cs="Arial"/>
                <w:sz w:val="24"/>
                <w:szCs w:val="24"/>
              </w:rPr>
            </w:pPr>
          </w:p>
        </w:tc>
      </w:tr>
      <w:tr w:rsidR="00A83F4F" w14:paraId="3BB87892" w14:textId="77777777" w:rsidTr="00A47096">
        <w:tc>
          <w:tcPr>
            <w:tcW w:w="6941" w:type="dxa"/>
          </w:tcPr>
          <w:p w14:paraId="58F08F37"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ICT</w:t>
            </w:r>
          </w:p>
        </w:tc>
        <w:tc>
          <w:tcPr>
            <w:tcW w:w="1418" w:type="dxa"/>
          </w:tcPr>
          <w:p w14:paraId="1FB3286B" w14:textId="77777777" w:rsidR="00A83F4F" w:rsidRPr="00365D9E" w:rsidRDefault="00A83F4F" w:rsidP="00A47096">
            <w:pPr>
              <w:rPr>
                <w:rFonts w:ascii="Arial" w:hAnsi="Arial" w:cs="Arial"/>
                <w:sz w:val="24"/>
                <w:szCs w:val="24"/>
              </w:rPr>
            </w:pPr>
          </w:p>
        </w:tc>
        <w:tc>
          <w:tcPr>
            <w:tcW w:w="1275" w:type="dxa"/>
          </w:tcPr>
          <w:p w14:paraId="372258E1" w14:textId="77777777" w:rsidR="00A83F4F" w:rsidRPr="00365D9E" w:rsidRDefault="00A83F4F" w:rsidP="00A47096">
            <w:pPr>
              <w:rPr>
                <w:rFonts w:ascii="Arial" w:hAnsi="Arial" w:cs="Arial"/>
                <w:sz w:val="24"/>
                <w:szCs w:val="24"/>
              </w:rPr>
            </w:pPr>
          </w:p>
        </w:tc>
      </w:tr>
      <w:tr w:rsidR="00A83F4F" w14:paraId="1D3833C4" w14:textId="77777777" w:rsidTr="00A47096">
        <w:tc>
          <w:tcPr>
            <w:tcW w:w="6941" w:type="dxa"/>
          </w:tcPr>
          <w:p w14:paraId="2EF641CC" w14:textId="77777777" w:rsidR="00A83F4F" w:rsidRPr="00365D9E" w:rsidRDefault="00A83F4F" w:rsidP="00A47096">
            <w:pPr>
              <w:rPr>
                <w:rFonts w:ascii="Arial" w:hAnsi="Arial" w:cs="Arial"/>
                <w:b/>
                <w:bCs/>
                <w:sz w:val="24"/>
                <w:szCs w:val="24"/>
              </w:rPr>
            </w:pPr>
            <w:r w:rsidRPr="00365D9E">
              <w:rPr>
                <w:rFonts w:ascii="Arial" w:hAnsi="Arial" w:cs="Arial"/>
                <w:sz w:val="24"/>
                <w:szCs w:val="24"/>
              </w:rPr>
              <w:t>PI 07a - Cost of ICT service per head of population</w:t>
            </w:r>
          </w:p>
        </w:tc>
        <w:tc>
          <w:tcPr>
            <w:tcW w:w="1418" w:type="dxa"/>
          </w:tcPr>
          <w:p w14:paraId="3846F0E6" w14:textId="77777777" w:rsidR="00A83F4F" w:rsidRPr="00365D9E" w:rsidRDefault="00A83F4F" w:rsidP="00A47096">
            <w:pPr>
              <w:rPr>
                <w:rFonts w:ascii="Arial" w:hAnsi="Arial" w:cs="Arial"/>
                <w:sz w:val="24"/>
                <w:szCs w:val="24"/>
              </w:rPr>
            </w:pPr>
          </w:p>
        </w:tc>
        <w:tc>
          <w:tcPr>
            <w:tcW w:w="1275" w:type="dxa"/>
          </w:tcPr>
          <w:p w14:paraId="14946D77" w14:textId="77777777" w:rsidR="00A83F4F" w:rsidRPr="00365D9E" w:rsidRDefault="00A83F4F" w:rsidP="00A47096">
            <w:pPr>
              <w:rPr>
                <w:rFonts w:ascii="Arial" w:hAnsi="Arial" w:cs="Arial"/>
                <w:sz w:val="24"/>
                <w:szCs w:val="24"/>
              </w:rPr>
            </w:pPr>
            <w:r w:rsidRPr="00365D9E">
              <w:rPr>
                <w:rFonts w:ascii="Arial" w:hAnsi="Arial" w:cs="Arial"/>
                <w:sz w:val="24"/>
                <w:szCs w:val="24"/>
              </w:rPr>
              <w:t>£6.83</w:t>
            </w:r>
          </w:p>
        </w:tc>
      </w:tr>
      <w:tr w:rsidR="00A83F4F" w14:paraId="57426665" w14:textId="77777777" w:rsidTr="00A47096">
        <w:tc>
          <w:tcPr>
            <w:tcW w:w="6941" w:type="dxa"/>
          </w:tcPr>
          <w:p w14:paraId="1026AF43" w14:textId="77777777" w:rsidR="00A83F4F" w:rsidRPr="00365D9E" w:rsidRDefault="00A83F4F" w:rsidP="00A47096">
            <w:pPr>
              <w:rPr>
                <w:rFonts w:ascii="Arial" w:hAnsi="Arial" w:cs="Arial"/>
                <w:b/>
                <w:bCs/>
                <w:sz w:val="24"/>
                <w:szCs w:val="24"/>
              </w:rPr>
            </w:pPr>
            <w:r w:rsidRPr="00365D9E">
              <w:rPr>
                <w:rFonts w:ascii="Arial" w:hAnsi="Arial" w:cs="Arial"/>
                <w:sz w:val="24"/>
                <w:szCs w:val="24"/>
              </w:rPr>
              <w:t>PI 08a - Cost of ICT service per employee</w:t>
            </w:r>
          </w:p>
        </w:tc>
        <w:tc>
          <w:tcPr>
            <w:tcW w:w="1418" w:type="dxa"/>
          </w:tcPr>
          <w:p w14:paraId="371E54A3" w14:textId="77777777" w:rsidR="00A83F4F" w:rsidRPr="00365D9E" w:rsidRDefault="00A83F4F" w:rsidP="00A47096">
            <w:pPr>
              <w:rPr>
                <w:rFonts w:ascii="Arial" w:hAnsi="Arial" w:cs="Arial"/>
                <w:sz w:val="24"/>
                <w:szCs w:val="24"/>
              </w:rPr>
            </w:pPr>
          </w:p>
        </w:tc>
        <w:tc>
          <w:tcPr>
            <w:tcW w:w="1275" w:type="dxa"/>
          </w:tcPr>
          <w:p w14:paraId="21A1CD01" w14:textId="77777777" w:rsidR="00A83F4F" w:rsidRPr="00365D9E" w:rsidRDefault="00A83F4F" w:rsidP="00A47096">
            <w:pPr>
              <w:rPr>
                <w:rFonts w:ascii="Arial" w:hAnsi="Arial" w:cs="Arial"/>
                <w:sz w:val="24"/>
                <w:szCs w:val="24"/>
              </w:rPr>
            </w:pPr>
            <w:r w:rsidRPr="00365D9E">
              <w:rPr>
                <w:rFonts w:ascii="Arial" w:hAnsi="Arial" w:cs="Arial"/>
                <w:sz w:val="24"/>
                <w:szCs w:val="24"/>
              </w:rPr>
              <w:t>£1,252</w:t>
            </w:r>
          </w:p>
        </w:tc>
      </w:tr>
      <w:tr w:rsidR="00A83F4F" w14:paraId="3D2A0489" w14:textId="77777777" w:rsidTr="00A47096">
        <w:tc>
          <w:tcPr>
            <w:tcW w:w="6941" w:type="dxa"/>
          </w:tcPr>
          <w:p w14:paraId="295F1206" w14:textId="77777777" w:rsidR="00A83F4F" w:rsidRPr="00365D9E" w:rsidRDefault="00A83F4F" w:rsidP="00A47096">
            <w:pPr>
              <w:rPr>
                <w:rFonts w:ascii="Arial" w:hAnsi="Arial" w:cs="Arial"/>
                <w:b/>
                <w:bCs/>
                <w:sz w:val="24"/>
                <w:szCs w:val="24"/>
              </w:rPr>
            </w:pPr>
            <w:r w:rsidRPr="00365D9E">
              <w:rPr>
                <w:rFonts w:ascii="Arial" w:hAnsi="Arial" w:cs="Arial"/>
                <w:sz w:val="24"/>
                <w:szCs w:val="24"/>
              </w:rPr>
              <w:t>PI 09a - Percentage of overall net expenditure on ICT</w:t>
            </w:r>
          </w:p>
        </w:tc>
        <w:tc>
          <w:tcPr>
            <w:tcW w:w="1418" w:type="dxa"/>
          </w:tcPr>
          <w:p w14:paraId="3F434825" w14:textId="77777777" w:rsidR="00A83F4F" w:rsidRPr="00365D9E" w:rsidRDefault="00A83F4F" w:rsidP="00A47096">
            <w:pPr>
              <w:rPr>
                <w:rFonts w:ascii="Arial" w:hAnsi="Arial" w:cs="Arial"/>
                <w:sz w:val="24"/>
                <w:szCs w:val="24"/>
              </w:rPr>
            </w:pPr>
          </w:p>
        </w:tc>
        <w:tc>
          <w:tcPr>
            <w:tcW w:w="1275" w:type="dxa"/>
          </w:tcPr>
          <w:p w14:paraId="133396B9" w14:textId="77777777" w:rsidR="00A83F4F" w:rsidRPr="00365D9E" w:rsidRDefault="00A83F4F" w:rsidP="00A47096">
            <w:pPr>
              <w:rPr>
                <w:rFonts w:ascii="Arial" w:hAnsi="Arial" w:cs="Arial"/>
                <w:sz w:val="24"/>
                <w:szCs w:val="24"/>
              </w:rPr>
            </w:pPr>
            <w:r w:rsidRPr="00365D9E">
              <w:rPr>
                <w:rFonts w:ascii="Arial" w:hAnsi="Arial" w:cs="Arial"/>
                <w:sz w:val="24"/>
                <w:szCs w:val="24"/>
              </w:rPr>
              <w:t>1.93%</w:t>
            </w:r>
          </w:p>
        </w:tc>
      </w:tr>
      <w:tr w:rsidR="00A83F4F" w14:paraId="711B8EF2" w14:textId="77777777" w:rsidTr="00A47096">
        <w:tc>
          <w:tcPr>
            <w:tcW w:w="6941" w:type="dxa"/>
          </w:tcPr>
          <w:p w14:paraId="0FFCC0A2" w14:textId="77777777" w:rsidR="00A83F4F" w:rsidRPr="00365D9E" w:rsidRDefault="00A83F4F" w:rsidP="00A47096">
            <w:pPr>
              <w:rPr>
                <w:rFonts w:ascii="Arial" w:hAnsi="Arial" w:cs="Arial"/>
                <w:b/>
                <w:bCs/>
                <w:sz w:val="24"/>
                <w:szCs w:val="24"/>
              </w:rPr>
            </w:pPr>
            <w:r w:rsidRPr="00365D9E">
              <w:rPr>
                <w:rFonts w:ascii="Arial" w:hAnsi="Arial" w:cs="Arial"/>
                <w:sz w:val="24"/>
                <w:szCs w:val="24"/>
              </w:rPr>
              <w:t>PI 10a - Percentage of time (24/7) that network is fully available</w:t>
            </w:r>
          </w:p>
        </w:tc>
        <w:tc>
          <w:tcPr>
            <w:tcW w:w="1418" w:type="dxa"/>
          </w:tcPr>
          <w:p w14:paraId="6E76B78D" w14:textId="77777777" w:rsidR="00A83F4F" w:rsidRPr="00365D9E" w:rsidRDefault="00A83F4F" w:rsidP="00A47096">
            <w:pPr>
              <w:rPr>
                <w:rFonts w:ascii="Arial" w:hAnsi="Arial" w:cs="Arial"/>
                <w:sz w:val="24"/>
                <w:szCs w:val="24"/>
              </w:rPr>
            </w:pPr>
          </w:p>
        </w:tc>
        <w:tc>
          <w:tcPr>
            <w:tcW w:w="1275" w:type="dxa"/>
          </w:tcPr>
          <w:p w14:paraId="5B6C9EF9" w14:textId="77777777" w:rsidR="00A83F4F" w:rsidRPr="00365D9E" w:rsidRDefault="00A83F4F" w:rsidP="00A47096">
            <w:pPr>
              <w:rPr>
                <w:rFonts w:ascii="Arial" w:hAnsi="Arial" w:cs="Arial"/>
                <w:sz w:val="24"/>
                <w:szCs w:val="24"/>
              </w:rPr>
            </w:pPr>
            <w:r w:rsidRPr="00365D9E">
              <w:rPr>
                <w:rFonts w:ascii="Arial" w:hAnsi="Arial" w:cs="Arial"/>
                <w:sz w:val="24"/>
                <w:szCs w:val="24"/>
              </w:rPr>
              <w:t>99.84%</w:t>
            </w:r>
          </w:p>
        </w:tc>
      </w:tr>
      <w:tr w:rsidR="00A83F4F" w14:paraId="67148C1A" w14:textId="77777777" w:rsidTr="00A47096">
        <w:tc>
          <w:tcPr>
            <w:tcW w:w="6941" w:type="dxa"/>
          </w:tcPr>
          <w:p w14:paraId="4947C79C" w14:textId="77777777" w:rsidR="00A83F4F" w:rsidRPr="00365D9E" w:rsidRDefault="00A83F4F" w:rsidP="00A47096">
            <w:pPr>
              <w:rPr>
                <w:rFonts w:ascii="Arial" w:hAnsi="Arial" w:cs="Arial"/>
                <w:b/>
                <w:bCs/>
                <w:sz w:val="24"/>
                <w:szCs w:val="24"/>
              </w:rPr>
            </w:pPr>
            <w:r w:rsidRPr="00365D9E">
              <w:rPr>
                <w:rFonts w:ascii="Arial" w:hAnsi="Arial" w:cs="Arial"/>
                <w:sz w:val="24"/>
                <w:szCs w:val="24"/>
              </w:rPr>
              <w:t>population PI 11a - Percentage of incidents requested / reported and resolved within agreed target times</w:t>
            </w:r>
          </w:p>
        </w:tc>
        <w:tc>
          <w:tcPr>
            <w:tcW w:w="1418" w:type="dxa"/>
          </w:tcPr>
          <w:p w14:paraId="61C18283" w14:textId="77777777" w:rsidR="00A83F4F" w:rsidRPr="00365D9E" w:rsidRDefault="00A83F4F" w:rsidP="00A47096">
            <w:pPr>
              <w:rPr>
                <w:rFonts w:ascii="Arial" w:hAnsi="Arial" w:cs="Arial"/>
                <w:sz w:val="24"/>
                <w:szCs w:val="24"/>
              </w:rPr>
            </w:pPr>
          </w:p>
        </w:tc>
        <w:tc>
          <w:tcPr>
            <w:tcW w:w="1275" w:type="dxa"/>
          </w:tcPr>
          <w:p w14:paraId="57B8C96F" w14:textId="77777777" w:rsidR="00A83F4F" w:rsidRPr="00365D9E" w:rsidRDefault="00A83F4F" w:rsidP="00A47096">
            <w:pPr>
              <w:rPr>
                <w:rFonts w:ascii="Arial" w:hAnsi="Arial" w:cs="Arial"/>
                <w:sz w:val="24"/>
                <w:szCs w:val="24"/>
              </w:rPr>
            </w:pPr>
            <w:r w:rsidRPr="00365D9E">
              <w:rPr>
                <w:rFonts w:ascii="Arial" w:hAnsi="Arial" w:cs="Arial"/>
                <w:sz w:val="24"/>
                <w:szCs w:val="24"/>
              </w:rPr>
              <w:t>91.93%</w:t>
            </w:r>
          </w:p>
        </w:tc>
      </w:tr>
      <w:tr w:rsidR="00A83F4F" w14:paraId="7A047C02" w14:textId="77777777" w:rsidTr="00A47096">
        <w:tc>
          <w:tcPr>
            <w:tcW w:w="6941" w:type="dxa"/>
          </w:tcPr>
          <w:p w14:paraId="1A4FA70D"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Registration</w:t>
            </w:r>
          </w:p>
        </w:tc>
        <w:tc>
          <w:tcPr>
            <w:tcW w:w="1418" w:type="dxa"/>
          </w:tcPr>
          <w:p w14:paraId="7CC85CE2" w14:textId="77777777" w:rsidR="00A83F4F" w:rsidRPr="00365D9E" w:rsidRDefault="00A83F4F" w:rsidP="00A47096">
            <w:pPr>
              <w:rPr>
                <w:rFonts w:ascii="Arial" w:hAnsi="Arial" w:cs="Arial"/>
                <w:sz w:val="24"/>
                <w:szCs w:val="24"/>
              </w:rPr>
            </w:pPr>
          </w:p>
        </w:tc>
        <w:tc>
          <w:tcPr>
            <w:tcW w:w="1275" w:type="dxa"/>
          </w:tcPr>
          <w:p w14:paraId="2DA04F07" w14:textId="77777777" w:rsidR="00A83F4F" w:rsidRPr="00365D9E" w:rsidRDefault="00A83F4F" w:rsidP="00A47096">
            <w:pPr>
              <w:rPr>
                <w:rFonts w:ascii="Arial" w:hAnsi="Arial" w:cs="Arial"/>
                <w:sz w:val="24"/>
                <w:szCs w:val="24"/>
              </w:rPr>
            </w:pPr>
          </w:p>
        </w:tc>
      </w:tr>
      <w:tr w:rsidR="00A83F4F" w14:paraId="5B4F00D7" w14:textId="77777777" w:rsidTr="00A47096">
        <w:tc>
          <w:tcPr>
            <w:tcW w:w="6941" w:type="dxa"/>
          </w:tcPr>
          <w:p w14:paraId="191648F9" w14:textId="77777777" w:rsidR="00A83F4F" w:rsidRPr="00365D9E" w:rsidRDefault="00A83F4F" w:rsidP="00A47096">
            <w:pPr>
              <w:rPr>
                <w:rFonts w:ascii="Arial" w:hAnsi="Arial" w:cs="Arial"/>
                <w:b/>
                <w:bCs/>
                <w:sz w:val="24"/>
                <w:szCs w:val="24"/>
              </w:rPr>
            </w:pPr>
            <w:r w:rsidRPr="00365D9E">
              <w:rPr>
                <w:rFonts w:ascii="Arial" w:hAnsi="Arial" w:cs="Arial"/>
                <w:sz w:val="24"/>
                <w:szCs w:val="24"/>
              </w:rPr>
              <w:t xml:space="preserve">PI 12a - Gross cost of Registration Service per head of population </w:t>
            </w:r>
          </w:p>
        </w:tc>
        <w:tc>
          <w:tcPr>
            <w:tcW w:w="1418" w:type="dxa"/>
          </w:tcPr>
          <w:p w14:paraId="06FA2FD5" w14:textId="77777777" w:rsidR="00A83F4F" w:rsidRPr="00365D9E" w:rsidRDefault="00A83F4F" w:rsidP="00A47096">
            <w:pPr>
              <w:rPr>
                <w:rFonts w:ascii="Arial" w:hAnsi="Arial" w:cs="Arial"/>
                <w:sz w:val="24"/>
                <w:szCs w:val="24"/>
              </w:rPr>
            </w:pPr>
          </w:p>
        </w:tc>
        <w:tc>
          <w:tcPr>
            <w:tcW w:w="1275" w:type="dxa"/>
          </w:tcPr>
          <w:p w14:paraId="4709BAC5" w14:textId="77777777" w:rsidR="00A83F4F" w:rsidRPr="00365D9E" w:rsidRDefault="00A83F4F" w:rsidP="00A47096">
            <w:pPr>
              <w:rPr>
                <w:rFonts w:ascii="Arial" w:hAnsi="Arial" w:cs="Arial"/>
                <w:sz w:val="24"/>
                <w:szCs w:val="24"/>
              </w:rPr>
            </w:pPr>
            <w:r w:rsidRPr="00365D9E">
              <w:rPr>
                <w:rFonts w:ascii="Arial" w:hAnsi="Arial" w:cs="Arial"/>
                <w:sz w:val="24"/>
                <w:szCs w:val="24"/>
              </w:rPr>
              <w:t>£1.50</w:t>
            </w:r>
          </w:p>
        </w:tc>
      </w:tr>
      <w:tr w:rsidR="00A83F4F" w14:paraId="6555961E" w14:textId="77777777" w:rsidTr="00A47096">
        <w:tc>
          <w:tcPr>
            <w:tcW w:w="6941" w:type="dxa"/>
          </w:tcPr>
          <w:p w14:paraId="00E019D1" w14:textId="77777777" w:rsidR="00A83F4F" w:rsidRPr="00365D9E" w:rsidRDefault="00A83F4F" w:rsidP="00A47096">
            <w:pPr>
              <w:rPr>
                <w:rFonts w:ascii="Arial" w:hAnsi="Arial" w:cs="Arial"/>
                <w:b/>
                <w:bCs/>
                <w:sz w:val="24"/>
                <w:szCs w:val="24"/>
              </w:rPr>
            </w:pPr>
            <w:r w:rsidRPr="00365D9E">
              <w:rPr>
                <w:rFonts w:ascii="Arial" w:hAnsi="Arial" w:cs="Arial"/>
                <w:sz w:val="24"/>
                <w:szCs w:val="24"/>
              </w:rPr>
              <w:t>PI 47a - Net cost of Registration Service per head of population</w:t>
            </w:r>
          </w:p>
        </w:tc>
        <w:tc>
          <w:tcPr>
            <w:tcW w:w="1418" w:type="dxa"/>
          </w:tcPr>
          <w:p w14:paraId="304B1502" w14:textId="77777777" w:rsidR="00A83F4F" w:rsidRPr="00365D9E" w:rsidRDefault="00A83F4F" w:rsidP="00A47096">
            <w:pPr>
              <w:rPr>
                <w:rFonts w:ascii="Arial" w:hAnsi="Arial" w:cs="Arial"/>
                <w:sz w:val="24"/>
                <w:szCs w:val="24"/>
              </w:rPr>
            </w:pPr>
          </w:p>
        </w:tc>
        <w:tc>
          <w:tcPr>
            <w:tcW w:w="1275" w:type="dxa"/>
          </w:tcPr>
          <w:p w14:paraId="4B71BC67" w14:textId="77777777" w:rsidR="00A83F4F" w:rsidRPr="00365D9E" w:rsidRDefault="00A83F4F" w:rsidP="00A47096">
            <w:pPr>
              <w:rPr>
                <w:rFonts w:ascii="Arial" w:hAnsi="Arial" w:cs="Arial"/>
                <w:sz w:val="24"/>
                <w:szCs w:val="24"/>
              </w:rPr>
            </w:pPr>
            <w:r w:rsidRPr="00365D9E">
              <w:rPr>
                <w:rFonts w:ascii="Arial" w:hAnsi="Arial" w:cs="Arial"/>
                <w:sz w:val="24"/>
                <w:szCs w:val="24"/>
              </w:rPr>
              <w:t>£0.20</w:t>
            </w:r>
          </w:p>
        </w:tc>
      </w:tr>
      <w:tr w:rsidR="00A83F4F" w14:paraId="51608C6D" w14:textId="77777777" w:rsidTr="00A47096">
        <w:tc>
          <w:tcPr>
            <w:tcW w:w="6941" w:type="dxa"/>
          </w:tcPr>
          <w:p w14:paraId="1F6CE533"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Legal</w:t>
            </w:r>
          </w:p>
        </w:tc>
        <w:tc>
          <w:tcPr>
            <w:tcW w:w="1418" w:type="dxa"/>
          </w:tcPr>
          <w:p w14:paraId="2FA1A960" w14:textId="77777777" w:rsidR="00A83F4F" w:rsidRPr="00365D9E" w:rsidRDefault="00A83F4F" w:rsidP="00A47096">
            <w:pPr>
              <w:rPr>
                <w:rFonts w:ascii="Arial" w:hAnsi="Arial" w:cs="Arial"/>
                <w:sz w:val="24"/>
                <w:szCs w:val="24"/>
              </w:rPr>
            </w:pPr>
          </w:p>
        </w:tc>
        <w:tc>
          <w:tcPr>
            <w:tcW w:w="1275" w:type="dxa"/>
          </w:tcPr>
          <w:p w14:paraId="67EB852A" w14:textId="77777777" w:rsidR="00A83F4F" w:rsidRPr="00365D9E" w:rsidRDefault="00A83F4F" w:rsidP="00A47096">
            <w:pPr>
              <w:rPr>
                <w:rFonts w:ascii="Arial" w:hAnsi="Arial" w:cs="Arial"/>
                <w:sz w:val="24"/>
                <w:szCs w:val="24"/>
              </w:rPr>
            </w:pPr>
          </w:p>
        </w:tc>
      </w:tr>
      <w:tr w:rsidR="00A83F4F" w14:paraId="3E765BF1" w14:textId="77777777" w:rsidTr="00A47096">
        <w:tc>
          <w:tcPr>
            <w:tcW w:w="6941" w:type="dxa"/>
          </w:tcPr>
          <w:p w14:paraId="7FF80836" w14:textId="77777777" w:rsidR="00A83F4F" w:rsidRPr="00365D9E" w:rsidRDefault="00A83F4F" w:rsidP="00A47096">
            <w:pPr>
              <w:rPr>
                <w:rFonts w:ascii="Arial" w:hAnsi="Arial" w:cs="Arial"/>
                <w:sz w:val="24"/>
                <w:szCs w:val="24"/>
              </w:rPr>
            </w:pPr>
            <w:r w:rsidRPr="00365D9E">
              <w:rPr>
                <w:rFonts w:ascii="Arial" w:hAnsi="Arial" w:cs="Arial"/>
                <w:sz w:val="24"/>
                <w:szCs w:val="24"/>
              </w:rPr>
              <w:t>PI 14a - Cost of Legal Services per head of population</w:t>
            </w:r>
          </w:p>
        </w:tc>
        <w:tc>
          <w:tcPr>
            <w:tcW w:w="1418" w:type="dxa"/>
          </w:tcPr>
          <w:p w14:paraId="695FFEEB" w14:textId="77777777" w:rsidR="00A83F4F" w:rsidRPr="00365D9E" w:rsidRDefault="00A83F4F" w:rsidP="00A47096">
            <w:pPr>
              <w:rPr>
                <w:rFonts w:ascii="Arial" w:hAnsi="Arial" w:cs="Arial"/>
                <w:sz w:val="24"/>
                <w:szCs w:val="24"/>
              </w:rPr>
            </w:pPr>
            <w:r w:rsidRPr="00365D9E">
              <w:rPr>
                <w:rFonts w:ascii="Arial" w:hAnsi="Arial" w:cs="Arial"/>
                <w:sz w:val="24"/>
                <w:szCs w:val="24"/>
              </w:rPr>
              <w:t>£1.98</w:t>
            </w:r>
          </w:p>
        </w:tc>
        <w:tc>
          <w:tcPr>
            <w:tcW w:w="1275" w:type="dxa"/>
          </w:tcPr>
          <w:p w14:paraId="22C36E97" w14:textId="77777777" w:rsidR="00A83F4F" w:rsidRPr="00365D9E" w:rsidRDefault="00A83F4F" w:rsidP="00A47096">
            <w:pPr>
              <w:rPr>
                <w:rFonts w:ascii="Arial" w:hAnsi="Arial" w:cs="Arial"/>
                <w:sz w:val="24"/>
                <w:szCs w:val="24"/>
              </w:rPr>
            </w:pPr>
            <w:r w:rsidRPr="00365D9E">
              <w:rPr>
                <w:rFonts w:ascii="Arial" w:hAnsi="Arial" w:cs="Arial"/>
                <w:sz w:val="24"/>
                <w:szCs w:val="24"/>
              </w:rPr>
              <w:t>£1.87</w:t>
            </w:r>
          </w:p>
        </w:tc>
      </w:tr>
      <w:tr w:rsidR="00A83F4F" w14:paraId="3994E4CF" w14:textId="77777777" w:rsidTr="00A47096">
        <w:tc>
          <w:tcPr>
            <w:tcW w:w="6941" w:type="dxa"/>
          </w:tcPr>
          <w:p w14:paraId="5DB1F228"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Training</w:t>
            </w:r>
          </w:p>
        </w:tc>
        <w:tc>
          <w:tcPr>
            <w:tcW w:w="1418" w:type="dxa"/>
          </w:tcPr>
          <w:p w14:paraId="0EA3DEEC" w14:textId="77777777" w:rsidR="00A83F4F" w:rsidRPr="00365D9E" w:rsidRDefault="00A83F4F" w:rsidP="00A47096">
            <w:pPr>
              <w:rPr>
                <w:rFonts w:ascii="Arial" w:hAnsi="Arial" w:cs="Arial"/>
                <w:sz w:val="24"/>
                <w:szCs w:val="24"/>
              </w:rPr>
            </w:pPr>
          </w:p>
        </w:tc>
        <w:tc>
          <w:tcPr>
            <w:tcW w:w="1275" w:type="dxa"/>
          </w:tcPr>
          <w:p w14:paraId="3FABB6E9" w14:textId="77777777" w:rsidR="00A83F4F" w:rsidRPr="00365D9E" w:rsidRDefault="00A83F4F" w:rsidP="00A47096">
            <w:pPr>
              <w:rPr>
                <w:rFonts w:ascii="Arial" w:hAnsi="Arial" w:cs="Arial"/>
                <w:sz w:val="24"/>
                <w:szCs w:val="24"/>
              </w:rPr>
            </w:pPr>
          </w:p>
        </w:tc>
      </w:tr>
      <w:tr w:rsidR="00A83F4F" w14:paraId="04FB2E60" w14:textId="77777777" w:rsidTr="00A47096">
        <w:tc>
          <w:tcPr>
            <w:tcW w:w="6941" w:type="dxa"/>
          </w:tcPr>
          <w:p w14:paraId="201A9CB6" w14:textId="77777777" w:rsidR="00A83F4F" w:rsidRPr="00365D9E" w:rsidRDefault="00A83F4F" w:rsidP="00A47096">
            <w:pPr>
              <w:rPr>
                <w:rFonts w:ascii="Arial" w:hAnsi="Arial" w:cs="Arial"/>
                <w:sz w:val="24"/>
                <w:szCs w:val="24"/>
              </w:rPr>
            </w:pPr>
            <w:r w:rsidRPr="00365D9E">
              <w:rPr>
                <w:rFonts w:ascii="Arial" w:hAnsi="Arial" w:cs="Arial"/>
                <w:sz w:val="24"/>
                <w:szCs w:val="24"/>
              </w:rPr>
              <w:t>PI 17a - Cost of Training / Learning service per employee</w:t>
            </w:r>
          </w:p>
        </w:tc>
        <w:tc>
          <w:tcPr>
            <w:tcW w:w="1418" w:type="dxa"/>
          </w:tcPr>
          <w:p w14:paraId="37FABED8" w14:textId="77777777" w:rsidR="00A83F4F" w:rsidRPr="00365D9E" w:rsidRDefault="00A83F4F" w:rsidP="00A47096">
            <w:pPr>
              <w:rPr>
                <w:rFonts w:ascii="Arial" w:hAnsi="Arial" w:cs="Arial"/>
                <w:sz w:val="24"/>
                <w:szCs w:val="24"/>
              </w:rPr>
            </w:pPr>
            <w:r w:rsidRPr="00365D9E">
              <w:rPr>
                <w:rFonts w:ascii="Arial" w:hAnsi="Arial" w:cs="Arial"/>
                <w:sz w:val="24"/>
                <w:szCs w:val="24"/>
              </w:rPr>
              <w:t>£224.14</w:t>
            </w:r>
          </w:p>
        </w:tc>
        <w:tc>
          <w:tcPr>
            <w:tcW w:w="1275" w:type="dxa"/>
          </w:tcPr>
          <w:p w14:paraId="29783E4F" w14:textId="77777777" w:rsidR="00A83F4F" w:rsidRPr="00365D9E" w:rsidRDefault="00A83F4F" w:rsidP="00A47096">
            <w:pPr>
              <w:rPr>
                <w:rFonts w:ascii="Arial" w:hAnsi="Arial" w:cs="Arial"/>
                <w:sz w:val="24"/>
                <w:szCs w:val="24"/>
              </w:rPr>
            </w:pPr>
            <w:r w:rsidRPr="00365D9E">
              <w:rPr>
                <w:rFonts w:ascii="Arial" w:hAnsi="Arial" w:cs="Arial"/>
                <w:sz w:val="24"/>
                <w:szCs w:val="24"/>
              </w:rPr>
              <w:t>£240.90</w:t>
            </w:r>
          </w:p>
        </w:tc>
      </w:tr>
      <w:tr w:rsidR="00A83F4F" w14:paraId="7821A823" w14:textId="77777777" w:rsidTr="00A47096">
        <w:tc>
          <w:tcPr>
            <w:tcW w:w="6941" w:type="dxa"/>
          </w:tcPr>
          <w:p w14:paraId="332ECBE7"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18a - Percentage of budget (overall net expenditure) on Training / Learning </w:t>
            </w:r>
          </w:p>
        </w:tc>
        <w:tc>
          <w:tcPr>
            <w:tcW w:w="1418" w:type="dxa"/>
          </w:tcPr>
          <w:p w14:paraId="25512B25" w14:textId="77777777" w:rsidR="00A83F4F" w:rsidRPr="00365D9E" w:rsidRDefault="00A83F4F" w:rsidP="00A47096">
            <w:pPr>
              <w:rPr>
                <w:rFonts w:ascii="Arial" w:hAnsi="Arial" w:cs="Arial"/>
                <w:sz w:val="24"/>
                <w:szCs w:val="24"/>
              </w:rPr>
            </w:pPr>
            <w:r w:rsidRPr="00365D9E">
              <w:rPr>
                <w:rFonts w:ascii="Arial" w:hAnsi="Arial" w:cs="Arial"/>
                <w:sz w:val="24"/>
                <w:szCs w:val="24"/>
              </w:rPr>
              <w:t>0.31%</w:t>
            </w:r>
          </w:p>
        </w:tc>
        <w:tc>
          <w:tcPr>
            <w:tcW w:w="1275" w:type="dxa"/>
          </w:tcPr>
          <w:p w14:paraId="35F0F632" w14:textId="77777777" w:rsidR="00A83F4F" w:rsidRPr="00365D9E" w:rsidRDefault="00A83F4F" w:rsidP="00A47096">
            <w:pPr>
              <w:rPr>
                <w:rFonts w:ascii="Arial" w:hAnsi="Arial" w:cs="Arial"/>
                <w:sz w:val="24"/>
                <w:szCs w:val="24"/>
              </w:rPr>
            </w:pPr>
            <w:r w:rsidRPr="00365D9E">
              <w:rPr>
                <w:rFonts w:ascii="Arial" w:hAnsi="Arial" w:cs="Arial"/>
                <w:sz w:val="24"/>
                <w:szCs w:val="24"/>
              </w:rPr>
              <w:t>0.38%</w:t>
            </w:r>
          </w:p>
        </w:tc>
      </w:tr>
      <w:tr w:rsidR="00A83F4F" w14:paraId="40BF1324" w14:textId="77777777" w:rsidTr="00A47096">
        <w:tc>
          <w:tcPr>
            <w:tcW w:w="6941" w:type="dxa"/>
          </w:tcPr>
          <w:p w14:paraId="3E3C4DF6"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Finance and Financial Services</w:t>
            </w:r>
          </w:p>
        </w:tc>
        <w:tc>
          <w:tcPr>
            <w:tcW w:w="1418" w:type="dxa"/>
          </w:tcPr>
          <w:p w14:paraId="2A87AAF6" w14:textId="77777777" w:rsidR="00A83F4F" w:rsidRPr="00365D9E" w:rsidRDefault="00A83F4F" w:rsidP="00A47096">
            <w:pPr>
              <w:rPr>
                <w:rFonts w:ascii="Arial" w:hAnsi="Arial" w:cs="Arial"/>
                <w:sz w:val="24"/>
                <w:szCs w:val="24"/>
              </w:rPr>
            </w:pPr>
          </w:p>
        </w:tc>
        <w:tc>
          <w:tcPr>
            <w:tcW w:w="1275" w:type="dxa"/>
          </w:tcPr>
          <w:p w14:paraId="31B67BFB" w14:textId="77777777" w:rsidR="00A83F4F" w:rsidRPr="00365D9E" w:rsidRDefault="00A83F4F" w:rsidP="00A47096">
            <w:pPr>
              <w:rPr>
                <w:rFonts w:ascii="Arial" w:hAnsi="Arial" w:cs="Arial"/>
                <w:sz w:val="24"/>
                <w:szCs w:val="24"/>
              </w:rPr>
            </w:pPr>
          </w:p>
        </w:tc>
      </w:tr>
      <w:tr w:rsidR="00A83F4F" w14:paraId="321DA27B" w14:textId="77777777" w:rsidTr="00A47096">
        <w:tc>
          <w:tcPr>
            <w:tcW w:w="6941" w:type="dxa"/>
          </w:tcPr>
          <w:p w14:paraId="7D4E2670" w14:textId="77777777" w:rsidR="00A83F4F" w:rsidRPr="00365D9E" w:rsidRDefault="00A83F4F" w:rsidP="00A47096">
            <w:pPr>
              <w:rPr>
                <w:rFonts w:ascii="Arial" w:hAnsi="Arial" w:cs="Arial"/>
                <w:sz w:val="24"/>
                <w:szCs w:val="24"/>
              </w:rPr>
            </w:pPr>
            <w:r w:rsidRPr="00365D9E">
              <w:rPr>
                <w:rFonts w:ascii="Arial" w:hAnsi="Arial" w:cs="Arial"/>
                <w:sz w:val="24"/>
                <w:szCs w:val="24"/>
              </w:rPr>
              <w:t>PI 24a - Cost of Financial Services per employee</w:t>
            </w:r>
          </w:p>
        </w:tc>
        <w:tc>
          <w:tcPr>
            <w:tcW w:w="1418" w:type="dxa"/>
          </w:tcPr>
          <w:p w14:paraId="3A259923" w14:textId="77777777" w:rsidR="00A83F4F" w:rsidRPr="00365D9E" w:rsidRDefault="00A83F4F" w:rsidP="00A47096">
            <w:pPr>
              <w:rPr>
                <w:rFonts w:ascii="Arial" w:hAnsi="Arial" w:cs="Arial"/>
                <w:sz w:val="24"/>
                <w:szCs w:val="24"/>
              </w:rPr>
            </w:pPr>
            <w:r w:rsidRPr="00365D9E">
              <w:rPr>
                <w:rFonts w:ascii="Arial" w:hAnsi="Arial" w:cs="Arial"/>
                <w:sz w:val="24"/>
                <w:szCs w:val="24"/>
              </w:rPr>
              <w:t>£2,296</w:t>
            </w:r>
          </w:p>
        </w:tc>
        <w:tc>
          <w:tcPr>
            <w:tcW w:w="1275" w:type="dxa"/>
          </w:tcPr>
          <w:p w14:paraId="4F70B6B2" w14:textId="77777777" w:rsidR="00A83F4F" w:rsidRPr="00365D9E" w:rsidRDefault="00A83F4F" w:rsidP="00A47096">
            <w:pPr>
              <w:rPr>
                <w:rFonts w:ascii="Arial" w:hAnsi="Arial" w:cs="Arial"/>
                <w:sz w:val="24"/>
                <w:szCs w:val="24"/>
              </w:rPr>
            </w:pPr>
            <w:r w:rsidRPr="00365D9E">
              <w:rPr>
                <w:rFonts w:ascii="Arial" w:hAnsi="Arial" w:cs="Arial"/>
                <w:sz w:val="24"/>
                <w:szCs w:val="24"/>
              </w:rPr>
              <w:t>£1,416</w:t>
            </w:r>
          </w:p>
        </w:tc>
      </w:tr>
      <w:tr w:rsidR="00A83F4F" w14:paraId="2D60CC0E" w14:textId="77777777" w:rsidTr="00A47096">
        <w:tc>
          <w:tcPr>
            <w:tcW w:w="6941" w:type="dxa"/>
          </w:tcPr>
          <w:p w14:paraId="35EF1E07" w14:textId="77777777" w:rsidR="00A83F4F" w:rsidRPr="00365D9E" w:rsidRDefault="00A83F4F" w:rsidP="00A47096">
            <w:pPr>
              <w:rPr>
                <w:rFonts w:ascii="Arial" w:hAnsi="Arial" w:cs="Arial"/>
                <w:sz w:val="24"/>
                <w:szCs w:val="24"/>
              </w:rPr>
            </w:pPr>
            <w:r w:rsidRPr="00365D9E">
              <w:rPr>
                <w:rFonts w:ascii="Arial" w:hAnsi="Arial" w:cs="Arial"/>
                <w:sz w:val="24"/>
                <w:szCs w:val="24"/>
              </w:rPr>
              <w:t>PI 48a - Payroll cost per FTE payroll employee</w:t>
            </w:r>
          </w:p>
        </w:tc>
        <w:tc>
          <w:tcPr>
            <w:tcW w:w="1418" w:type="dxa"/>
          </w:tcPr>
          <w:p w14:paraId="315FC81D" w14:textId="77777777" w:rsidR="00A83F4F" w:rsidRPr="00365D9E" w:rsidRDefault="00A83F4F" w:rsidP="00A47096">
            <w:pPr>
              <w:rPr>
                <w:rFonts w:ascii="Arial" w:hAnsi="Arial" w:cs="Arial"/>
                <w:sz w:val="24"/>
                <w:szCs w:val="24"/>
              </w:rPr>
            </w:pPr>
            <w:r w:rsidRPr="00365D9E">
              <w:rPr>
                <w:rFonts w:ascii="Arial" w:hAnsi="Arial" w:cs="Arial"/>
                <w:sz w:val="24"/>
                <w:szCs w:val="24"/>
              </w:rPr>
              <w:t>£37,490</w:t>
            </w:r>
          </w:p>
        </w:tc>
        <w:tc>
          <w:tcPr>
            <w:tcW w:w="1275" w:type="dxa"/>
          </w:tcPr>
          <w:p w14:paraId="428CC4A5" w14:textId="77777777" w:rsidR="00A83F4F" w:rsidRPr="00365D9E" w:rsidRDefault="00A83F4F" w:rsidP="00A47096">
            <w:pPr>
              <w:rPr>
                <w:rFonts w:ascii="Arial" w:hAnsi="Arial" w:cs="Arial"/>
                <w:sz w:val="24"/>
                <w:szCs w:val="24"/>
              </w:rPr>
            </w:pPr>
            <w:r w:rsidRPr="00365D9E">
              <w:rPr>
                <w:rFonts w:ascii="Arial" w:hAnsi="Arial" w:cs="Arial"/>
                <w:sz w:val="24"/>
                <w:szCs w:val="24"/>
              </w:rPr>
              <w:t>£35,424</w:t>
            </w:r>
          </w:p>
        </w:tc>
      </w:tr>
      <w:tr w:rsidR="00A83F4F" w14:paraId="338E94D4" w14:textId="77777777" w:rsidTr="00A47096">
        <w:tc>
          <w:tcPr>
            <w:tcW w:w="6941" w:type="dxa"/>
          </w:tcPr>
          <w:p w14:paraId="7580EDF4"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26a - Processing cost per sale invoice raised (debtor accounts) </w:t>
            </w:r>
          </w:p>
        </w:tc>
        <w:tc>
          <w:tcPr>
            <w:tcW w:w="1418" w:type="dxa"/>
          </w:tcPr>
          <w:p w14:paraId="6E35A4AC" w14:textId="77777777" w:rsidR="00A83F4F" w:rsidRPr="00365D9E" w:rsidRDefault="00A83F4F" w:rsidP="00A47096">
            <w:pPr>
              <w:rPr>
                <w:rFonts w:ascii="Arial" w:hAnsi="Arial" w:cs="Arial"/>
                <w:sz w:val="24"/>
                <w:szCs w:val="24"/>
              </w:rPr>
            </w:pPr>
            <w:r w:rsidRPr="00365D9E">
              <w:rPr>
                <w:rFonts w:ascii="Arial" w:hAnsi="Arial" w:cs="Arial"/>
                <w:sz w:val="24"/>
                <w:szCs w:val="24"/>
              </w:rPr>
              <w:t>£5.22</w:t>
            </w:r>
          </w:p>
        </w:tc>
        <w:tc>
          <w:tcPr>
            <w:tcW w:w="1275" w:type="dxa"/>
          </w:tcPr>
          <w:p w14:paraId="1AFB3E37" w14:textId="77777777" w:rsidR="00A83F4F" w:rsidRPr="00365D9E" w:rsidRDefault="00A83F4F" w:rsidP="00A47096">
            <w:pPr>
              <w:rPr>
                <w:rFonts w:ascii="Arial" w:hAnsi="Arial" w:cs="Arial"/>
                <w:sz w:val="24"/>
                <w:szCs w:val="24"/>
              </w:rPr>
            </w:pPr>
            <w:r w:rsidRPr="00365D9E">
              <w:rPr>
                <w:rFonts w:ascii="Arial" w:hAnsi="Arial" w:cs="Arial"/>
                <w:sz w:val="24"/>
                <w:szCs w:val="24"/>
              </w:rPr>
              <w:t>£10.59</w:t>
            </w:r>
          </w:p>
        </w:tc>
      </w:tr>
      <w:tr w:rsidR="00A83F4F" w14:paraId="512090BC" w14:textId="77777777" w:rsidTr="00A47096">
        <w:tc>
          <w:tcPr>
            <w:tcW w:w="6941" w:type="dxa"/>
          </w:tcPr>
          <w:p w14:paraId="7FF0627A" w14:textId="77777777" w:rsidR="00A83F4F" w:rsidRPr="00365D9E" w:rsidRDefault="00A83F4F" w:rsidP="00A47096">
            <w:pPr>
              <w:rPr>
                <w:rFonts w:ascii="Arial" w:hAnsi="Arial" w:cs="Arial"/>
                <w:sz w:val="24"/>
                <w:szCs w:val="24"/>
              </w:rPr>
            </w:pPr>
            <w:r w:rsidRPr="00365D9E">
              <w:rPr>
                <w:rFonts w:ascii="Arial" w:hAnsi="Arial" w:cs="Arial"/>
                <w:sz w:val="24"/>
                <w:szCs w:val="24"/>
              </w:rPr>
              <w:t>PI 27a - Processing cost per purchase invoice received (creditor accounts)</w:t>
            </w:r>
          </w:p>
        </w:tc>
        <w:tc>
          <w:tcPr>
            <w:tcW w:w="1418" w:type="dxa"/>
          </w:tcPr>
          <w:p w14:paraId="43FEDDE1" w14:textId="77777777" w:rsidR="00A83F4F" w:rsidRPr="00365D9E" w:rsidRDefault="00A83F4F" w:rsidP="00A47096">
            <w:pPr>
              <w:rPr>
                <w:rFonts w:ascii="Arial" w:hAnsi="Arial" w:cs="Arial"/>
                <w:sz w:val="24"/>
                <w:szCs w:val="24"/>
              </w:rPr>
            </w:pPr>
            <w:r w:rsidRPr="00365D9E">
              <w:rPr>
                <w:rFonts w:ascii="Arial" w:hAnsi="Arial" w:cs="Arial"/>
                <w:sz w:val="24"/>
                <w:szCs w:val="24"/>
              </w:rPr>
              <w:t>£5.58</w:t>
            </w:r>
          </w:p>
        </w:tc>
        <w:tc>
          <w:tcPr>
            <w:tcW w:w="1275" w:type="dxa"/>
          </w:tcPr>
          <w:p w14:paraId="2392C872" w14:textId="77777777" w:rsidR="00A83F4F" w:rsidRPr="00365D9E" w:rsidRDefault="00A83F4F" w:rsidP="00A47096">
            <w:pPr>
              <w:rPr>
                <w:rFonts w:ascii="Arial" w:hAnsi="Arial" w:cs="Arial"/>
                <w:sz w:val="24"/>
                <w:szCs w:val="24"/>
              </w:rPr>
            </w:pPr>
            <w:r w:rsidRPr="00365D9E">
              <w:rPr>
                <w:rFonts w:ascii="Arial" w:hAnsi="Arial" w:cs="Arial"/>
                <w:sz w:val="24"/>
                <w:szCs w:val="24"/>
              </w:rPr>
              <w:t>£7.41</w:t>
            </w:r>
          </w:p>
        </w:tc>
      </w:tr>
      <w:tr w:rsidR="00A83F4F" w14:paraId="58C1C0A9" w14:textId="77777777" w:rsidTr="00A47096">
        <w:tc>
          <w:tcPr>
            <w:tcW w:w="6941" w:type="dxa"/>
          </w:tcPr>
          <w:p w14:paraId="695D5589"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29a - Total energy costs per annum (annual council expenditure on energy) per head of population </w:t>
            </w:r>
          </w:p>
        </w:tc>
        <w:tc>
          <w:tcPr>
            <w:tcW w:w="1418" w:type="dxa"/>
          </w:tcPr>
          <w:p w14:paraId="3CA74F6C" w14:textId="77777777" w:rsidR="00A83F4F" w:rsidRPr="00365D9E" w:rsidRDefault="00A83F4F" w:rsidP="00A47096">
            <w:pPr>
              <w:rPr>
                <w:rFonts w:ascii="Arial" w:hAnsi="Arial" w:cs="Arial"/>
                <w:sz w:val="24"/>
                <w:szCs w:val="24"/>
              </w:rPr>
            </w:pPr>
            <w:r w:rsidRPr="00365D9E">
              <w:rPr>
                <w:rFonts w:ascii="Arial" w:hAnsi="Arial" w:cs="Arial"/>
                <w:sz w:val="24"/>
                <w:szCs w:val="24"/>
              </w:rPr>
              <w:t>£11.80</w:t>
            </w:r>
          </w:p>
        </w:tc>
        <w:tc>
          <w:tcPr>
            <w:tcW w:w="1275" w:type="dxa"/>
          </w:tcPr>
          <w:p w14:paraId="799EB63A" w14:textId="77777777" w:rsidR="00A83F4F" w:rsidRPr="00365D9E" w:rsidRDefault="00A83F4F" w:rsidP="00A47096">
            <w:pPr>
              <w:rPr>
                <w:rFonts w:ascii="Arial" w:hAnsi="Arial" w:cs="Arial"/>
                <w:sz w:val="24"/>
                <w:szCs w:val="24"/>
              </w:rPr>
            </w:pPr>
            <w:r w:rsidRPr="00365D9E">
              <w:rPr>
                <w:rFonts w:ascii="Arial" w:hAnsi="Arial" w:cs="Arial"/>
                <w:sz w:val="24"/>
                <w:szCs w:val="24"/>
              </w:rPr>
              <w:t>£9.73</w:t>
            </w:r>
          </w:p>
        </w:tc>
      </w:tr>
      <w:tr w:rsidR="00A83F4F" w14:paraId="202FA3E5" w14:textId="77777777" w:rsidTr="00A47096">
        <w:tc>
          <w:tcPr>
            <w:tcW w:w="6941" w:type="dxa"/>
          </w:tcPr>
          <w:p w14:paraId="1C08FB53"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30a - Percentage of undisputed creditor invoices paid on time within 10 days </w:t>
            </w:r>
          </w:p>
        </w:tc>
        <w:tc>
          <w:tcPr>
            <w:tcW w:w="1418" w:type="dxa"/>
          </w:tcPr>
          <w:p w14:paraId="1F9E5028" w14:textId="77777777" w:rsidR="00A83F4F" w:rsidRPr="00365D9E" w:rsidRDefault="00A83F4F" w:rsidP="00A47096">
            <w:pPr>
              <w:rPr>
                <w:rFonts w:ascii="Arial" w:hAnsi="Arial" w:cs="Arial"/>
                <w:sz w:val="24"/>
                <w:szCs w:val="24"/>
              </w:rPr>
            </w:pPr>
            <w:r w:rsidRPr="00365D9E">
              <w:rPr>
                <w:rFonts w:ascii="Arial" w:hAnsi="Arial" w:cs="Arial"/>
                <w:sz w:val="24"/>
                <w:szCs w:val="24"/>
              </w:rPr>
              <w:t>40.22%</w:t>
            </w:r>
          </w:p>
        </w:tc>
        <w:tc>
          <w:tcPr>
            <w:tcW w:w="1275" w:type="dxa"/>
          </w:tcPr>
          <w:p w14:paraId="1775E06E" w14:textId="77777777" w:rsidR="00A83F4F" w:rsidRPr="00365D9E" w:rsidRDefault="00A83F4F" w:rsidP="00A47096">
            <w:pPr>
              <w:rPr>
                <w:rFonts w:ascii="Arial" w:hAnsi="Arial" w:cs="Arial"/>
                <w:sz w:val="24"/>
                <w:szCs w:val="24"/>
              </w:rPr>
            </w:pPr>
            <w:r w:rsidRPr="00365D9E">
              <w:rPr>
                <w:rFonts w:ascii="Arial" w:hAnsi="Arial" w:cs="Arial"/>
                <w:sz w:val="24"/>
                <w:szCs w:val="24"/>
              </w:rPr>
              <w:t>60.92%</w:t>
            </w:r>
          </w:p>
        </w:tc>
      </w:tr>
      <w:tr w:rsidR="00A83F4F" w14:paraId="416424DF" w14:textId="77777777" w:rsidTr="00A47096">
        <w:tc>
          <w:tcPr>
            <w:tcW w:w="6941" w:type="dxa"/>
          </w:tcPr>
          <w:p w14:paraId="5EAF4A0D" w14:textId="77777777" w:rsidR="00A83F4F" w:rsidRPr="00365D9E" w:rsidRDefault="00A83F4F" w:rsidP="00A47096">
            <w:pPr>
              <w:rPr>
                <w:rFonts w:ascii="Arial" w:hAnsi="Arial" w:cs="Arial"/>
                <w:sz w:val="24"/>
                <w:szCs w:val="24"/>
              </w:rPr>
            </w:pPr>
            <w:r w:rsidRPr="00365D9E">
              <w:rPr>
                <w:rFonts w:ascii="Arial" w:hAnsi="Arial" w:cs="Arial"/>
                <w:sz w:val="24"/>
                <w:szCs w:val="24"/>
              </w:rPr>
              <w:t>PI 31a - Percentage of undisputed creditor invoices paid on time within 30 days</w:t>
            </w:r>
          </w:p>
        </w:tc>
        <w:tc>
          <w:tcPr>
            <w:tcW w:w="1418" w:type="dxa"/>
          </w:tcPr>
          <w:p w14:paraId="05B8C7F7" w14:textId="77777777" w:rsidR="00A83F4F" w:rsidRPr="00365D9E" w:rsidRDefault="00A83F4F" w:rsidP="00A47096">
            <w:pPr>
              <w:rPr>
                <w:rFonts w:ascii="Arial" w:hAnsi="Arial" w:cs="Arial"/>
                <w:sz w:val="24"/>
                <w:szCs w:val="24"/>
              </w:rPr>
            </w:pPr>
            <w:r w:rsidRPr="00365D9E">
              <w:rPr>
                <w:rFonts w:ascii="Arial" w:hAnsi="Arial" w:cs="Arial"/>
                <w:sz w:val="24"/>
                <w:szCs w:val="24"/>
              </w:rPr>
              <w:t>79.28%</w:t>
            </w:r>
          </w:p>
        </w:tc>
        <w:tc>
          <w:tcPr>
            <w:tcW w:w="1275" w:type="dxa"/>
          </w:tcPr>
          <w:p w14:paraId="1CDC1025" w14:textId="77777777" w:rsidR="00A83F4F" w:rsidRPr="00365D9E" w:rsidRDefault="00A83F4F" w:rsidP="00A47096">
            <w:pPr>
              <w:rPr>
                <w:rFonts w:ascii="Arial" w:hAnsi="Arial" w:cs="Arial"/>
                <w:sz w:val="24"/>
                <w:szCs w:val="24"/>
              </w:rPr>
            </w:pPr>
            <w:r w:rsidRPr="00365D9E">
              <w:rPr>
                <w:rFonts w:ascii="Arial" w:hAnsi="Arial" w:cs="Arial"/>
                <w:sz w:val="24"/>
                <w:szCs w:val="24"/>
              </w:rPr>
              <w:t>87.70%</w:t>
            </w:r>
          </w:p>
        </w:tc>
      </w:tr>
      <w:tr w:rsidR="00A83F4F" w14:paraId="35FB88BF" w14:textId="77777777" w:rsidTr="00A47096">
        <w:tc>
          <w:tcPr>
            <w:tcW w:w="6941" w:type="dxa"/>
          </w:tcPr>
          <w:p w14:paraId="39E75927" w14:textId="77777777" w:rsidR="00A83F4F" w:rsidRPr="00365D9E" w:rsidRDefault="00A83F4F" w:rsidP="00A47096">
            <w:pPr>
              <w:rPr>
                <w:rFonts w:ascii="Arial" w:hAnsi="Arial" w:cs="Arial"/>
                <w:sz w:val="24"/>
                <w:szCs w:val="24"/>
              </w:rPr>
            </w:pPr>
            <w:r w:rsidRPr="00365D9E">
              <w:rPr>
                <w:rFonts w:ascii="Arial" w:hAnsi="Arial" w:cs="Arial"/>
                <w:sz w:val="24"/>
                <w:szCs w:val="24"/>
              </w:rPr>
              <w:t>PI 32b - Average (median) time taken to pay undisputed invoices in calendar days</w:t>
            </w:r>
          </w:p>
        </w:tc>
        <w:tc>
          <w:tcPr>
            <w:tcW w:w="1418" w:type="dxa"/>
          </w:tcPr>
          <w:p w14:paraId="7B53F459" w14:textId="77777777" w:rsidR="00A83F4F" w:rsidRPr="00365D9E" w:rsidRDefault="00A83F4F" w:rsidP="00A47096">
            <w:pPr>
              <w:rPr>
                <w:rFonts w:ascii="Arial" w:hAnsi="Arial" w:cs="Arial"/>
                <w:sz w:val="24"/>
                <w:szCs w:val="24"/>
              </w:rPr>
            </w:pPr>
            <w:r w:rsidRPr="00365D9E">
              <w:rPr>
                <w:rFonts w:ascii="Arial" w:hAnsi="Arial" w:cs="Arial"/>
                <w:sz w:val="24"/>
                <w:szCs w:val="24"/>
              </w:rPr>
              <w:t>22</w:t>
            </w:r>
          </w:p>
        </w:tc>
        <w:tc>
          <w:tcPr>
            <w:tcW w:w="1275" w:type="dxa"/>
          </w:tcPr>
          <w:p w14:paraId="5ED1E999" w14:textId="77777777" w:rsidR="00A83F4F" w:rsidRPr="00365D9E" w:rsidRDefault="00A83F4F" w:rsidP="00A47096">
            <w:pPr>
              <w:rPr>
                <w:rFonts w:ascii="Arial" w:hAnsi="Arial" w:cs="Arial"/>
                <w:sz w:val="24"/>
                <w:szCs w:val="24"/>
              </w:rPr>
            </w:pPr>
            <w:r w:rsidRPr="00365D9E">
              <w:rPr>
                <w:rFonts w:ascii="Arial" w:hAnsi="Arial" w:cs="Arial"/>
                <w:sz w:val="24"/>
                <w:szCs w:val="24"/>
              </w:rPr>
              <w:t>18.17</w:t>
            </w:r>
          </w:p>
        </w:tc>
      </w:tr>
      <w:tr w:rsidR="00A83F4F" w14:paraId="0835485B" w14:textId="77777777" w:rsidTr="00A47096">
        <w:tc>
          <w:tcPr>
            <w:tcW w:w="6941" w:type="dxa"/>
          </w:tcPr>
          <w:p w14:paraId="0DB9CC06"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Democratic Services</w:t>
            </w:r>
          </w:p>
        </w:tc>
        <w:tc>
          <w:tcPr>
            <w:tcW w:w="1418" w:type="dxa"/>
          </w:tcPr>
          <w:p w14:paraId="2BD4C458" w14:textId="77777777" w:rsidR="00A83F4F" w:rsidRPr="00365D9E" w:rsidRDefault="00A83F4F" w:rsidP="00A47096">
            <w:pPr>
              <w:rPr>
                <w:rFonts w:ascii="Arial" w:hAnsi="Arial" w:cs="Arial"/>
                <w:sz w:val="24"/>
                <w:szCs w:val="24"/>
              </w:rPr>
            </w:pPr>
          </w:p>
        </w:tc>
        <w:tc>
          <w:tcPr>
            <w:tcW w:w="1275" w:type="dxa"/>
          </w:tcPr>
          <w:p w14:paraId="1C7D265C" w14:textId="77777777" w:rsidR="00A83F4F" w:rsidRPr="00365D9E" w:rsidRDefault="00A83F4F" w:rsidP="00A47096">
            <w:pPr>
              <w:rPr>
                <w:rFonts w:ascii="Arial" w:hAnsi="Arial" w:cs="Arial"/>
                <w:sz w:val="24"/>
                <w:szCs w:val="24"/>
              </w:rPr>
            </w:pPr>
          </w:p>
        </w:tc>
      </w:tr>
      <w:tr w:rsidR="00A83F4F" w14:paraId="435F43CC" w14:textId="77777777" w:rsidTr="00A47096">
        <w:tc>
          <w:tcPr>
            <w:tcW w:w="6941" w:type="dxa"/>
          </w:tcPr>
          <w:p w14:paraId="7F256F9F" w14:textId="77777777" w:rsidR="00A83F4F" w:rsidRPr="00365D9E" w:rsidRDefault="00A83F4F" w:rsidP="00A47096">
            <w:pPr>
              <w:rPr>
                <w:rFonts w:ascii="Arial" w:hAnsi="Arial" w:cs="Arial"/>
                <w:sz w:val="24"/>
                <w:szCs w:val="24"/>
              </w:rPr>
            </w:pPr>
            <w:r w:rsidRPr="00365D9E">
              <w:rPr>
                <w:rFonts w:ascii="Arial" w:hAnsi="Arial" w:cs="Arial"/>
                <w:sz w:val="24"/>
                <w:szCs w:val="24"/>
              </w:rPr>
              <w:t>PI 33a - Cost of Democratic services per head of population</w:t>
            </w:r>
          </w:p>
        </w:tc>
        <w:tc>
          <w:tcPr>
            <w:tcW w:w="1418" w:type="dxa"/>
          </w:tcPr>
          <w:p w14:paraId="5A38192D" w14:textId="77777777" w:rsidR="00A83F4F" w:rsidRPr="00365D9E" w:rsidRDefault="00A83F4F" w:rsidP="00A47096">
            <w:pPr>
              <w:rPr>
                <w:rFonts w:ascii="Arial" w:hAnsi="Arial" w:cs="Arial"/>
                <w:sz w:val="24"/>
                <w:szCs w:val="24"/>
              </w:rPr>
            </w:pPr>
            <w:r w:rsidRPr="00365D9E">
              <w:rPr>
                <w:rFonts w:ascii="Arial" w:hAnsi="Arial" w:cs="Arial"/>
                <w:sz w:val="24"/>
                <w:szCs w:val="24"/>
              </w:rPr>
              <w:t>£14.35</w:t>
            </w:r>
          </w:p>
        </w:tc>
        <w:tc>
          <w:tcPr>
            <w:tcW w:w="1275" w:type="dxa"/>
          </w:tcPr>
          <w:p w14:paraId="352ABB46" w14:textId="77777777" w:rsidR="00A83F4F" w:rsidRPr="00365D9E" w:rsidRDefault="00A83F4F" w:rsidP="00A47096">
            <w:pPr>
              <w:rPr>
                <w:rFonts w:ascii="Arial" w:hAnsi="Arial" w:cs="Arial"/>
                <w:sz w:val="24"/>
                <w:szCs w:val="24"/>
              </w:rPr>
            </w:pPr>
            <w:r w:rsidRPr="00365D9E">
              <w:rPr>
                <w:rFonts w:ascii="Arial" w:hAnsi="Arial" w:cs="Arial"/>
                <w:sz w:val="24"/>
                <w:szCs w:val="24"/>
              </w:rPr>
              <w:t>£11.43</w:t>
            </w:r>
          </w:p>
        </w:tc>
      </w:tr>
      <w:tr w:rsidR="00A83F4F" w14:paraId="7EC6ACD9" w14:textId="77777777" w:rsidTr="00A47096">
        <w:tc>
          <w:tcPr>
            <w:tcW w:w="6941" w:type="dxa"/>
          </w:tcPr>
          <w:p w14:paraId="38B8BB02"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t>Complaints</w:t>
            </w:r>
          </w:p>
        </w:tc>
        <w:tc>
          <w:tcPr>
            <w:tcW w:w="1418" w:type="dxa"/>
          </w:tcPr>
          <w:p w14:paraId="21EB03A9" w14:textId="77777777" w:rsidR="00A83F4F" w:rsidRPr="00365D9E" w:rsidRDefault="00A83F4F" w:rsidP="00A47096">
            <w:pPr>
              <w:rPr>
                <w:rFonts w:ascii="Arial" w:hAnsi="Arial" w:cs="Arial"/>
                <w:sz w:val="24"/>
                <w:szCs w:val="24"/>
              </w:rPr>
            </w:pPr>
          </w:p>
        </w:tc>
        <w:tc>
          <w:tcPr>
            <w:tcW w:w="1275" w:type="dxa"/>
          </w:tcPr>
          <w:p w14:paraId="4FF82C41" w14:textId="77777777" w:rsidR="00A83F4F" w:rsidRPr="00365D9E" w:rsidRDefault="00A83F4F" w:rsidP="00A47096">
            <w:pPr>
              <w:rPr>
                <w:rFonts w:ascii="Arial" w:hAnsi="Arial" w:cs="Arial"/>
                <w:sz w:val="24"/>
                <w:szCs w:val="24"/>
              </w:rPr>
            </w:pPr>
          </w:p>
        </w:tc>
      </w:tr>
      <w:tr w:rsidR="00A83F4F" w14:paraId="4389F862" w14:textId="77777777" w:rsidTr="00A47096">
        <w:tc>
          <w:tcPr>
            <w:tcW w:w="6941" w:type="dxa"/>
          </w:tcPr>
          <w:p w14:paraId="26E20EF9"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34b - Number of complaints received per 1,000 head of </w:t>
            </w:r>
          </w:p>
        </w:tc>
        <w:tc>
          <w:tcPr>
            <w:tcW w:w="1418" w:type="dxa"/>
          </w:tcPr>
          <w:p w14:paraId="49652FF6" w14:textId="77777777" w:rsidR="00A83F4F" w:rsidRPr="00365D9E" w:rsidRDefault="00A83F4F" w:rsidP="00A47096">
            <w:pPr>
              <w:rPr>
                <w:rFonts w:ascii="Arial" w:hAnsi="Arial" w:cs="Arial"/>
                <w:sz w:val="24"/>
                <w:szCs w:val="24"/>
              </w:rPr>
            </w:pPr>
            <w:r w:rsidRPr="00365D9E">
              <w:rPr>
                <w:rFonts w:ascii="Arial" w:hAnsi="Arial" w:cs="Arial"/>
                <w:sz w:val="24"/>
                <w:szCs w:val="24"/>
              </w:rPr>
              <w:t>0.30</w:t>
            </w:r>
          </w:p>
        </w:tc>
        <w:tc>
          <w:tcPr>
            <w:tcW w:w="1275" w:type="dxa"/>
          </w:tcPr>
          <w:p w14:paraId="49EDD179" w14:textId="77777777" w:rsidR="00A83F4F" w:rsidRPr="00365D9E" w:rsidRDefault="00A83F4F" w:rsidP="00A47096">
            <w:pPr>
              <w:rPr>
                <w:rFonts w:ascii="Arial" w:hAnsi="Arial" w:cs="Arial"/>
                <w:sz w:val="24"/>
                <w:szCs w:val="24"/>
              </w:rPr>
            </w:pPr>
            <w:r w:rsidRPr="00365D9E">
              <w:rPr>
                <w:rFonts w:ascii="Arial" w:hAnsi="Arial" w:cs="Arial"/>
                <w:sz w:val="24"/>
                <w:szCs w:val="24"/>
              </w:rPr>
              <w:t>0.25</w:t>
            </w:r>
          </w:p>
        </w:tc>
      </w:tr>
      <w:tr w:rsidR="00A83F4F" w14:paraId="42C46DFF" w14:textId="77777777" w:rsidTr="00A47096">
        <w:tc>
          <w:tcPr>
            <w:tcW w:w="6941" w:type="dxa"/>
          </w:tcPr>
          <w:p w14:paraId="1F0A90E2" w14:textId="77777777" w:rsidR="00A83F4F" w:rsidRPr="00365D9E" w:rsidRDefault="00A83F4F" w:rsidP="00A47096">
            <w:pPr>
              <w:rPr>
                <w:rFonts w:ascii="Arial" w:hAnsi="Arial" w:cs="Arial"/>
                <w:sz w:val="24"/>
                <w:szCs w:val="24"/>
              </w:rPr>
            </w:pPr>
            <w:r w:rsidRPr="00365D9E">
              <w:rPr>
                <w:rFonts w:ascii="Arial" w:hAnsi="Arial" w:cs="Arial"/>
                <w:sz w:val="24"/>
                <w:szCs w:val="24"/>
              </w:rPr>
              <w:t xml:space="preserve">PI 35a - Average time taken (in working days) to successfully conclude a complaint </w:t>
            </w:r>
          </w:p>
        </w:tc>
        <w:tc>
          <w:tcPr>
            <w:tcW w:w="1418" w:type="dxa"/>
          </w:tcPr>
          <w:p w14:paraId="7364FA4D" w14:textId="77777777" w:rsidR="00A83F4F" w:rsidRPr="00365D9E" w:rsidRDefault="00A83F4F" w:rsidP="00A47096">
            <w:pPr>
              <w:rPr>
                <w:rFonts w:ascii="Arial" w:hAnsi="Arial" w:cs="Arial"/>
                <w:sz w:val="24"/>
                <w:szCs w:val="24"/>
              </w:rPr>
            </w:pPr>
            <w:r w:rsidRPr="00365D9E">
              <w:rPr>
                <w:rFonts w:ascii="Arial" w:hAnsi="Arial" w:cs="Arial"/>
                <w:sz w:val="24"/>
                <w:szCs w:val="24"/>
              </w:rPr>
              <w:t>14.72</w:t>
            </w:r>
          </w:p>
        </w:tc>
        <w:tc>
          <w:tcPr>
            <w:tcW w:w="1275" w:type="dxa"/>
          </w:tcPr>
          <w:p w14:paraId="03E351C4" w14:textId="77777777" w:rsidR="00A83F4F" w:rsidRPr="00365D9E" w:rsidRDefault="00A83F4F" w:rsidP="00A47096">
            <w:pPr>
              <w:rPr>
                <w:rFonts w:ascii="Arial" w:hAnsi="Arial" w:cs="Arial"/>
                <w:sz w:val="24"/>
                <w:szCs w:val="24"/>
              </w:rPr>
            </w:pPr>
            <w:r w:rsidRPr="00365D9E">
              <w:rPr>
                <w:rFonts w:ascii="Arial" w:hAnsi="Arial" w:cs="Arial"/>
                <w:sz w:val="24"/>
                <w:szCs w:val="24"/>
              </w:rPr>
              <w:t>12.13</w:t>
            </w:r>
          </w:p>
        </w:tc>
      </w:tr>
      <w:tr w:rsidR="00A83F4F" w14:paraId="329902AC" w14:textId="77777777" w:rsidTr="00A47096">
        <w:tc>
          <w:tcPr>
            <w:tcW w:w="6941" w:type="dxa"/>
          </w:tcPr>
          <w:p w14:paraId="04BCA668" w14:textId="77777777" w:rsidR="00A83F4F" w:rsidRPr="00365D9E" w:rsidRDefault="00A83F4F" w:rsidP="00A47096">
            <w:pPr>
              <w:rPr>
                <w:rFonts w:ascii="Arial" w:hAnsi="Arial" w:cs="Arial"/>
                <w:sz w:val="24"/>
                <w:szCs w:val="24"/>
              </w:rPr>
            </w:pPr>
            <w:r w:rsidRPr="00365D9E">
              <w:rPr>
                <w:rFonts w:ascii="Arial" w:hAnsi="Arial" w:cs="Arial"/>
                <w:sz w:val="24"/>
                <w:szCs w:val="24"/>
              </w:rPr>
              <w:t>PI 36a - Percentage of complaints rectified within target time</w:t>
            </w:r>
          </w:p>
        </w:tc>
        <w:tc>
          <w:tcPr>
            <w:tcW w:w="1418" w:type="dxa"/>
          </w:tcPr>
          <w:p w14:paraId="5448A44B" w14:textId="77777777" w:rsidR="00A83F4F" w:rsidRPr="00365D9E" w:rsidRDefault="00A83F4F" w:rsidP="00A47096">
            <w:pPr>
              <w:rPr>
                <w:rFonts w:ascii="Arial" w:hAnsi="Arial" w:cs="Arial"/>
                <w:sz w:val="24"/>
                <w:szCs w:val="24"/>
              </w:rPr>
            </w:pPr>
            <w:r w:rsidRPr="00365D9E">
              <w:rPr>
                <w:rFonts w:ascii="Arial" w:hAnsi="Arial" w:cs="Arial"/>
                <w:sz w:val="24"/>
                <w:szCs w:val="24"/>
              </w:rPr>
              <w:t>76.74%</w:t>
            </w:r>
          </w:p>
        </w:tc>
        <w:tc>
          <w:tcPr>
            <w:tcW w:w="1275" w:type="dxa"/>
          </w:tcPr>
          <w:p w14:paraId="01D3BA26" w14:textId="77777777" w:rsidR="00A83F4F" w:rsidRPr="00365D9E" w:rsidRDefault="00A83F4F" w:rsidP="00A47096">
            <w:pPr>
              <w:rPr>
                <w:rFonts w:ascii="Arial" w:hAnsi="Arial" w:cs="Arial"/>
                <w:sz w:val="24"/>
                <w:szCs w:val="24"/>
              </w:rPr>
            </w:pPr>
            <w:r w:rsidRPr="00365D9E">
              <w:rPr>
                <w:rFonts w:ascii="Arial" w:hAnsi="Arial" w:cs="Arial"/>
                <w:sz w:val="24"/>
                <w:szCs w:val="24"/>
              </w:rPr>
              <w:t>78.57%</w:t>
            </w:r>
          </w:p>
        </w:tc>
      </w:tr>
      <w:tr w:rsidR="00A83F4F" w14:paraId="75A504FF" w14:textId="77777777" w:rsidTr="00A47096">
        <w:tc>
          <w:tcPr>
            <w:tcW w:w="6941" w:type="dxa"/>
          </w:tcPr>
          <w:p w14:paraId="3308432D" w14:textId="77777777" w:rsidR="00A83F4F" w:rsidRPr="00365D9E" w:rsidRDefault="00A83F4F" w:rsidP="00A47096">
            <w:pPr>
              <w:rPr>
                <w:rFonts w:ascii="Arial" w:hAnsi="Arial" w:cs="Arial"/>
                <w:b/>
                <w:bCs/>
                <w:sz w:val="24"/>
                <w:szCs w:val="24"/>
              </w:rPr>
            </w:pPr>
            <w:r w:rsidRPr="00365D9E">
              <w:rPr>
                <w:rFonts w:ascii="Arial" w:hAnsi="Arial" w:cs="Arial"/>
                <w:b/>
                <w:bCs/>
                <w:sz w:val="24"/>
                <w:szCs w:val="24"/>
              </w:rPr>
              <w:lastRenderedPageBreak/>
              <w:t>Cost of Services</w:t>
            </w:r>
          </w:p>
        </w:tc>
        <w:tc>
          <w:tcPr>
            <w:tcW w:w="1418" w:type="dxa"/>
          </w:tcPr>
          <w:p w14:paraId="5F05D2CA" w14:textId="77777777" w:rsidR="00A83F4F" w:rsidRPr="00365D9E" w:rsidRDefault="00A83F4F" w:rsidP="00A47096">
            <w:pPr>
              <w:rPr>
                <w:rFonts w:ascii="Arial" w:hAnsi="Arial" w:cs="Arial"/>
                <w:sz w:val="24"/>
                <w:szCs w:val="24"/>
              </w:rPr>
            </w:pPr>
          </w:p>
        </w:tc>
        <w:tc>
          <w:tcPr>
            <w:tcW w:w="1275" w:type="dxa"/>
          </w:tcPr>
          <w:p w14:paraId="7D74671F" w14:textId="77777777" w:rsidR="00A83F4F" w:rsidRPr="00365D9E" w:rsidRDefault="00A83F4F" w:rsidP="00A47096">
            <w:pPr>
              <w:rPr>
                <w:rFonts w:ascii="Arial" w:hAnsi="Arial" w:cs="Arial"/>
                <w:sz w:val="24"/>
                <w:szCs w:val="24"/>
              </w:rPr>
            </w:pPr>
          </w:p>
        </w:tc>
      </w:tr>
      <w:tr w:rsidR="00A83F4F" w14:paraId="06D4F3B2" w14:textId="77777777" w:rsidTr="00A47096">
        <w:tc>
          <w:tcPr>
            <w:tcW w:w="6941" w:type="dxa"/>
          </w:tcPr>
          <w:p w14:paraId="56BDAAD7" w14:textId="77777777" w:rsidR="00A83F4F" w:rsidRPr="00365D9E" w:rsidRDefault="00A83F4F" w:rsidP="00A47096">
            <w:pPr>
              <w:rPr>
                <w:rFonts w:ascii="Arial" w:hAnsi="Arial" w:cs="Arial"/>
                <w:sz w:val="24"/>
                <w:szCs w:val="24"/>
              </w:rPr>
            </w:pPr>
            <w:r w:rsidRPr="00365D9E">
              <w:rPr>
                <w:rFonts w:ascii="Arial" w:hAnsi="Arial" w:cs="Arial"/>
                <w:sz w:val="24"/>
                <w:szCs w:val="24"/>
              </w:rPr>
              <w:t>PI 38a - Net cost of council service per head of population</w:t>
            </w:r>
          </w:p>
        </w:tc>
        <w:tc>
          <w:tcPr>
            <w:tcW w:w="1418" w:type="dxa"/>
          </w:tcPr>
          <w:p w14:paraId="454FCBDA" w14:textId="77777777" w:rsidR="00A83F4F" w:rsidRPr="00365D9E" w:rsidRDefault="00A83F4F" w:rsidP="00A47096">
            <w:pPr>
              <w:rPr>
                <w:rFonts w:ascii="Arial" w:hAnsi="Arial" w:cs="Arial"/>
                <w:sz w:val="24"/>
                <w:szCs w:val="24"/>
              </w:rPr>
            </w:pPr>
            <w:r w:rsidRPr="00365D9E">
              <w:rPr>
                <w:rFonts w:ascii="Arial" w:hAnsi="Arial" w:cs="Arial"/>
                <w:sz w:val="24"/>
                <w:szCs w:val="24"/>
              </w:rPr>
              <w:t>£341.04</w:t>
            </w:r>
          </w:p>
        </w:tc>
        <w:tc>
          <w:tcPr>
            <w:tcW w:w="1275" w:type="dxa"/>
          </w:tcPr>
          <w:p w14:paraId="214C4A8E" w14:textId="77777777" w:rsidR="00A83F4F" w:rsidRPr="00365D9E" w:rsidRDefault="00A83F4F" w:rsidP="00A47096">
            <w:pPr>
              <w:rPr>
                <w:rFonts w:ascii="Arial" w:hAnsi="Arial" w:cs="Arial"/>
                <w:sz w:val="24"/>
                <w:szCs w:val="24"/>
              </w:rPr>
            </w:pPr>
            <w:r w:rsidRPr="00365D9E">
              <w:rPr>
                <w:rFonts w:ascii="Arial" w:hAnsi="Arial" w:cs="Arial"/>
                <w:sz w:val="24"/>
                <w:szCs w:val="24"/>
              </w:rPr>
              <w:t>£344.03</w:t>
            </w:r>
          </w:p>
        </w:tc>
      </w:tr>
    </w:tbl>
    <w:p w14:paraId="335550F5" w14:textId="6B0F8C29" w:rsidR="00A83F4F" w:rsidRDefault="00A83F4F" w:rsidP="00595EF2"/>
    <w:p w14:paraId="4E80F3D5" w14:textId="441724CB" w:rsidR="00A83F4F" w:rsidRDefault="00A83F4F" w:rsidP="00595EF2"/>
    <w:p w14:paraId="1CA4EBA8" w14:textId="77777777" w:rsidR="008756A8" w:rsidRDefault="008756A8" w:rsidP="002578DB">
      <w:pPr>
        <w:autoSpaceDE w:val="0"/>
        <w:autoSpaceDN w:val="0"/>
        <w:adjustRightInd w:val="0"/>
        <w:spacing w:after="0" w:line="240" w:lineRule="auto"/>
        <w:rPr>
          <w:rFonts w:ascii="Arial" w:hAnsi="Arial" w:cs="Arial"/>
          <w:bCs/>
          <w:iCs/>
          <w:color w:val="000000"/>
          <w:sz w:val="24"/>
          <w:szCs w:val="24"/>
        </w:rPr>
      </w:pPr>
    </w:p>
    <w:p w14:paraId="7DF1554F" w14:textId="77777777" w:rsidR="008756A8" w:rsidRDefault="008756A8" w:rsidP="002578DB">
      <w:pPr>
        <w:autoSpaceDE w:val="0"/>
        <w:autoSpaceDN w:val="0"/>
        <w:adjustRightInd w:val="0"/>
        <w:spacing w:after="0" w:line="240" w:lineRule="auto"/>
        <w:rPr>
          <w:rFonts w:ascii="Arial" w:hAnsi="Arial" w:cs="Arial"/>
          <w:bCs/>
          <w:iCs/>
          <w:color w:val="000000"/>
          <w:sz w:val="24"/>
          <w:szCs w:val="24"/>
        </w:rPr>
      </w:pPr>
    </w:p>
    <w:p w14:paraId="2E62AA44" w14:textId="77777777" w:rsidR="00AE3F58" w:rsidRDefault="00AE3F58" w:rsidP="002578DB">
      <w:pPr>
        <w:autoSpaceDE w:val="0"/>
        <w:autoSpaceDN w:val="0"/>
        <w:adjustRightInd w:val="0"/>
        <w:spacing w:after="0" w:line="240" w:lineRule="auto"/>
        <w:rPr>
          <w:rFonts w:ascii="Arial" w:hAnsi="Arial" w:cs="Arial"/>
          <w:bCs/>
          <w:iCs/>
          <w:color w:val="000000"/>
          <w:sz w:val="24"/>
          <w:szCs w:val="24"/>
        </w:rPr>
      </w:pPr>
    </w:p>
    <w:p w14:paraId="1A2AC234" w14:textId="77777777" w:rsidR="00AE3F58" w:rsidRPr="009E68AA" w:rsidRDefault="00AE3F58" w:rsidP="002578DB">
      <w:pPr>
        <w:autoSpaceDE w:val="0"/>
        <w:autoSpaceDN w:val="0"/>
        <w:adjustRightInd w:val="0"/>
        <w:spacing w:after="0" w:line="240" w:lineRule="auto"/>
        <w:rPr>
          <w:rFonts w:ascii="Arial" w:hAnsi="Arial" w:cs="Arial"/>
          <w:bCs/>
          <w:iCs/>
          <w:color w:val="000000"/>
          <w:sz w:val="24"/>
          <w:szCs w:val="24"/>
        </w:rPr>
      </w:pPr>
    </w:p>
    <w:p w14:paraId="75691403" w14:textId="77777777" w:rsidR="00114E6A" w:rsidRDefault="00114E6A" w:rsidP="002578DB">
      <w:pPr>
        <w:autoSpaceDE w:val="0"/>
        <w:autoSpaceDN w:val="0"/>
        <w:adjustRightInd w:val="0"/>
        <w:spacing w:after="0" w:line="240" w:lineRule="auto"/>
        <w:rPr>
          <w:rFonts w:ascii="Arial" w:hAnsi="Arial" w:cs="Arial"/>
          <w:b/>
          <w:sz w:val="24"/>
          <w:szCs w:val="24"/>
          <w:u w:val="single"/>
        </w:rPr>
      </w:pPr>
    </w:p>
    <w:p w14:paraId="5B31B019" w14:textId="77777777" w:rsidR="009E68AA" w:rsidRPr="009E68AA" w:rsidRDefault="009E68AA" w:rsidP="002578DB">
      <w:pPr>
        <w:autoSpaceDE w:val="0"/>
        <w:autoSpaceDN w:val="0"/>
        <w:adjustRightInd w:val="0"/>
        <w:spacing w:after="0" w:line="240" w:lineRule="auto"/>
        <w:rPr>
          <w:rFonts w:ascii="Arial" w:hAnsi="Arial" w:cs="Arial"/>
          <w:b/>
          <w:sz w:val="24"/>
          <w:szCs w:val="24"/>
          <w:u w:val="single"/>
        </w:rPr>
      </w:pPr>
      <w:r w:rsidRPr="009E68AA">
        <w:rPr>
          <w:rFonts w:ascii="Arial" w:hAnsi="Arial" w:cs="Arial"/>
          <w:b/>
          <w:sz w:val="24"/>
          <w:szCs w:val="24"/>
          <w:u w:val="single"/>
        </w:rPr>
        <w:t xml:space="preserve">Your opinion matters </w:t>
      </w:r>
    </w:p>
    <w:p w14:paraId="1C3D9669" w14:textId="77777777" w:rsidR="009E68AA" w:rsidRDefault="009E68AA" w:rsidP="002578DB">
      <w:pPr>
        <w:autoSpaceDE w:val="0"/>
        <w:autoSpaceDN w:val="0"/>
        <w:adjustRightInd w:val="0"/>
        <w:spacing w:after="0" w:line="240" w:lineRule="auto"/>
        <w:rPr>
          <w:rFonts w:ascii="Arial" w:hAnsi="Arial" w:cs="Arial"/>
          <w:sz w:val="24"/>
          <w:szCs w:val="24"/>
        </w:rPr>
      </w:pPr>
    </w:p>
    <w:p w14:paraId="01C00022" w14:textId="77777777" w:rsidR="009E68AA" w:rsidRDefault="009E68AA" w:rsidP="002578DB">
      <w:pPr>
        <w:autoSpaceDE w:val="0"/>
        <w:autoSpaceDN w:val="0"/>
        <w:adjustRightInd w:val="0"/>
        <w:spacing w:after="0" w:line="240" w:lineRule="auto"/>
        <w:rPr>
          <w:rFonts w:ascii="Arial" w:hAnsi="Arial" w:cs="Arial"/>
          <w:sz w:val="24"/>
          <w:szCs w:val="24"/>
        </w:rPr>
      </w:pPr>
      <w:r w:rsidRPr="009E68AA">
        <w:rPr>
          <w:rFonts w:ascii="Arial" w:hAnsi="Arial" w:cs="Arial"/>
          <w:sz w:val="24"/>
          <w:szCs w:val="24"/>
        </w:rPr>
        <w:t>The Council is committed to improving our services and it is important that we listen to what the community have to say. We welcome your comments or suggest</w:t>
      </w:r>
      <w:r>
        <w:rPr>
          <w:rFonts w:ascii="Arial" w:hAnsi="Arial" w:cs="Arial"/>
          <w:sz w:val="24"/>
          <w:szCs w:val="24"/>
        </w:rPr>
        <w:t xml:space="preserve">ions at any time of the year. </w:t>
      </w:r>
    </w:p>
    <w:p w14:paraId="3DD1BE7E" w14:textId="77777777" w:rsidR="009E68AA" w:rsidRDefault="009E68AA" w:rsidP="002578DB">
      <w:pPr>
        <w:autoSpaceDE w:val="0"/>
        <w:autoSpaceDN w:val="0"/>
        <w:adjustRightInd w:val="0"/>
        <w:spacing w:after="0" w:line="240" w:lineRule="auto"/>
        <w:rPr>
          <w:rFonts w:ascii="Arial" w:hAnsi="Arial" w:cs="Arial"/>
          <w:sz w:val="24"/>
          <w:szCs w:val="24"/>
        </w:rPr>
      </w:pPr>
    </w:p>
    <w:p w14:paraId="3285ACB6" w14:textId="77777777" w:rsidR="009E68AA" w:rsidRDefault="009E68AA" w:rsidP="002578DB">
      <w:pPr>
        <w:autoSpaceDE w:val="0"/>
        <w:autoSpaceDN w:val="0"/>
        <w:adjustRightInd w:val="0"/>
        <w:spacing w:after="0" w:line="240" w:lineRule="auto"/>
        <w:rPr>
          <w:rFonts w:ascii="Arial" w:hAnsi="Arial" w:cs="Arial"/>
          <w:sz w:val="24"/>
          <w:szCs w:val="24"/>
        </w:rPr>
      </w:pPr>
      <w:r w:rsidRPr="009E68AA">
        <w:rPr>
          <w:rFonts w:ascii="Arial" w:hAnsi="Arial" w:cs="Arial"/>
          <w:sz w:val="24"/>
          <w:szCs w:val="24"/>
        </w:rPr>
        <w:t xml:space="preserve">If you have any comments, would like any further information, or to request a copy of this plan please contact: </w:t>
      </w:r>
    </w:p>
    <w:p w14:paraId="4D3F90CB" w14:textId="77777777" w:rsidR="009E68AA" w:rsidRDefault="009E68AA" w:rsidP="002578DB">
      <w:pPr>
        <w:autoSpaceDE w:val="0"/>
        <w:autoSpaceDN w:val="0"/>
        <w:adjustRightInd w:val="0"/>
        <w:spacing w:after="0" w:line="240" w:lineRule="auto"/>
        <w:rPr>
          <w:rFonts w:ascii="Arial" w:hAnsi="Arial" w:cs="Arial"/>
          <w:sz w:val="24"/>
          <w:szCs w:val="24"/>
        </w:rPr>
      </w:pPr>
    </w:p>
    <w:p w14:paraId="1AA28AF3" w14:textId="77777777" w:rsidR="009E68AA" w:rsidRDefault="009E68AA" w:rsidP="002578DB">
      <w:pPr>
        <w:autoSpaceDE w:val="0"/>
        <w:autoSpaceDN w:val="0"/>
        <w:adjustRightInd w:val="0"/>
        <w:spacing w:after="0" w:line="240" w:lineRule="auto"/>
        <w:rPr>
          <w:rFonts w:ascii="Arial" w:hAnsi="Arial" w:cs="Arial"/>
          <w:sz w:val="24"/>
          <w:szCs w:val="24"/>
        </w:rPr>
      </w:pPr>
      <w:r w:rsidRPr="009E68AA">
        <w:rPr>
          <w:rFonts w:ascii="Arial" w:hAnsi="Arial" w:cs="Arial"/>
          <w:sz w:val="24"/>
          <w:szCs w:val="24"/>
        </w:rPr>
        <w:t xml:space="preserve">Performance Improvement Unit </w:t>
      </w:r>
    </w:p>
    <w:p w14:paraId="68B93F87" w14:textId="77777777" w:rsidR="009E68AA" w:rsidRDefault="009E68AA" w:rsidP="002578DB">
      <w:pPr>
        <w:autoSpaceDE w:val="0"/>
        <w:autoSpaceDN w:val="0"/>
        <w:adjustRightInd w:val="0"/>
        <w:spacing w:after="0" w:line="240" w:lineRule="auto"/>
        <w:rPr>
          <w:rFonts w:ascii="Arial" w:hAnsi="Arial" w:cs="Arial"/>
          <w:sz w:val="24"/>
          <w:szCs w:val="24"/>
        </w:rPr>
      </w:pPr>
      <w:r w:rsidRPr="009E68AA">
        <w:rPr>
          <w:rFonts w:ascii="Arial" w:hAnsi="Arial" w:cs="Arial"/>
          <w:sz w:val="24"/>
          <w:szCs w:val="24"/>
        </w:rPr>
        <w:t xml:space="preserve">Causeway Coast and Glens Borough Council </w:t>
      </w:r>
    </w:p>
    <w:p w14:paraId="25C7012D" w14:textId="77777777" w:rsidR="009E68AA" w:rsidRDefault="009E68AA" w:rsidP="002578DB">
      <w:pPr>
        <w:autoSpaceDE w:val="0"/>
        <w:autoSpaceDN w:val="0"/>
        <w:adjustRightInd w:val="0"/>
        <w:spacing w:after="0" w:line="240" w:lineRule="auto"/>
        <w:rPr>
          <w:rFonts w:ascii="Arial" w:hAnsi="Arial" w:cs="Arial"/>
          <w:sz w:val="24"/>
          <w:szCs w:val="24"/>
        </w:rPr>
      </w:pPr>
      <w:proofErr w:type="spellStart"/>
      <w:r w:rsidRPr="009E68AA">
        <w:rPr>
          <w:rFonts w:ascii="Arial" w:hAnsi="Arial" w:cs="Arial"/>
          <w:sz w:val="24"/>
          <w:szCs w:val="24"/>
        </w:rPr>
        <w:t>Cloonavin</w:t>
      </w:r>
      <w:proofErr w:type="spellEnd"/>
      <w:r w:rsidRPr="009E68AA">
        <w:rPr>
          <w:rFonts w:ascii="Arial" w:hAnsi="Arial" w:cs="Arial"/>
          <w:sz w:val="24"/>
          <w:szCs w:val="24"/>
        </w:rPr>
        <w:t xml:space="preserve">, </w:t>
      </w:r>
    </w:p>
    <w:p w14:paraId="5E84DABC" w14:textId="77777777" w:rsidR="009E68AA" w:rsidRDefault="009E68AA" w:rsidP="002578DB">
      <w:pPr>
        <w:autoSpaceDE w:val="0"/>
        <w:autoSpaceDN w:val="0"/>
        <w:adjustRightInd w:val="0"/>
        <w:spacing w:after="0" w:line="240" w:lineRule="auto"/>
        <w:rPr>
          <w:rFonts w:ascii="Arial" w:hAnsi="Arial" w:cs="Arial"/>
          <w:sz w:val="24"/>
          <w:szCs w:val="24"/>
        </w:rPr>
      </w:pPr>
      <w:r w:rsidRPr="009E68AA">
        <w:rPr>
          <w:rFonts w:ascii="Arial" w:hAnsi="Arial" w:cs="Arial"/>
          <w:sz w:val="24"/>
          <w:szCs w:val="24"/>
        </w:rPr>
        <w:t xml:space="preserve">66 Portstewart Road, </w:t>
      </w:r>
    </w:p>
    <w:p w14:paraId="29C851C3" w14:textId="77777777" w:rsidR="009E68AA" w:rsidRDefault="009E68AA" w:rsidP="002578DB">
      <w:pPr>
        <w:autoSpaceDE w:val="0"/>
        <w:autoSpaceDN w:val="0"/>
        <w:adjustRightInd w:val="0"/>
        <w:spacing w:after="0" w:line="240" w:lineRule="auto"/>
        <w:rPr>
          <w:rFonts w:ascii="Arial" w:hAnsi="Arial" w:cs="Arial"/>
          <w:sz w:val="24"/>
          <w:szCs w:val="24"/>
        </w:rPr>
      </w:pPr>
      <w:r w:rsidRPr="009E68AA">
        <w:rPr>
          <w:rFonts w:ascii="Arial" w:hAnsi="Arial" w:cs="Arial"/>
          <w:sz w:val="24"/>
          <w:szCs w:val="24"/>
        </w:rPr>
        <w:t xml:space="preserve">Coleraine, </w:t>
      </w:r>
    </w:p>
    <w:p w14:paraId="04F57C29" w14:textId="77777777" w:rsidR="009E68AA" w:rsidRDefault="009E68AA" w:rsidP="002578DB">
      <w:pPr>
        <w:autoSpaceDE w:val="0"/>
        <w:autoSpaceDN w:val="0"/>
        <w:adjustRightInd w:val="0"/>
        <w:spacing w:after="0" w:line="240" w:lineRule="auto"/>
        <w:rPr>
          <w:rFonts w:ascii="Arial" w:hAnsi="Arial" w:cs="Arial"/>
          <w:sz w:val="24"/>
          <w:szCs w:val="24"/>
        </w:rPr>
      </w:pPr>
      <w:r w:rsidRPr="009E68AA">
        <w:rPr>
          <w:rFonts w:ascii="Arial" w:hAnsi="Arial" w:cs="Arial"/>
          <w:sz w:val="24"/>
          <w:szCs w:val="24"/>
        </w:rPr>
        <w:t xml:space="preserve">BT52 1EY </w:t>
      </w:r>
    </w:p>
    <w:p w14:paraId="58A8EDF6" w14:textId="77777777" w:rsidR="00DF63E5" w:rsidRDefault="00DF63E5" w:rsidP="002578DB">
      <w:pPr>
        <w:autoSpaceDE w:val="0"/>
        <w:autoSpaceDN w:val="0"/>
        <w:adjustRightInd w:val="0"/>
        <w:spacing w:after="0" w:line="240" w:lineRule="auto"/>
        <w:rPr>
          <w:rFonts w:ascii="Arial" w:hAnsi="Arial" w:cs="Arial"/>
          <w:sz w:val="24"/>
          <w:szCs w:val="24"/>
        </w:rPr>
      </w:pPr>
    </w:p>
    <w:p w14:paraId="63BDD1A1" w14:textId="77777777" w:rsidR="008756A8" w:rsidRPr="009E68AA" w:rsidRDefault="009E68AA" w:rsidP="002578DB">
      <w:pPr>
        <w:autoSpaceDE w:val="0"/>
        <w:autoSpaceDN w:val="0"/>
        <w:adjustRightInd w:val="0"/>
        <w:spacing w:after="0" w:line="240" w:lineRule="auto"/>
        <w:rPr>
          <w:rFonts w:ascii="Arial" w:hAnsi="Arial" w:cs="Arial"/>
          <w:bCs/>
          <w:iCs/>
          <w:color w:val="000000"/>
          <w:sz w:val="24"/>
          <w:szCs w:val="24"/>
        </w:rPr>
      </w:pPr>
      <w:r w:rsidRPr="009E68AA">
        <w:rPr>
          <w:rFonts w:ascii="Arial" w:hAnsi="Arial" w:cs="Arial"/>
          <w:sz w:val="24"/>
          <w:szCs w:val="24"/>
        </w:rPr>
        <w:t>Tel. 02870 347051</w:t>
      </w:r>
    </w:p>
    <w:p w14:paraId="041FF079" w14:textId="77777777" w:rsidR="008234EE" w:rsidRDefault="008234EE">
      <w:pPr>
        <w:rPr>
          <w:rFonts w:ascii="Arial" w:hAnsi="Arial" w:cs="Arial"/>
          <w:sz w:val="24"/>
          <w:szCs w:val="24"/>
        </w:rPr>
      </w:pPr>
    </w:p>
    <w:p w14:paraId="58590369" w14:textId="77777777" w:rsidR="00DF63E5" w:rsidRDefault="00DF63E5">
      <w:pPr>
        <w:rPr>
          <w:rFonts w:ascii="Arial" w:hAnsi="Arial" w:cs="Arial"/>
          <w:sz w:val="24"/>
          <w:szCs w:val="24"/>
        </w:rPr>
      </w:pPr>
      <w:r>
        <w:rPr>
          <w:rFonts w:ascii="Arial" w:hAnsi="Arial" w:cs="Arial"/>
          <w:sz w:val="24"/>
          <w:szCs w:val="24"/>
        </w:rPr>
        <w:t xml:space="preserve">Email – </w:t>
      </w:r>
      <w:hyperlink r:id="rId8" w:history="1">
        <w:r w:rsidRPr="004A67DB">
          <w:rPr>
            <w:rStyle w:val="Hyperlink"/>
            <w:rFonts w:ascii="Arial" w:hAnsi="Arial" w:cs="Arial"/>
            <w:sz w:val="24"/>
            <w:szCs w:val="24"/>
          </w:rPr>
          <w:t>jonathan.mccarron@causewaycoastandglens.gov.uk</w:t>
        </w:r>
      </w:hyperlink>
    </w:p>
    <w:p w14:paraId="69E4A87C" w14:textId="77777777" w:rsidR="00DF63E5" w:rsidRDefault="00DF63E5">
      <w:pPr>
        <w:rPr>
          <w:rFonts w:ascii="Arial" w:hAnsi="Arial" w:cs="Arial"/>
          <w:sz w:val="24"/>
          <w:szCs w:val="24"/>
        </w:rPr>
      </w:pPr>
    </w:p>
    <w:p w14:paraId="042098FB" w14:textId="77777777" w:rsidR="00DF63E5" w:rsidRPr="009E68AA" w:rsidRDefault="00DF63E5">
      <w:pPr>
        <w:rPr>
          <w:rFonts w:ascii="Arial" w:hAnsi="Arial" w:cs="Arial"/>
          <w:sz w:val="24"/>
          <w:szCs w:val="24"/>
        </w:rPr>
      </w:pPr>
    </w:p>
    <w:p w14:paraId="7199994A" w14:textId="77777777" w:rsidR="008234EE" w:rsidRPr="009E68AA" w:rsidRDefault="008234EE">
      <w:pPr>
        <w:rPr>
          <w:rFonts w:ascii="Arial" w:hAnsi="Arial" w:cs="Arial"/>
          <w:sz w:val="24"/>
          <w:szCs w:val="24"/>
        </w:rPr>
      </w:pPr>
    </w:p>
    <w:p w14:paraId="2C9AB05C" w14:textId="77777777" w:rsidR="008234EE" w:rsidRPr="009E68AA" w:rsidRDefault="008234EE">
      <w:pPr>
        <w:rPr>
          <w:rFonts w:ascii="Arial" w:hAnsi="Arial" w:cs="Arial"/>
          <w:sz w:val="24"/>
          <w:szCs w:val="24"/>
        </w:rPr>
      </w:pPr>
    </w:p>
    <w:p w14:paraId="456C724B" w14:textId="77777777" w:rsidR="008756A8" w:rsidRPr="008234EE" w:rsidRDefault="008756A8" w:rsidP="008234EE">
      <w:pPr>
        <w:tabs>
          <w:tab w:val="left" w:pos="2700"/>
        </w:tabs>
      </w:pPr>
    </w:p>
    <w:sectPr w:rsidR="008756A8" w:rsidRPr="0082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F5B"/>
    <w:multiLevelType w:val="hybridMultilevel"/>
    <w:tmpl w:val="E3AA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24D0"/>
    <w:multiLevelType w:val="hybridMultilevel"/>
    <w:tmpl w:val="D5F6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3E86"/>
    <w:multiLevelType w:val="hybridMultilevel"/>
    <w:tmpl w:val="CE3A2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6B44B6"/>
    <w:multiLevelType w:val="hybridMultilevel"/>
    <w:tmpl w:val="9D041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8710CA"/>
    <w:multiLevelType w:val="hybridMultilevel"/>
    <w:tmpl w:val="A54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91185"/>
    <w:multiLevelType w:val="hybridMultilevel"/>
    <w:tmpl w:val="86A0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906B2"/>
    <w:multiLevelType w:val="hybridMultilevel"/>
    <w:tmpl w:val="5E8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3002A"/>
    <w:multiLevelType w:val="hybridMultilevel"/>
    <w:tmpl w:val="B7E8C4F6"/>
    <w:lvl w:ilvl="0" w:tplc="08090001">
      <w:start w:val="1"/>
      <w:numFmt w:val="bullet"/>
      <w:lvlText w:val=""/>
      <w:lvlJc w:val="left"/>
      <w:pPr>
        <w:ind w:left="720" w:hanging="360"/>
      </w:pPr>
      <w:rPr>
        <w:rFonts w:ascii="Symbol" w:hAnsi="Symbol" w:hint="default"/>
      </w:rPr>
    </w:lvl>
    <w:lvl w:ilvl="1" w:tplc="C33C4B5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269B7"/>
    <w:multiLevelType w:val="hybridMultilevel"/>
    <w:tmpl w:val="BB7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A52A5"/>
    <w:multiLevelType w:val="hybridMultilevel"/>
    <w:tmpl w:val="8606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8315F"/>
    <w:multiLevelType w:val="hybridMultilevel"/>
    <w:tmpl w:val="A62E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22C4D"/>
    <w:multiLevelType w:val="hybridMultilevel"/>
    <w:tmpl w:val="6206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24E7F"/>
    <w:multiLevelType w:val="hybridMultilevel"/>
    <w:tmpl w:val="2F8E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C54DD"/>
    <w:multiLevelType w:val="hybridMultilevel"/>
    <w:tmpl w:val="D9B4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80752"/>
    <w:multiLevelType w:val="hybridMultilevel"/>
    <w:tmpl w:val="EC62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9360A"/>
    <w:multiLevelType w:val="hybridMultilevel"/>
    <w:tmpl w:val="3350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11F97"/>
    <w:multiLevelType w:val="hybridMultilevel"/>
    <w:tmpl w:val="185AB418"/>
    <w:lvl w:ilvl="0" w:tplc="E3FE32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07A74"/>
    <w:multiLevelType w:val="hybridMultilevel"/>
    <w:tmpl w:val="27B0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16E06"/>
    <w:multiLevelType w:val="hybridMultilevel"/>
    <w:tmpl w:val="676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B3CCE"/>
    <w:multiLevelType w:val="hybridMultilevel"/>
    <w:tmpl w:val="D1A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35E04"/>
    <w:multiLevelType w:val="hybridMultilevel"/>
    <w:tmpl w:val="F3DA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393303"/>
    <w:multiLevelType w:val="hybridMultilevel"/>
    <w:tmpl w:val="7220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6344E"/>
    <w:multiLevelType w:val="hybridMultilevel"/>
    <w:tmpl w:val="B82C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20EB9"/>
    <w:multiLevelType w:val="hybridMultilevel"/>
    <w:tmpl w:val="D79A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BB70E0"/>
    <w:multiLevelType w:val="hybridMultilevel"/>
    <w:tmpl w:val="1BEA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7"/>
  </w:num>
  <w:num w:numId="4">
    <w:abstractNumId w:val="24"/>
  </w:num>
  <w:num w:numId="5">
    <w:abstractNumId w:val="13"/>
  </w:num>
  <w:num w:numId="6">
    <w:abstractNumId w:val="8"/>
  </w:num>
  <w:num w:numId="7">
    <w:abstractNumId w:val="5"/>
  </w:num>
  <w:num w:numId="8">
    <w:abstractNumId w:val="11"/>
  </w:num>
  <w:num w:numId="9">
    <w:abstractNumId w:val="1"/>
  </w:num>
  <w:num w:numId="10">
    <w:abstractNumId w:val="18"/>
  </w:num>
  <w:num w:numId="11">
    <w:abstractNumId w:val="19"/>
  </w:num>
  <w:num w:numId="12">
    <w:abstractNumId w:val="14"/>
  </w:num>
  <w:num w:numId="13">
    <w:abstractNumId w:val="9"/>
  </w:num>
  <w:num w:numId="14">
    <w:abstractNumId w:val="0"/>
  </w:num>
  <w:num w:numId="15">
    <w:abstractNumId w:val="17"/>
  </w:num>
  <w:num w:numId="16">
    <w:abstractNumId w:val="20"/>
  </w:num>
  <w:num w:numId="17">
    <w:abstractNumId w:val="6"/>
  </w:num>
  <w:num w:numId="18">
    <w:abstractNumId w:val="15"/>
  </w:num>
  <w:num w:numId="19">
    <w:abstractNumId w:val="16"/>
  </w:num>
  <w:num w:numId="20">
    <w:abstractNumId w:val="22"/>
  </w:num>
  <w:num w:numId="21">
    <w:abstractNumId w:val="3"/>
  </w:num>
  <w:num w:numId="22">
    <w:abstractNumId w:val="2"/>
  </w:num>
  <w:num w:numId="23">
    <w:abstractNumId w:val="12"/>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EC"/>
    <w:rsid w:val="000013A0"/>
    <w:rsid w:val="000106E2"/>
    <w:rsid w:val="00073757"/>
    <w:rsid w:val="00083C62"/>
    <w:rsid w:val="00085765"/>
    <w:rsid w:val="00086131"/>
    <w:rsid w:val="0009013C"/>
    <w:rsid w:val="000C3E58"/>
    <w:rsid w:val="000E573A"/>
    <w:rsid w:val="000E6DC6"/>
    <w:rsid w:val="000F53F1"/>
    <w:rsid w:val="00114E6A"/>
    <w:rsid w:val="00121117"/>
    <w:rsid w:val="001239EC"/>
    <w:rsid w:val="00124781"/>
    <w:rsid w:val="00134B0B"/>
    <w:rsid w:val="00143340"/>
    <w:rsid w:val="001450DA"/>
    <w:rsid w:val="00147524"/>
    <w:rsid w:val="00151065"/>
    <w:rsid w:val="001515F0"/>
    <w:rsid w:val="0015190C"/>
    <w:rsid w:val="00156B95"/>
    <w:rsid w:val="00163DAF"/>
    <w:rsid w:val="00177B67"/>
    <w:rsid w:val="00177BC7"/>
    <w:rsid w:val="001929E4"/>
    <w:rsid w:val="001954D4"/>
    <w:rsid w:val="001979D6"/>
    <w:rsid w:val="001A40E9"/>
    <w:rsid w:val="001A4AB7"/>
    <w:rsid w:val="001B26EB"/>
    <w:rsid w:val="001C559F"/>
    <w:rsid w:val="001D0675"/>
    <w:rsid w:val="001D135C"/>
    <w:rsid w:val="001D18FC"/>
    <w:rsid w:val="001D63A6"/>
    <w:rsid w:val="001D686B"/>
    <w:rsid w:val="001E7802"/>
    <w:rsid w:val="001F216E"/>
    <w:rsid w:val="001F4A45"/>
    <w:rsid w:val="00202398"/>
    <w:rsid w:val="00204042"/>
    <w:rsid w:val="00205102"/>
    <w:rsid w:val="00212D23"/>
    <w:rsid w:val="002146E7"/>
    <w:rsid w:val="0022098C"/>
    <w:rsid w:val="00224511"/>
    <w:rsid w:val="00225DA3"/>
    <w:rsid w:val="00230157"/>
    <w:rsid w:val="0025361E"/>
    <w:rsid w:val="00255D25"/>
    <w:rsid w:val="002578DB"/>
    <w:rsid w:val="00257C5C"/>
    <w:rsid w:val="00266FCD"/>
    <w:rsid w:val="002671A1"/>
    <w:rsid w:val="00276A97"/>
    <w:rsid w:val="00293217"/>
    <w:rsid w:val="00293E21"/>
    <w:rsid w:val="0029462A"/>
    <w:rsid w:val="002B3912"/>
    <w:rsid w:val="002B5DAC"/>
    <w:rsid w:val="002D1795"/>
    <w:rsid w:val="002E1007"/>
    <w:rsid w:val="002E646B"/>
    <w:rsid w:val="00306E71"/>
    <w:rsid w:val="00337695"/>
    <w:rsid w:val="00337E75"/>
    <w:rsid w:val="00365D9E"/>
    <w:rsid w:val="00365E82"/>
    <w:rsid w:val="0037224B"/>
    <w:rsid w:val="00373DA0"/>
    <w:rsid w:val="0037716A"/>
    <w:rsid w:val="003959E0"/>
    <w:rsid w:val="003B5666"/>
    <w:rsid w:val="003C1BAD"/>
    <w:rsid w:val="003C6317"/>
    <w:rsid w:val="003D3A24"/>
    <w:rsid w:val="003E3838"/>
    <w:rsid w:val="003F21D0"/>
    <w:rsid w:val="003F570D"/>
    <w:rsid w:val="004022EE"/>
    <w:rsid w:val="00403B61"/>
    <w:rsid w:val="00423EBA"/>
    <w:rsid w:val="00433B26"/>
    <w:rsid w:val="00442C35"/>
    <w:rsid w:val="00463EC0"/>
    <w:rsid w:val="00464B50"/>
    <w:rsid w:val="004820DC"/>
    <w:rsid w:val="00491471"/>
    <w:rsid w:val="0049262D"/>
    <w:rsid w:val="004E4FD5"/>
    <w:rsid w:val="004F3788"/>
    <w:rsid w:val="00507E74"/>
    <w:rsid w:val="00512DAB"/>
    <w:rsid w:val="0051474E"/>
    <w:rsid w:val="00522AF2"/>
    <w:rsid w:val="005336E7"/>
    <w:rsid w:val="00547FB1"/>
    <w:rsid w:val="00550B6B"/>
    <w:rsid w:val="00553E18"/>
    <w:rsid w:val="005719DD"/>
    <w:rsid w:val="00581100"/>
    <w:rsid w:val="00587FD9"/>
    <w:rsid w:val="00595EF2"/>
    <w:rsid w:val="00596269"/>
    <w:rsid w:val="005A2132"/>
    <w:rsid w:val="005C7095"/>
    <w:rsid w:val="005D0C90"/>
    <w:rsid w:val="005D73FE"/>
    <w:rsid w:val="005E6DEB"/>
    <w:rsid w:val="005F39F4"/>
    <w:rsid w:val="005F44F4"/>
    <w:rsid w:val="00604FCE"/>
    <w:rsid w:val="006111F9"/>
    <w:rsid w:val="00617804"/>
    <w:rsid w:val="00642736"/>
    <w:rsid w:val="00645F55"/>
    <w:rsid w:val="00654F93"/>
    <w:rsid w:val="00671B04"/>
    <w:rsid w:val="00677093"/>
    <w:rsid w:val="00684B8F"/>
    <w:rsid w:val="00687AEE"/>
    <w:rsid w:val="00696FD8"/>
    <w:rsid w:val="006B368D"/>
    <w:rsid w:val="006E0AAA"/>
    <w:rsid w:val="006E699E"/>
    <w:rsid w:val="006F00D8"/>
    <w:rsid w:val="006F40C9"/>
    <w:rsid w:val="006F455C"/>
    <w:rsid w:val="007075C8"/>
    <w:rsid w:val="00717BE8"/>
    <w:rsid w:val="00723047"/>
    <w:rsid w:val="00724EF1"/>
    <w:rsid w:val="00725202"/>
    <w:rsid w:val="00731045"/>
    <w:rsid w:val="00737434"/>
    <w:rsid w:val="00763E30"/>
    <w:rsid w:val="00777B71"/>
    <w:rsid w:val="0079590B"/>
    <w:rsid w:val="007B71DA"/>
    <w:rsid w:val="007C74FB"/>
    <w:rsid w:val="007E070B"/>
    <w:rsid w:val="007F3D59"/>
    <w:rsid w:val="008113D2"/>
    <w:rsid w:val="008234EE"/>
    <w:rsid w:val="00825EF4"/>
    <w:rsid w:val="00855750"/>
    <w:rsid w:val="00856FF4"/>
    <w:rsid w:val="00863A97"/>
    <w:rsid w:val="008678F0"/>
    <w:rsid w:val="00871D34"/>
    <w:rsid w:val="008756A8"/>
    <w:rsid w:val="00877900"/>
    <w:rsid w:val="008802A4"/>
    <w:rsid w:val="00893384"/>
    <w:rsid w:val="008A037B"/>
    <w:rsid w:val="008A3190"/>
    <w:rsid w:val="008A7EA0"/>
    <w:rsid w:val="008B39D2"/>
    <w:rsid w:val="008C1C03"/>
    <w:rsid w:val="008D01A3"/>
    <w:rsid w:val="008D3D78"/>
    <w:rsid w:val="008E72CA"/>
    <w:rsid w:val="008F7649"/>
    <w:rsid w:val="00901002"/>
    <w:rsid w:val="00902395"/>
    <w:rsid w:val="009028A3"/>
    <w:rsid w:val="0090561D"/>
    <w:rsid w:val="0092007C"/>
    <w:rsid w:val="00920DBA"/>
    <w:rsid w:val="00924825"/>
    <w:rsid w:val="0094063F"/>
    <w:rsid w:val="0094359D"/>
    <w:rsid w:val="00946917"/>
    <w:rsid w:val="0095321E"/>
    <w:rsid w:val="00964CA5"/>
    <w:rsid w:val="00966773"/>
    <w:rsid w:val="00986C47"/>
    <w:rsid w:val="00986EF8"/>
    <w:rsid w:val="009D38A1"/>
    <w:rsid w:val="009D738C"/>
    <w:rsid w:val="009E15D4"/>
    <w:rsid w:val="009E68AA"/>
    <w:rsid w:val="009F5C6C"/>
    <w:rsid w:val="00A133BB"/>
    <w:rsid w:val="00A32B4D"/>
    <w:rsid w:val="00A422E1"/>
    <w:rsid w:val="00A52BDC"/>
    <w:rsid w:val="00A665C2"/>
    <w:rsid w:val="00A67CFE"/>
    <w:rsid w:val="00A76FB6"/>
    <w:rsid w:val="00A83F4F"/>
    <w:rsid w:val="00A9102F"/>
    <w:rsid w:val="00AB4715"/>
    <w:rsid w:val="00AB4EBE"/>
    <w:rsid w:val="00AB5176"/>
    <w:rsid w:val="00AB553F"/>
    <w:rsid w:val="00AB780A"/>
    <w:rsid w:val="00AC0FC6"/>
    <w:rsid w:val="00AC4496"/>
    <w:rsid w:val="00AC68D8"/>
    <w:rsid w:val="00AC6FB1"/>
    <w:rsid w:val="00AD59BB"/>
    <w:rsid w:val="00AE3F58"/>
    <w:rsid w:val="00AE4C7A"/>
    <w:rsid w:val="00AE6B28"/>
    <w:rsid w:val="00AF2D16"/>
    <w:rsid w:val="00B15DE6"/>
    <w:rsid w:val="00B21E5D"/>
    <w:rsid w:val="00B35CEC"/>
    <w:rsid w:val="00B36F73"/>
    <w:rsid w:val="00B42C14"/>
    <w:rsid w:val="00B65A38"/>
    <w:rsid w:val="00B7399E"/>
    <w:rsid w:val="00B73D84"/>
    <w:rsid w:val="00B74E4F"/>
    <w:rsid w:val="00B74F07"/>
    <w:rsid w:val="00B94C92"/>
    <w:rsid w:val="00BA5F1E"/>
    <w:rsid w:val="00BA6721"/>
    <w:rsid w:val="00BD3544"/>
    <w:rsid w:val="00C0031C"/>
    <w:rsid w:val="00C03F59"/>
    <w:rsid w:val="00C10D18"/>
    <w:rsid w:val="00C27B3A"/>
    <w:rsid w:val="00C40BC5"/>
    <w:rsid w:val="00C41714"/>
    <w:rsid w:val="00C7079C"/>
    <w:rsid w:val="00C9286B"/>
    <w:rsid w:val="00C96727"/>
    <w:rsid w:val="00C96C55"/>
    <w:rsid w:val="00CA6A47"/>
    <w:rsid w:val="00CB00B6"/>
    <w:rsid w:val="00CC3F8D"/>
    <w:rsid w:val="00CD7607"/>
    <w:rsid w:val="00CE2E07"/>
    <w:rsid w:val="00CE70C2"/>
    <w:rsid w:val="00D055D1"/>
    <w:rsid w:val="00D11ECE"/>
    <w:rsid w:val="00D25638"/>
    <w:rsid w:val="00D25CDD"/>
    <w:rsid w:val="00D35BB0"/>
    <w:rsid w:val="00D40C27"/>
    <w:rsid w:val="00D47FEC"/>
    <w:rsid w:val="00D5674D"/>
    <w:rsid w:val="00D67C62"/>
    <w:rsid w:val="00D7732C"/>
    <w:rsid w:val="00D77DCD"/>
    <w:rsid w:val="00D81BAA"/>
    <w:rsid w:val="00D83808"/>
    <w:rsid w:val="00D8642D"/>
    <w:rsid w:val="00DA0AFC"/>
    <w:rsid w:val="00DC480C"/>
    <w:rsid w:val="00DC4933"/>
    <w:rsid w:val="00DD00E8"/>
    <w:rsid w:val="00DD2C7F"/>
    <w:rsid w:val="00DD6D29"/>
    <w:rsid w:val="00DE36CF"/>
    <w:rsid w:val="00DE4588"/>
    <w:rsid w:val="00DF574B"/>
    <w:rsid w:val="00DF63E5"/>
    <w:rsid w:val="00DF7CE1"/>
    <w:rsid w:val="00E01305"/>
    <w:rsid w:val="00E17A6C"/>
    <w:rsid w:val="00E31B06"/>
    <w:rsid w:val="00E3745B"/>
    <w:rsid w:val="00E40820"/>
    <w:rsid w:val="00E54DB1"/>
    <w:rsid w:val="00E56AC6"/>
    <w:rsid w:val="00E6481B"/>
    <w:rsid w:val="00E7018C"/>
    <w:rsid w:val="00E71822"/>
    <w:rsid w:val="00E7785B"/>
    <w:rsid w:val="00E818A1"/>
    <w:rsid w:val="00E82B65"/>
    <w:rsid w:val="00E91787"/>
    <w:rsid w:val="00EA22E7"/>
    <w:rsid w:val="00EC5786"/>
    <w:rsid w:val="00ED3142"/>
    <w:rsid w:val="00ED7D7D"/>
    <w:rsid w:val="00EE0BAC"/>
    <w:rsid w:val="00EE5E2B"/>
    <w:rsid w:val="00EE692B"/>
    <w:rsid w:val="00EF060C"/>
    <w:rsid w:val="00EF3D91"/>
    <w:rsid w:val="00EF539D"/>
    <w:rsid w:val="00F07015"/>
    <w:rsid w:val="00F10718"/>
    <w:rsid w:val="00F17AE0"/>
    <w:rsid w:val="00F20ADC"/>
    <w:rsid w:val="00F318F1"/>
    <w:rsid w:val="00F42F6C"/>
    <w:rsid w:val="00F5003D"/>
    <w:rsid w:val="00F500EF"/>
    <w:rsid w:val="00F600D3"/>
    <w:rsid w:val="00F62CAF"/>
    <w:rsid w:val="00F82276"/>
    <w:rsid w:val="00F824BC"/>
    <w:rsid w:val="00F97915"/>
    <w:rsid w:val="00FA1132"/>
    <w:rsid w:val="00FA39DB"/>
    <w:rsid w:val="00FC5C7D"/>
    <w:rsid w:val="00FD58B1"/>
    <w:rsid w:val="00FF1334"/>
    <w:rsid w:val="00FF6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DCA5"/>
  <w15:chartTrackingRefBased/>
  <w15:docId w15:val="{9C52340D-76B5-4DE7-AE18-2E43DB23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FEC"/>
    <w:rPr>
      <w:rFonts w:ascii="Segoe UI" w:hAnsi="Segoe UI" w:cs="Segoe UI"/>
      <w:sz w:val="18"/>
      <w:szCs w:val="18"/>
    </w:rPr>
  </w:style>
  <w:style w:type="paragraph" w:styleId="ListParagraph">
    <w:name w:val="List Paragraph"/>
    <w:basedOn w:val="Normal"/>
    <w:uiPriority w:val="34"/>
    <w:qFormat/>
    <w:rsid w:val="008234EE"/>
    <w:pPr>
      <w:ind w:left="720"/>
      <w:contextualSpacing/>
    </w:pPr>
  </w:style>
  <w:style w:type="table" w:styleId="TableGrid">
    <w:name w:val="Table Grid"/>
    <w:basedOn w:val="TableNormal"/>
    <w:uiPriority w:val="39"/>
    <w:rsid w:val="0087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3E5"/>
    <w:rPr>
      <w:color w:val="0563C1" w:themeColor="hyperlink"/>
      <w:u w:val="single"/>
    </w:rPr>
  </w:style>
  <w:style w:type="table" w:customStyle="1" w:styleId="TableGrid1">
    <w:name w:val="Table Grid1"/>
    <w:basedOn w:val="TableNormal"/>
    <w:next w:val="TableGrid"/>
    <w:uiPriority w:val="39"/>
    <w:rsid w:val="006427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mccarron@causewaycoastandglens.gov.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A7D0-92D4-486B-BF4E-974FA38B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7928</Words>
  <Characters>45193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McCarron</dc:creator>
  <cp:keywords/>
  <dc:description/>
  <cp:lastModifiedBy>Jonathan McCarron</cp:lastModifiedBy>
  <cp:revision>2</cp:revision>
  <cp:lastPrinted>2019-06-11T10:11:00Z</cp:lastPrinted>
  <dcterms:created xsi:type="dcterms:W3CDTF">2021-09-09T12:59:00Z</dcterms:created>
  <dcterms:modified xsi:type="dcterms:W3CDTF">2021-09-09T12:59:00Z</dcterms:modified>
</cp:coreProperties>
</file>