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00" w:rsidRPr="00A06E19" w:rsidRDefault="00EE2D00" w:rsidP="00EE2D00">
      <w:pPr>
        <w:rPr>
          <w:rFonts w:ascii="Arial" w:hAnsi="Arial" w:cs="Arial"/>
          <w:b/>
        </w:rPr>
      </w:pPr>
      <w:bookmarkStart w:id="0" w:name="_GoBack"/>
      <w:bookmarkEnd w:id="0"/>
      <w:r w:rsidRPr="00A06E19">
        <w:rPr>
          <w:rFonts w:ascii="Arial" w:hAnsi="Arial" w:cs="Arial"/>
          <w:b/>
        </w:rPr>
        <w:t xml:space="preserve">MARRIAGE/ CIVIL PARTNERSHIP CEREMONY RESTRICTIONS from the </w:t>
      </w:r>
      <w:r w:rsidR="00A06E19" w:rsidRPr="00A06E19">
        <w:rPr>
          <w:rFonts w:ascii="Arial" w:hAnsi="Arial" w:cs="Arial"/>
          <w:b/>
        </w:rPr>
        <w:t>16</w:t>
      </w:r>
      <w:r w:rsidR="00A06E19" w:rsidRPr="00A06E19">
        <w:rPr>
          <w:rFonts w:ascii="Arial" w:hAnsi="Arial" w:cs="Arial"/>
          <w:b/>
          <w:vertAlign w:val="superscript"/>
        </w:rPr>
        <w:t>th</w:t>
      </w:r>
      <w:r w:rsidR="00A06E19" w:rsidRPr="00A06E19">
        <w:rPr>
          <w:rFonts w:ascii="Arial" w:hAnsi="Arial" w:cs="Arial"/>
          <w:b/>
        </w:rPr>
        <w:t xml:space="preserve"> September 2020</w:t>
      </w:r>
    </w:p>
    <w:p w:rsidR="00EE2D00" w:rsidRPr="00A06E19" w:rsidRDefault="00EE2D00" w:rsidP="00EE2D00">
      <w:pPr>
        <w:rPr>
          <w:rFonts w:ascii="Arial" w:hAnsi="Arial" w:cs="Arial"/>
        </w:rPr>
      </w:pPr>
    </w:p>
    <w:p w:rsidR="00A06E19" w:rsidRPr="00A06E19" w:rsidRDefault="00EE2D00" w:rsidP="00EE2D00">
      <w:pPr>
        <w:rPr>
          <w:rFonts w:ascii="Arial" w:hAnsi="Arial" w:cs="Arial"/>
        </w:rPr>
      </w:pPr>
      <w:r w:rsidRPr="00A06E19">
        <w:rPr>
          <w:rFonts w:ascii="Arial" w:hAnsi="Arial" w:cs="Arial"/>
        </w:rPr>
        <w:t xml:space="preserve">Please be aware that your marriage/civil partnership ceremony must be conducted under the current NI Executive restrictions.  </w:t>
      </w:r>
      <w:r w:rsidR="00A06E19" w:rsidRPr="00A06E19">
        <w:rPr>
          <w:rFonts w:ascii="Arial" w:hAnsi="Arial" w:cs="Arial"/>
        </w:rPr>
        <w:t xml:space="preserve">The information provided below includes additional restrictions for postcodes deemed by the NI Executive to be in a ‘protected area’.  Information on the postcode areas currently included </w:t>
      </w:r>
      <w:r w:rsidR="001503A2">
        <w:rPr>
          <w:rFonts w:ascii="Arial" w:hAnsi="Arial" w:cs="Arial"/>
        </w:rPr>
        <w:t xml:space="preserve">in the protected area </w:t>
      </w:r>
      <w:r w:rsidR="00A06E19" w:rsidRPr="00A06E19">
        <w:rPr>
          <w:rFonts w:ascii="Arial" w:hAnsi="Arial" w:cs="Arial"/>
        </w:rPr>
        <w:t>can be obtained at:</w:t>
      </w:r>
    </w:p>
    <w:p w:rsidR="00A06E19" w:rsidRPr="00A06E19" w:rsidRDefault="00A06E19" w:rsidP="00EE2D00">
      <w:pPr>
        <w:rPr>
          <w:rFonts w:ascii="Arial" w:hAnsi="Arial" w:cs="Arial"/>
        </w:rPr>
      </w:pPr>
    </w:p>
    <w:p w:rsidR="00A06E19" w:rsidRPr="00A06E19" w:rsidRDefault="00367A3F" w:rsidP="00EE2D00">
      <w:hyperlink r:id="rId5" w:history="1">
        <w:r w:rsidR="00A06E19" w:rsidRPr="00A06E19">
          <w:rPr>
            <w:rStyle w:val="Hyperlink"/>
          </w:rPr>
          <w:t>https://www.health-ni.gov.uk/sites/default/files/publications/health/Protected-Areas-Postcode-listing-160920.pdf</w:t>
        </w:r>
      </w:hyperlink>
    </w:p>
    <w:p w:rsidR="00A06E19" w:rsidRPr="00A06E19" w:rsidRDefault="00A06E19" w:rsidP="00EE2D00"/>
    <w:p w:rsidR="00EE2D00" w:rsidRPr="00A06E19" w:rsidRDefault="00EE2D00" w:rsidP="00EE2D00">
      <w:pPr>
        <w:rPr>
          <w:rFonts w:ascii="Arial" w:hAnsi="Arial" w:cs="Arial"/>
          <w:b/>
          <w:bCs/>
          <w:u w:val="single"/>
        </w:rPr>
      </w:pPr>
      <w:r w:rsidRPr="00A06E19">
        <w:rPr>
          <w:rFonts w:ascii="Arial" w:hAnsi="Arial" w:cs="Arial"/>
          <w:b/>
          <w:bCs/>
          <w:u w:val="single"/>
        </w:rPr>
        <w:t>Marriages and Civil Partnerships</w:t>
      </w:r>
      <w:r w:rsidR="00A06E19" w:rsidRPr="00A06E19">
        <w:rPr>
          <w:rFonts w:ascii="Arial" w:hAnsi="Arial" w:cs="Arial"/>
          <w:b/>
          <w:bCs/>
          <w:u w:val="single"/>
        </w:rPr>
        <w:t xml:space="preserve"> (Outside Protected Area)</w:t>
      </w:r>
    </w:p>
    <w:p w:rsidR="00EE2D00" w:rsidRPr="00A06E19" w:rsidRDefault="00EE2D00" w:rsidP="00EE2D00">
      <w:pPr>
        <w:rPr>
          <w:rFonts w:ascii="Arial" w:hAnsi="Arial" w:cs="Arial"/>
          <w:b/>
          <w:bCs/>
          <w:u w:val="single"/>
        </w:rPr>
      </w:pPr>
    </w:p>
    <w:p w:rsidR="00EE2D00" w:rsidRPr="00A06E19" w:rsidRDefault="00EE2D00" w:rsidP="00B21F54">
      <w:pPr>
        <w:numPr>
          <w:ilvl w:val="0"/>
          <w:numId w:val="1"/>
        </w:numPr>
        <w:rPr>
          <w:rFonts w:ascii="Arial" w:eastAsia="Times New Roman" w:hAnsi="Arial" w:cs="Arial"/>
        </w:rPr>
      </w:pPr>
      <w:r w:rsidRPr="00A06E19">
        <w:rPr>
          <w:rFonts w:ascii="Arial" w:eastAsia="Times New Roman" w:hAnsi="Arial" w:cs="Arial"/>
        </w:rPr>
        <w:t xml:space="preserve">Indoor gatherings in a </w:t>
      </w:r>
      <w:r w:rsidRPr="00A06E19">
        <w:rPr>
          <w:rFonts w:ascii="Arial" w:eastAsia="Times New Roman" w:hAnsi="Arial" w:cs="Arial"/>
          <w:b/>
          <w:bCs/>
        </w:rPr>
        <w:t>private dwelling</w:t>
      </w:r>
      <w:r w:rsidRPr="00A06E19">
        <w:rPr>
          <w:rFonts w:ascii="Arial" w:eastAsia="Times New Roman" w:hAnsi="Arial" w:cs="Arial"/>
        </w:rPr>
        <w:t xml:space="preserve"> are </w:t>
      </w:r>
      <w:r w:rsidR="00A06E19" w:rsidRPr="00A06E19">
        <w:rPr>
          <w:rFonts w:ascii="Arial" w:eastAsia="Times New Roman" w:hAnsi="Arial" w:cs="Arial"/>
        </w:rPr>
        <w:t>restricted to six people from two different households.  If all other participants at a ceremony are not from the same household the ceremony cannot proceed as the registrar can be the only person from a separate household.</w:t>
      </w:r>
    </w:p>
    <w:p w:rsidR="00A06E19" w:rsidRPr="00A06E19" w:rsidRDefault="00A06E19" w:rsidP="00A06E19">
      <w:pPr>
        <w:ind w:left="720"/>
        <w:rPr>
          <w:rFonts w:ascii="Arial" w:eastAsia="Times New Roman" w:hAnsi="Arial" w:cs="Arial"/>
        </w:rPr>
      </w:pPr>
    </w:p>
    <w:p w:rsidR="00EE2D00" w:rsidRPr="00A06E19" w:rsidRDefault="00EE2D00" w:rsidP="00EE2D00">
      <w:pPr>
        <w:numPr>
          <w:ilvl w:val="0"/>
          <w:numId w:val="1"/>
        </w:numPr>
        <w:rPr>
          <w:rFonts w:ascii="Arial" w:eastAsia="Times New Roman" w:hAnsi="Arial" w:cs="Arial"/>
        </w:rPr>
      </w:pPr>
      <w:r w:rsidRPr="00A06E19">
        <w:rPr>
          <w:rFonts w:ascii="Arial" w:eastAsia="Times New Roman" w:hAnsi="Arial" w:cs="Arial"/>
        </w:rPr>
        <w:t xml:space="preserve">Outdoor gatherings at a </w:t>
      </w:r>
      <w:r w:rsidRPr="00A06E19">
        <w:rPr>
          <w:rFonts w:ascii="Arial" w:eastAsia="Times New Roman" w:hAnsi="Arial" w:cs="Arial"/>
          <w:b/>
          <w:bCs/>
        </w:rPr>
        <w:t>private dwelling</w:t>
      </w:r>
      <w:r w:rsidRPr="00A06E19">
        <w:rPr>
          <w:rFonts w:ascii="Arial" w:eastAsia="Times New Roman" w:hAnsi="Arial" w:cs="Arial"/>
        </w:rPr>
        <w:t xml:space="preserve"> (including the garden of the dwelling) can take place with up to 15 persons present</w:t>
      </w:r>
      <w:r w:rsidR="00BB5169">
        <w:rPr>
          <w:rFonts w:ascii="Arial" w:eastAsia="Times New Roman" w:hAnsi="Arial" w:cs="Arial"/>
        </w:rPr>
        <w:t>.</w:t>
      </w:r>
    </w:p>
    <w:p w:rsidR="00EE2D00" w:rsidRPr="00A06E19" w:rsidRDefault="00EE2D00" w:rsidP="00EE2D00">
      <w:pPr>
        <w:rPr>
          <w:rFonts w:ascii="Arial" w:eastAsia="Times New Roman" w:hAnsi="Arial" w:cs="Arial"/>
        </w:rPr>
      </w:pPr>
    </w:p>
    <w:p w:rsidR="00EE2D00" w:rsidRDefault="00091D1F" w:rsidP="00AB754A">
      <w:pPr>
        <w:numPr>
          <w:ilvl w:val="0"/>
          <w:numId w:val="1"/>
        </w:numPr>
        <w:rPr>
          <w:rFonts w:ascii="Arial" w:eastAsia="Times New Roman" w:hAnsi="Arial" w:cs="Arial"/>
        </w:rPr>
      </w:pPr>
      <w:r w:rsidRPr="00091D1F">
        <w:rPr>
          <w:rFonts w:ascii="Arial" w:eastAsia="Times New Roman" w:hAnsi="Arial" w:cs="Arial"/>
        </w:rPr>
        <w:t xml:space="preserve">Can take place in a </w:t>
      </w:r>
      <w:r w:rsidR="001503A2" w:rsidRPr="001503A2">
        <w:rPr>
          <w:rFonts w:ascii="Arial" w:eastAsia="Times New Roman" w:hAnsi="Arial" w:cs="Arial"/>
          <w:b/>
        </w:rPr>
        <w:t>private dwelling</w:t>
      </w:r>
      <w:r w:rsidRPr="00091D1F">
        <w:rPr>
          <w:rFonts w:ascii="Arial" w:eastAsia="Times New Roman" w:hAnsi="Arial" w:cs="Arial"/>
        </w:rPr>
        <w:t xml:space="preserve"> if one of the parties is terminally ill with six people in attendance (this includes the couple, t</w:t>
      </w:r>
      <w:r>
        <w:rPr>
          <w:rFonts w:ascii="Arial" w:eastAsia="Times New Roman" w:hAnsi="Arial" w:cs="Arial"/>
        </w:rPr>
        <w:t>w</w:t>
      </w:r>
      <w:r w:rsidRPr="00091D1F">
        <w:rPr>
          <w:rFonts w:ascii="Arial" w:eastAsia="Times New Roman" w:hAnsi="Arial" w:cs="Arial"/>
        </w:rPr>
        <w:t>o witnesses and the officiant).</w:t>
      </w:r>
    </w:p>
    <w:p w:rsidR="00091D1F" w:rsidRPr="00091D1F" w:rsidRDefault="00091D1F" w:rsidP="00091D1F">
      <w:pPr>
        <w:rPr>
          <w:rFonts w:ascii="Arial" w:eastAsia="Times New Roman" w:hAnsi="Arial" w:cs="Arial"/>
        </w:rPr>
      </w:pPr>
    </w:p>
    <w:p w:rsidR="00EE2D00" w:rsidRPr="00A06E19" w:rsidRDefault="00EE2D00" w:rsidP="00EE2D00">
      <w:pPr>
        <w:numPr>
          <w:ilvl w:val="0"/>
          <w:numId w:val="1"/>
        </w:numPr>
        <w:rPr>
          <w:rFonts w:ascii="Arial" w:eastAsia="Times New Roman" w:hAnsi="Arial" w:cs="Arial"/>
        </w:rPr>
      </w:pPr>
      <w:r w:rsidRPr="00A06E19">
        <w:rPr>
          <w:rFonts w:ascii="Arial" w:eastAsia="Times New Roman" w:hAnsi="Arial" w:cs="Arial"/>
        </w:rPr>
        <w:t xml:space="preserve">Indoor gatherings in a </w:t>
      </w:r>
      <w:r w:rsidRPr="00A06E19">
        <w:rPr>
          <w:rFonts w:ascii="Arial" w:eastAsia="Times New Roman" w:hAnsi="Arial" w:cs="Arial"/>
          <w:b/>
          <w:bCs/>
        </w:rPr>
        <w:t>non-private location</w:t>
      </w:r>
      <w:r w:rsidRPr="00A06E19">
        <w:rPr>
          <w:rFonts w:ascii="Arial" w:eastAsia="Times New Roman" w:hAnsi="Arial" w:cs="Arial"/>
        </w:rPr>
        <w:t xml:space="preserve"> e.g. </w:t>
      </w:r>
      <w:r w:rsidR="00BB5169">
        <w:rPr>
          <w:rFonts w:ascii="Arial" w:eastAsia="Times New Roman" w:hAnsi="Arial" w:cs="Arial"/>
        </w:rPr>
        <w:t>hotel</w:t>
      </w:r>
      <w:r w:rsidRPr="00A06E19">
        <w:rPr>
          <w:rFonts w:ascii="Arial" w:eastAsia="Times New Roman" w:hAnsi="Arial" w:cs="Arial"/>
        </w:rPr>
        <w:t>, religious location, registration office can proceed</w:t>
      </w:r>
      <w:r w:rsidR="00BB5169">
        <w:rPr>
          <w:rFonts w:ascii="Arial" w:eastAsia="Times New Roman" w:hAnsi="Arial" w:cs="Arial"/>
        </w:rPr>
        <w:t>.  The number attending must be discussed and agreed with the venue who will determine attendan</w:t>
      </w:r>
      <w:r w:rsidR="00091D1F">
        <w:rPr>
          <w:rFonts w:ascii="Arial" w:eastAsia="Times New Roman" w:hAnsi="Arial" w:cs="Arial"/>
        </w:rPr>
        <w:t>ce based on the size of the venu</w:t>
      </w:r>
      <w:r w:rsidR="00BB5169">
        <w:rPr>
          <w:rFonts w:ascii="Arial" w:eastAsia="Times New Roman" w:hAnsi="Arial" w:cs="Arial"/>
        </w:rPr>
        <w:t>e</w:t>
      </w:r>
      <w:r w:rsidR="00091D1F">
        <w:rPr>
          <w:rFonts w:ascii="Arial" w:eastAsia="Times New Roman" w:hAnsi="Arial" w:cs="Arial"/>
        </w:rPr>
        <w:t xml:space="preserve"> </w:t>
      </w:r>
      <w:r w:rsidR="00BB5169">
        <w:rPr>
          <w:rFonts w:ascii="Arial" w:eastAsia="Times New Roman" w:hAnsi="Arial" w:cs="Arial"/>
        </w:rPr>
        <w:t>and the ability to socially distance</w:t>
      </w:r>
      <w:r w:rsidRPr="00A06E19">
        <w:rPr>
          <w:rFonts w:ascii="Arial" w:eastAsia="Times New Roman" w:hAnsi="Arial" w:cs="Arial"/>
        </w:rPr>
        <w:t>.</w:t>
      </w:r>
    </w:p>
    <w:p w:rsidR="00EE2D00" w:rsidRPr="00A06E19" w:rsidRDefault="00EE2D00" w:rsidP="00EE2D00">
      <w:pPr>
        <w:pStyle w:val="ListParagraph"/>
        <w:rPr>
          <w:rFonts w:ascii="Arial" w:eastAsia="Times New Roman" w:hAnsi="Arial" w:cs="Arial"/>
        </w:rPr>
      </w:pPr>
    </w:p>
    <w:p w:rsidR="00EE2D00" w:rsidRPr="00A06E19" w:rsidRDefault="00EE2D00" w:rsidP="00EE2D00">
      <w:pPr>
        <w:numPr>
          <w:ilvl w:val="0"/>
          <w:numId w:val="1"/>
        </w:numPr>
        <w:rPr>
          <w:rFonts w:ascii="Arial" w:eastAsia="Times New Roman" w:hAnsi="Arial" w:cs="Arial"/>
        </w:rPr>
      </w:pPr>
      <w:r w:rsidRPr="00A06E19">
        <w:rPr>
          <w:rFonts w:ascii="Arial" w:eastAsia="Times New Roman" w:hAnsi="Arial" w:cs="Arial"/>
        </w:rPr>
        <w:t xml:space="preserve">Outdoor gatherings in </w:t>
      </w:r>
      <w:r w:rsidRPr="00A06E19">
        <w:rPr>
          <w:rFonts w:ascii="Arial" w:eastAsia="Times New Roman" w:hAnsi="Arial" w:cs="Arial"/>
          <w:b/>
          <w:bCs/>
        </w:rPr>
        <w:t>non-private dwelling locations</w:t>
      </w:r>
      <w:r w:rsidR="00BB5169">
        <w:rPr>
          <w:rFonts w:ascii="Arial" w:eastAsia="Times New Roman" w:hAnsi="Arial" w:cs="Arial"/>
        </w:rPr>
        <w:t xml:space="preserve"> can proceed.  The NI </w:t>
      </w:r>
      <w:r w:rsidRPr="00A06E19">
        <w:rPr>
          <w:rFonts w:ascii="Arial" w:eastAsia="Times New Roman" w:hAnsi="Arial" w:cs="Arial"/>
        </w:rPr>
        <w:t>Executive have stated that certain events can have more than 15 people attending including marriage and civil partnership ceremonies as long as a risk assessment is carried out</w:t>
      </w:r>
      <w:r w:rsidR="001503A2">
        <w:rPr>
          <w:rFonts w:ascii="Arial" w:eastAsia="Times New Roman" w:hAnsi="Arial" w:cs="Arial"/>
        </w:rPr>
        <w:t>.</w:t>
      </w:r>
      <w:r w:rsidRPr="00A06E19">
        <w:rPr>
          <w:rFonts w:ascii="Arial" w:eastAsia="Times New Roman" w:hAnsi="Arial" w:cs="Arial"/>
        </w:rPr>
        <w:t xml:space="preserve"> </w:t>
      </w:r>
      <w:r w:rsidR="00091D1F">
        <w:rPr>
          <w:rFonts w:ascii="Arial" w:eastAsia="Times New Roman" w:hAnsi="Arial" w:cs="Arial"/>
        </w:rPr>
        <w:t>The number attending must be discussed and agreed with the venue who will determine attendance based on the size of the venue</w:t>
      </w:r>
      <w:r w:rsidR="001503A2">
        <w:rPr>
          <w:rFonts w:ascii="Arial" w:eastAsia="Times New Roman" w:hAnsi="Arial" w:cs="Arial"/>
        </w:rPr>
        <w:t xml:space="preserve"> and the ability to socially distance.</w:t>
      </w:r>
      <w:r w:rsidR="00091D1F">
        <w:rPr>
          <w:rFonts w:ascii="Arial" w:eastAsia="Times New Roman" w:hAnsi="Arial" w:cs="Arial"/>
        </w:rPr>
        <w:t xml:space="preserve">    </w:t>
      </w:r>
      <w:r w:rsidRPr="00A06E19">
        <w:rPr>
          <w:rFonts w:ascii="Arial" w:eastAsia="Times New Roman" w:hAnsi="Arial" w:cs="Arial"/>
        </w:rPr>
        <w:t xml:space="preserve"> </w:t>
      </w:r>
    </w:p>
    <w:p w:rsidR="00EE2D00" w:rsidRDefault="00EE2D00">
      <w:pPr>
        <w:rPr>
          <w:rFonts w:ascii="Arial" w:hAnsi="Arial" w:cs="Arial"/>
        </w:rPr>
      </w:pPr>
    </w:p>
    <w:p w:rsidR="00D80F50" w:rsidRPr="00A06E19" w:rsidRDefault="00D80F50" w:rsidP="00D80F50">
      <w:pPr>
        <w:rPr>
          <w:rFonts w:ascii="Arial" w:hAnsi="Arial" w:cs="Arial"/>
          <w:b/>
          <w:bCs/>
          <w:u w:val="single"/>
        </w:rPr>
      </w:pPr>
      <w:r w:rsidRPr="00A06E19">
        <w:rPr>
          <w:rFonts w:ascii="Arial" w:hAnsi="Arial" w:cs="Arial"/>
          <w:b/>
          <w:bCs/>
          <w:u w:val="single"/>
        </w:rPr>
        <w:t>Marriages and Civil Partnerships (</w:t>
      </w:r>
      <w:r>
        <w:rPr>
          <w:rFonts w:ascii="Arial" w:hAnsi="Arial" w:cs="Arial"/>
          <w:b/>
          <w:bCs/>
          <w:u w:val="single"/>
        </w:rPr>
        <w:t>Inside</w:t>
      </w:r>
      <w:r w:rsidRPr="00A06E19">
        <w:rPr>
          <w:rFonts w:ascii="Arial" w:hAnsi="Arial" w:cs="Arial"/>
          <w:b/>
          <w:bCs/>
          <w:u w:val="single"/>
        </w:rPr>
        <w:t xml:space="preserve"> Protected Area)</w:t>
      </w:r>
    </w:p>
    <w:p w:rsidR="00D80F50" w:rsidRPr="00A06E19" w:rsidRDefault="00D80F50" w:rsidP="00D80F50">
      <w:pPr>
        <w:rPr>
          <w:rFonts w:ascii="Arial" w:hAnsi="Arial" w:cs="Arial"/>
          <w:b/>
          <w:bCs/>
          <w:u w:val="single"/>
        </w:rPr>
      </w:pPr>
    </w:p>
    <w:p w:rsidR="00D80F50" w:rsidRPr="00D80F50" w:rsidRDefault="00D80F50" w:rsidP="00D80F50">
      <w:pPr>
        <w:pStyle w:val="PlainText"/>
        <w:numPr>
          <w:ilvl w:val="0"/>
          <w:numId w:val="2"/>
        </w:numPr>
        <w:rPr>
          <w:rFonts w:ascii="Arial" w:hAnsi="Arial" w:cs="Arial"/>
        </w:rPr>
      </w:pPr>
      <w:r w:rsidRPr="00D80F50">
        <w:rPr>
          <w:rFonts w:ascii="Arial" w:hAnsi="Arial" w:cs="Arial"/>
        </w:rPr>
        <w:t>No mixing of households is permitted at a private dwelling therefore it will not be possible for a ceremony to be held indoors as the registrar would not be permitted to enter the premises.</w:t>
      </w:r>
    </w:p>
    <w:p w:rsidR="00D80F50" w:rsidRPr="00D80F50" w:rsidRDefault="00D80F50" w:rsidP="00D80F50">
      <w:pPr>
        <w:pStyle w:val="PlainText"/>
        <w:ind w:left="851" w:hanging="567"/>
        <w:rPr>
          <w:rFonts w:ascii="Arial" w:hAnsi="Arial" w:cs="Arial"/>
        </w:rPr>
      </w:pPr>
    </w:p>
    <w:p w:rsidR="00D80F50" w:rsidRPr="00D80F50" w:rsidRDefault="00D80F50" w:rsidP="00D80F50">
      <w:pPr>
        <w:pStyle w:val="PlainText"/>
        <w:numPr>
          <w:ilvl w:val="0"/>
          <w:numId w:val="2"/>
        </w:numPr>
        <w:rPr>
          <w:rFonts w:ascii="Arial" w:hAnsi="Arial" w:cs="Arial"/>
        </w:rPr>
      </w:pPr>
      <w:r w:rsidRPr="00D80F50">
        <w:rPr>
          <w:rFonts w:ascii="Arial" w:hAnsi="Arial" w:cs="Arial"/>
        </w:rPr>
        <w:t xml:space="preserve">Outdoor gatherings at a private dwelling (including the garden of the dwelling) is restricted to six people from two different households.  If all other participants at the ceremony are not from the same household the ceremony cannot proceed as the registrar can be the only person from a separate household.  </w:t>
      </w:r>
    </w:p>
    <w:p w:rsidR="00D80F50" w:rsidRPr="00A06E19" w:rsidRDefault="00D80F50" w:rsidP="00D80F50">
      <w:pPr>
        <w:rPr>
          <w:rFonts w:ascii="Arial" w:eastAsia="Times New Roman" w:hAnsi="Arial" w:cs="Arial"/>
        </w:rPr>
      </w:pPr>
    </w:p>
    <w:p w:rsidR="00091D1F" w:rsidRDefault="00091D1F" w:rsidP="00091D1F">
      <w:pPr>
        <w:numPr>
          <w:ilvl w:val="0"/>
          <w:numId w:val="1"/>
        </w:numPr>
        <w:rPr>
          <w:rFonts w:ascii="Arial" w:eastAsia="Times New Roman" w:hAnsi="Arial" w:cs="Arial"/>
        </w:rPr>
      </w:pPr>
      <w:r w:rsidRPr="00091D1F">
        <w:rPr>
          <w:rFonts w:ascii="Arial" w:eastAsia="Times New Roman" w:hAnsi="Arial" w:cs="Arial"/>
        </w:rPr>
        <w:t>Can take place in a person’s home if one of the parties is terminally ill with six people in attendance (this includes the couple, t</w:t>
      </w:r>
      <w:r w:rsidR="002605D9">
        <w:rPr>
          <w:rFonts w:ascii="Arial" w:eastAsia="Times New Roman" w:hAnsi="Arial" w:cs="Arial"/>
        </w:rPr>
        <w:t>w</w:t>
      </w:r>
      <w:r w:rsidRPr="00091D1F">
        <w:rPr>
          <w:rFonts w:ascii="Arial" w:eastAsia="Times New Roman" w:hAnsi="Arial" w:cs="Arial"/>
        </w:rPr>
        <w:t>o witnesses and the officiant).</w:t>
      </w:r>
    </w:p>
    <w:p w:rsidR="00D80F50" w:rsidRPr="00A06E19" w:rsidRDefault="00D80F50" w:rsidP="00D80F50">
      <w:pPr>
        <w:rPr>
          <w:rFonts w:ascii="Arial" w:eastAsia="Times New Roman" w:hAnsi="Arial" w:cs="Arial"/>
        </w:rPr>
      </w:pPr>
    </w:p>
    <w:p w:rsidR="00196BEB" w:rsidRPr="00A06E19" w:rsidRDefault="00196BEB" w:rsidP="00196BEB">
      <w:pPr>
        <w:numPr>
          <w:ilvl w:val="0"/>
          <w:numId w:val="1"/>
        </w:numPr>
        <w:rPr>
          <w:rFonts w:ascii="Arial" w:eastAsia="Times New Roman" w:hAnsi="Arial" w:cs="Arial"/>
        </w:rPr>
      </w:pPr>
      <w:r w:rsidRPr="00A06E19">
        <w:rPr>
          <w:rFonts w:ascii="Arial" w:eastAsia="Times New Roman" w:hAnsi="Arial" w:cs="Arial"/>
        </w:rPr>
        <w:t xml:space="preserve">Indoor gatherings in a </w:t>
      </w:r>
      <w:r w:rsidRPr="00A06E19">
        <w:rPr>
          <w:rFonts w:ascii="Arial" w:eastAsia="Times New Roman" w:hAnsi="Arial" w:cs="Arial"/>
          <w:b/>
          <w:bCs/>
        </w:rPr>
        <w:t>non-private location</w:t>
      </w:r>
      <w:r w:rsidRPr="00A06E19">
        <w:rPr>
          <w:rFonts w:ascii="Arial" w:eastAsia="Times New Roman" w:hAnsi="Arial" w:cs="Arial"/>
        </w:rPr>
        <w:t xml:space="preserve"> e.g. </w:t>
      </w:r>
      <w:r>
        <w:rPr>
          <w:rFonts w:ascii="Arial" w:eastAsia="Times New Roman" w:hAnsi="Arial" w:cs="Arial"/>
        </w:rPr>
        <w:t>hotel</w:t>
      </w:r>
      <w:r w:rsidRPr="00A06E19">
        <w:rPr>
          <w:rFonts w:ascii="Arial" w:eastAsia="Times New Roman" w:hAnsi="Arial" w:cs="Arial"/>
        </w:rPr>
        <w:t>, religious location, registration office can proceed</w:t>
      </w:r>
      <w:r>
        <w:rPr>
          <w:rFonts w:ascii="Arial" w:eastAsia="Times New Roman" w:hAnsi="Arial" w:cs="Arial"/>
        </w:rPr>
        <w:t xml:space="preserve">.  The number attending must be discussed and agreed with the </w:t>
      </w:r>
      <w:r>
        <w:rPr>
          <w:rFonts w:ascii="Arial" w:eastAsia="Times New Roman" w:hAnsi="Arial" w:cs="Arial"/>
        </w:rPr>
        <w:lastRenderedPageBreak/>
        <w:t>venue who will determine attendance based on the size of the venue and the ability to socially distance</w:t>
      </w:r>
      <w:r w:rsidRPr="00A06E19">
        <w:rPr>
          <w:rFonts w:ascii="Arial" w:eastAsia="Times New Roman" w:hAnsi="Arial" w:cs="Arial"/>
        </w:rPr>
        <w:t>.</w:t>
      </w:r>
    </w:p>
    <w:p w:rsidR="00D80F50" w:rsidRPr="00A06E19" w:rsidRDefault="00D80F50" w:rsidP="00D80F50">
      <w:pPr>
        <w:pStyle w:val="ListParagraph"/>
        <w:rPr>
          <w:rFonts w:ascii="Arial" w:eastAsia="Times New Roman" w:hAnsi="Arial" w:cs="Arial"/>
        </w:rPr>
      </w:pPr>
    </w:p>
    <w:p w:rsidR="002605D9" w:rsidRPr="00A06E19" w:rsidRDefault="00196BEB" w:rsidP="002605D9">
      <w:pPr>
        <w:numPr>
          <w:ilvl w:val="0"/>
          <w:numId w:val="1"/>
        </w:numPr>
        <w:rPr>
          <w:rFonts w:ascii="Arial" w:eastAsia="Times New Roman" w:hAnsi="Arial" w:cs="Arial"/>
        </w:rPr>
      </w:pPr>
      <w:r w:rsidRPr="002605D9">
        <w:rPr>
          <w:rFonts w:ascii="Arial" w:eastAsia="Times New Roman" w:hAnsi="Arial" w:cs="Arial"/>
        </w:rPr>
        <w:t xml:space="preserve">Outdoor gatherings in </w:t>
      </w:r>
      <w:r w:rsidRPr="002605D9">
        <w:rPr>
          <w:rFonts w:ascii="Arial" w:eastAsia="Times New Roman" w:hAnsi="Arial" w:cs="Arial"/>
          <w:b/>
          <w:bCs/>
        </w:rPr>
        <w:t>non-private dwelling locations</w:t>
      </w:r>
      <w:r w:rsidRPr="002605D9">
        <w:rPr>
          <w:rFonts w:ascii="Arial" w:eastAsia="Times New Roman" w:hAnsi="Arial" w:cs="Arial"/>
        </w:rPr>
        <w:t xml:space="preserve"> can proceed.  </w:t>
      </w:r>
      <w:r w:rsidR="002605D9">
        <w:rPr>
          <w:rFonts w:ascii="Arial" w:eastAsia="Times New Roman" w:hAnsi="Arial" w:cs="Arial"/>
        </w:rPr>
        <w:t xml:space="preserve">The NI </w:t>
      </w:r>
      <w:r w:rsidR="002605D9" w:rsidRPr="00A06E19">
        <w:rPr>
          <w:rFonts w:ascii="Arial" w:eastAsia="Times New Roman" w:hAnsi="Arial" w:cs="Arial"/>
        </w:rPr>
        <w:t>Executive have stated that certain events can have more than 15 people attending including marriage and civil partnership ceremonies as long as a risk assessment is carried out</w:t>
      </w:r>
      <w:r w:rsidR="002605D9">
        <w:rPr>
          <w:rFonts w:ascii="Arial" w:eastAsia="Times New Roman" w:hAnsi="Arial" w:cs="Arial"/>
        </w:rPr>
        <w:t>.</w:t>
      </w:r>
      <w:r w:rsidR="002605D9" w:rsidRPr="00A06E19">
        <w:rPr>
          <w:rFonts w:ascii="Arial" w:eastAsia="Times New Roman" w:hAnsi="Arial" w:cs="Arial"/>
        </w:rPr>
        <w:t xml:space="preserve"> </w:t>
      </w:r>
      <w:r w:rsidR="002605D9">
        <w:rPr>
          <w:rFonts w:ascii="Arial" w:eastAsia="Times New Roman" w:hAnsi="Arial" w:cs="Arial"/>
        </w:rPr>
        <w:t xml:space="preserve">The number attending must be discussed and agreed with the venue who will determine attendance based on the size of the venue and the ability to socially distance.    </w:t>
      </w:r>
      <w:r w:rsidR="002605D9" w:rsidRPr="00A06E19">
        <w:rPr>
          <w:rFonts w:ascii="Arial" w:eastAsia="Times New Roman" w:hAnsi="Arial" w:cs="Arial"/>
        </w:rPr>
        <w:t xml:space="preserve"> </w:t>
      </w:r>
    </w:p>
    <w:p w:rsidR="00196BEB" w:rsidRPr="002605D9" w:rsidRDefault="00196BEB" w:rsidP="002605D9">
      <w:pPr>
        <w:ind w:left="720"/>
        <w:rPr>
          <w:rFonts w:ascii="Arial" w:eastAsia="Times New Roman" w:hAnsi="Arial" w:cs="Arial"/>
        </w:rPr>
      </w:pPr>
    </w:p>
    <w:p w:rsidR="00D80F50" w:rsidRPr="00A06E19" w:rsidRDefault="00D80F50" w:rsidP="00D80F50">
      <w:pPr>
        <w:rPr>
          <w:rFonts w:ascii="Arial" w:eastAsia="Times New Roman" w:hAnsi="Arial" w:cs="Arial"/>
        </w:rPr>
      </w:pPr>
    </w:p>
    <w:p w:rsidR="00D80F50" w:rsidRPr="00D80F50" w:rsidRDefault="00D80F50" w:rsidP="00D80F50">
      <w:pPr>
        <w:pStyle w:val="PlainText"/>
        <w:rPr>
          <w:rFonts w:ascii="Arial" w:hAnsi="Arial" w:cs="Arial"/>
        </w:rPr>
      </w:pPr>
      <w:r w:rsidRPr="00D80F50">
        <w:rPr>
          <w:rFonts w:ascii="Arial" w:hAnsi="Arial" w:cs="Arial"/>
        </w:rPr>
        <w:t xml:space="preserve">The new restrictions also include guidance in relation to travel outside the protected area which states that people should avoid unnecessary travel.  </w:t>
      </w:r>
      <w:r>
        <w:rPr>
          <w:rFonts w:ascii="Arial" w:hAnsi="Arial" w:cs="Arial"/>
        </w:rPr>
        <w:t>You should make your guests aware of these guidelines.</w:t>
      </w:r>
    </w:p>
    <w:p w:rsidR="00D80F50" w:rsidRPr="00A06E19" w:rsidRDefault="00D80F50">
      <w:pPr>
        <w:rPr>
          <w:rFonts w:ascii="Arial" w:hAnsi="Arial" w:cs="Arial"/>
        </w:rPr>
      </w:pPr>
    </w:p>
    <w:sectPr w:rsidR="00D80F50" w:rsidRPr="00A06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527A1"/>
    <w:multiLevelType w:val="hybridMultilevel"/>
    <w:tmpl w:val="D8E8F36E"/>
    <w:lvl w:ilvl="0" w:tplc="5E5A045E">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6A7B3F23"/>
    <w:multiLevelType w:val="hybridMultilevel"/>
    <w:tmpl w:val="B67E7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00"/>
    <w:rsid w:val="00091D1F"/>
    <w:rsid w:val="001503A2"/>
    <w:rsid w:val="00196BEB"/>
    <w:rsid w:val="002605D9"/>
    <w:rsid w:val="00367A3F"/>
    <w:rsid w:val="0050715B"/>
    <w:rsid w:val="008E2B59"/>
    <w:rsid w:val="00A06E19"/>
    <w:rsid w:val="00AA64E5"/>
    <w:rsid w:val="00BA4E21"/>
    <w:rsid w:val="00BB5169"/>
    <w:rsid w:val="00BF5945"/>
    <w:rsid w:val="00D80F50"/>
    <w:rsid w:val="00EE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1B90C-15B4-4005-B80E-1DBA69E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00"/>
    <w:pPr>
      <w:ind w:left="720"/>
      <w:contextualSpacing/>
    </w:pPr>
  </w:style>
  <w:style w:type="character" w:styleId="Hyperlink">
    <w:name w:val="Hyperlink"/>
    <w:basedOn w:val="DefaultParagraphFont"/>
    <w:uiPriority w:val="99"/>
    <w:semiHidden/>
    <w:unhideWhenUsed/>
    <w:rsid w:val="00A06E19"/>
    <w:rPr>
      <w:color w:val="0563C1" w:themeColor="hyperlink"/>
      <w:u w:val="single"/>
    </w:rPr>
  </w:style>
  <w:style w:type="paragraph" w:styleId="PlainText">
    <w:name w:val="Plain Text"/>
    <w:basedOn w:val="Normal"/>
    <w:link w:val="PlainTextChar"/>
    <w:uiPriority w:val="99"/>
    <w:semiHidden/>
    <w:unhideWhenUsed/>
    <w:rsid w:val="00D80F50"/>
    <w:rPr>
      <w:rFonts w:cstheme="minorBidi"/>
      <w:szCs w:val="21"/>
    </w:rPr>
  </w:style>
  <w:style w:type="character" w:customStyle="1" w:styleId="PlainTextChar">
    <w:name w:val="Plain Text Char"/>
    <w:basedOn w:val="DefaultParagraphFont"/>
    <w:link w:val="PlainText"/>
    <w:uiPriority w:val="99"/>
    <w:semiHidden/>
    <w:rsid w:val="00D80F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41205">
      <w:bodyDiv w:val="1"/>
      <w:marLeft w:val="0"/>
      <w:marRight w:val="0"/>
      <w:marTop w:val="0"/>
      <w:marBottom w:val="0"/>
      <w:divBdr>
        <w:top w:val="none" w:sz="0" w:space="0" w:color="auto"/>
        <w:left w:val="none" w:sz="0" w:space="0" w:color="auto"/>
        <w:bottom w:val="none" w:sz="0" w:space="0" w:color="auto"/>
        <w:right w:val="none" w:sz="0" w:space="0" w:color="auto"/>
      </w:divBdr>
    </w:div>
    <w:div w:id="1283727180">
      <w:bodyDiv w:val="1"/>
      <w:marLeft w:val="0"/>
      <w:marRight w:val="0"/>
      <w:marTop w:val="0"/>
      <w:marBottom w:val="0"/>
      <w:divBdr>
        <w:top w:val="none" w:sz="0" w:space="0" w:color="auto"/>
        <w:left w:val="none" w:sz="0" w:space="0" w:color="auto"/>
        <w:bottom w:val="none" w:sz="0" w:space="0" w:color="auto"/>
        <w:right w:val="none" w:sz="0" w:space="0" w:color="auto"/>
      </w:divBdr>
    </w:div>
    <w:div w:id="20001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i.gov.uk/sites/default/files/publications/health/Protected-Areas-Postcode-listing-1609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Kathie</dc:creator>
  <cp:keywords/>
  <dc:description/>
  <cp:lastModifiedBy>User</cp:lastModifiedBy>
  <cp:revision>2</cp:revision>
  <dcterms:created xsi:type="dcterms:W3CDTF">2020-09-17T11:50:00Z</dcterms:created>
  <dcterms:modified xsi:type="dcterms:W3CDTF">2020-09-17T11:50:00Z</dcterms:modified>
</cp:coreProperties>
</file>