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BD042" w14:textId="77777777" w:rsidR="004F3CB9" w:rsidRDefault="004F3CB9" w:rsidP="004F3CB9">
      <w:pPr>
        <w:rPr>
          <w:rFonts w:ascii="Arial" w:hAnsi="Arial" w:cs="Arial"/>
          <w:b/>
        </w:rPr>
      </w:pPr>
    </w:p>
    <w:p w14:paraId="0D012403" w14:textId="77777777" w:rsidR="004F3CB9" w:rsidRDefault="004F3CB9" w:rsidP="004F3CB9">
      <w:pPr>
        <w:jc w:val="center"/>
        <w:rPr>
          <w:rFonts w:ascii="Arial" w:hAnsi="Arial" w:cs="Arial"/>
          <w:b/>
        </w:rPr>
      </w:pPr>
      <w:r>
        <w:rPr>
          <w:noProof/>
          <w:sz w:val="18"/>
          <w:szCs w:val="18"/>
          <w:lang w:eastAsia="en-GB"/>
        </w:rPr>
        <w:drawing>
          <wp:inline distT="0" distB="0" distL="0" distR="0" wp14:anchorId="13B4C209" wp14:editId="188486AC">
            <wp:extent cx="2590800" cy="923925"/>
            <wp:effectExtent l="0" t="0" r="0" b="9525"/>
            <wp:docPr id="1" name="Picture 1" descr="cid:image001.png@01D19014.5E90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014.5E9084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90800" cy="923925"/>
                    </a:xfrm>
                    <a:prstGeom prst="rect">
                      <a:avLst/>
                    </a:prstGeom>
                    <a:noFill/>
                    <a:ln>
                      <a:noFill/>
                    </a:ln>
                  </pic:spPr>
                </pic:pic>
              </a:graphicData>
            </a:graphic>
          </wp:inline>
        </w:drawing>
      </w:r>
    </w:p>
    <w:p w14:paraId="7FCF3BC3" w14:textId="77777777" w:rsidR="004F3CB9" w:rsidRDefault="004F3CB9" w:rsidP="004F3CB9">
      <w:pPr>
        <w:rPr>
          <w:rFonts w:ascii="Arial" w:hAnsi="Arial" w:cs="Arial"/>
          <w:b/>
        </w:rPr>
      </w:pPr>
    </w:p>
    <w:p w14:paraId="4C349C47" w14:textId="77777777" w:rsidR="004F3CB9" w:rsidRDefault="004F3CB9" w:rsidP="004F3CB9">
      <w:pPr>
        <w:rPr>
          <w:rFonts w:ascii="Arial" w:hAnsi="Arial" w:cs="Arial"/>
          <w:b/>
        </w:rPr>
      </w:pPr>
    </w:p>
    <w:p w14:paraId="195C3420" w14:textId="77777777" w:rsidR="00BE21E2" w:rsidRDefault="00BE21E2" w:rsidP="00BE21E2">
      <w:pPr>
        <w:rPr>
          <w:rFonts w:ascii="Arial" w:hAnsi="Arial" w:cs="Arial"/>
          <w:b/>
          <w:sz w:val="36"/>
          <w:szCs w:val="36"/>
        </w:rPr>
      </w:pPr>
    </w:p>
    <w:p w14:paraId="01486B6C" w14:textId="77777777" w:rsidR="00BE21E2" w:rsidRDefault="00BE21E2" w:rsidP="00BE21E2">
      <w:pPr>
        <w:rPr>
          <w:rFonts w:ascii="Arial" w:hAnsi="Arial" w:cs="Arial"/>
          <w:b/>
          <w:sz w:val="36"/>
          <w:szCs w:val="36"/>
        </w:rPr>
      </w:pPr>
    </w:p>
    <w:p w14:paraId="524DBFC3" w14:textId="77777777" w:rsidR="00BE21E2" w:rsidRDefault="00BE21E2" w:rsidP="00BE21E2">
      <w:pPr>
        <w:rPr>
          <w:rFonts w:ascii="Arial" w:hAnsi="Arial" w:cs="Arial"/>
          <w:b/>
          <w:sz w:val="36"/>
          <w:szCs w:val="36"/>
        </w:rPr>
      </w:pPr>
    </w:p>
    <w:p w14:paraId="0BC27828" w14:textId="77777777" w:rsidR="00BE21E2" w:rsidRDefault="00BE21E2" w:rsidP="00BE21E2">
      <w:pPr>
        <w:jc w:val="center"/>
        <w:rPr>
          <w:rFonts w:ascii="Arial" w:hAnsi="Arial" w:cs="Arial"/>
          <w:b/>
          <w:sz w:val="36"/>
          <w:szCs w:val="36"/>
        </w:rPr>
      </w:pPr>
      <w:r>
        <w:rPr>
          <w:rFonts w:ascii="Arial" w:hAnsi="Arial" w:cs="Arial"/>
          <w:b/>
          <w:sz w:val="36"/>
          <w:szCs w:val="36"/>
        </w:rPr>
        <w:t>Capital Grants Programme</w:t>
      </w:r>
      <w:r w:rsidR="003E4E8D">
        <w:rPr>
          <w:rFonts w:ascii="Arial" w:hAnsi="Arial" w:cs="Arial"/>
          <w:b/>
          <w:sz w:val="36"/>
          <w:szCs w:val="36"/>
        </w:rPr>
        <w:t xml:space="preserve"> </w:t>
      </w:r>
    </w:p>
    <w:p w14:paraId="3E884D14" w14:textId="77777777" w:rsidR="00BE21E2" w:rsidRDefault="00BE21E2" w:rsidP="00BE21E2">
      <w:pPr>
        <w:rPr>
          <w:rFonts w:ascii="Arial" w:hAnsi="Arial" w:cs="Arial"/>
          <w:b/>
          <w:sz w:val="36"/>
          <w:szCs w:val="36"/>
        </w:rPr>
      </w:pPr>
    </w:p>
    <w:p w14:paraId="0E01DB19" w14:textId="77777777" w:rsidR="00BE21E2" w:rsidRDefault="00BE21E2" w:rsidP="00BE21E2">
      <w:pPr>
        <w:rPr>
          <w:rFonts w:ascii="Arial" w:hAnsi="Arial" w:cs="Arial"/>
          <w:b/>
          <w:sz w:val="36"/>
          <w:szCs w:val="36"/>
        </w:rPr>
      </w:pPr>
    </w:p>
    <w:p w14:paraId="783F17F5" w14:textId="77777777" w:rsidR="004F3CB9" w:rsidRPr="00BE21E2" w:rsidRDefault="004F3CB9" w:rsidP="00BE21E2">
      <w:pPr>
        <w:jc w:val="center"/>
        <w:rPr>
          <w:rFonts w:ascii="Arial" w:hAnsi="Arial" w:cs="Arial"/>
          <w:b/>
          <w:sz w:val="36"/>
          <w:szCs w:val="36"/>
        </w:rPr>
      </w:pPr>
      <w:r w:rsidRPr="00BE21E2">
        <w:rPr>
          <w:rFonts w:ascii="Arial" w:hAnsi="Arial" w:cs="Arial"/>
          <w:b/>
          <w:sz w:val="36"/>
          <w:szCs w:val="36"/>
        </w:rPr>
        <w:t>Guidelines for the Allocation of Funds to External Organisations for Capital Infrastructure Projects</w:t>
      </w:r>
    </w:p>
    <w:p w14:paraId="278715F4" w14:textId="77777777" w:rsidR="00323F72" w:rsidRDefault="00323F72" w:rsidP="00323F72">
      <w:pPr>
        <w:spacing w:after="120" w:line="360" w:lineRule="auto"/>
        <w:rPr>
          <w:rFonts w:ascii="Arial" w:hAnsi="Arial" w:cs="Arial"/>
          <w:b/>
          <w:sz w:val="24"/>
          <w:szCs w:val="24"/>
        </w:rPr>
      </w:pPr>
    </w:p>
    <w:p w14:paraId="0462068A" w14:textId="77777777" w:rsidR="00323F72" w:rsidRDefault="00323F72" w:rsidP="00323F72">
      <w:pPr>
        <w:spacing w:after="120" w:line="360" w:lineRule="auto"/>
        <w:jc w:val="center"/>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DF6B08" w14:paraId="0E514682" w14:textId="77777777" w:rsidTr="00DF6B08">
        <w:tc>
          <w:tcPr>
            <w:tcW w:w="9016" w:type="dxa"/>
          </w:tcPr>
          <w:p w14:paraId="3FA187E4" w14:textId="77777777" w:rsidR="00DF6B08" w:rsidRPr="00FD0B16" w:rsidRDefault="00FD0B16" w:rsidP="00FD0B16">
            <w:pPr>
              <w:rPr>
                <w:rFonts w:ascii="Arial" w:hAnsi="Arial" w:cs="Arial"/>
                <w:b/>
                <w:sz w:val="24"/>
                <w:szCs w:val="24"/>
              </w:rPr>
            </w:pPr>
            <w:r w:rsidRPr="00FD0B16">
              <w:rPr>
                <w:rFonts w:ascii="Arial" w:hAnsi="Arial" w:cs="Arial"/>
                <w:b/>
                <w:sz w:val="24"/>
                <w:szCs w:val="24"/>
              </w:rPr>
              <w:t>This is a 2 stage process:</w:t>
            </w:r>
          </w:p>
          <w:p w14:paraId="32E712AA" w14:textId="77777777" w:rsidR="00FD0B16" w:rsidRDefault="00FD0B16" w:rsidP="00D319EF">
            <w:pPr>
              <w:rPr>
                <w:rFonts w:ascii="Arial" w:hAnsi="Arial" w:cs="Arial"/>
                <w:sz w:val="24"/>
                <w:szCs w:val="24"/>
              </w:rPr>
            </w:pPr>
          </w:p>
          <w:p w14:paraId="65C3DF9E" w14:textId="77777777" w:rsidR="00D319EF" w:rsidRPr="00D319EF" w:rsidRDefault="00D319EF" w:rsidP="00D319EF">
            <w:pPr>
              <w:jc w:val="both"/>
              <w:rPr>
                <w:rFonts w:ascii="Arial" w:hAnsi="Arial" w:cs="Arial"/>
                <w:sz w:val="24"/>
                <w:szCs w:val="24"/>
              </w:rPr>
            </w:pPr>
          </w:p>
          <w:p w14:paraId="2666A4C4" w14:textId="77777777" w:rsidR="00FD0B16" w:rsidRPr="00FD0B16" w:rsidRDefault="00FD0B16" w:rsidP="00656029">
            <w:pPr>
              <w:contextualSpacing/>
              <w:rPr>
                <w:rFonts w:ascii="Arial" w:eastAsia="Times New Roman" w:hAnsi="Arial" w:cs="Arial"/>
                <w:b/>
                <w:color w:val="000000"/>
                <w:sz w:val="24"/>
                <w:szCs w:val="24"/>
              </w:rPr>
            </w:pPr>
            <w:r>
              <w:rPr>
                <w:rFonts w:ascii="Arial" w:eastAsia="Times New Roman" w:hAnsi="Arial" w:cs="Arial"/>
                <w:b/>
                <w:color w:val="000000"/>
                <w:sz w:val="24"/>
                <w:szCs w:val="24"/>
              </w:rPr>
              <w:t>Stage 1:</w:t>
            </w:r>
          </w:p>
          <w:p w14:paraId="4ACBAA0D" w14:textId="77777777" w:rsidR="00FD0B16" w:rsidRDefault="00831AB4" w:rsidP="00656029">
            <w:pPr>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Pre application discussion with the relevant Head of Service.  </w:t>
            </w:r>
          </w:p>
          <w:p w14:paraId="02478D11" w14:textId="77777777" w:rsidR="00656029" w:rsidRDefault="00656029" w:rsidP="00656029">
            <w:pPr>
              <w:contextualSpacing/>
              <w:rPr>
                <w:rFonts w:ascii="Arial" w:eastAsia="Times New Roman" w:hAnsi="Arial" w:cs="Arial"/>
                <w:color w:val="000000"/>
                <w:sz w:val="24"/>
                <w:szCs w:val="24"/>
              </w:rPr>
            </w:pPr>
            <w:r>
              <w:rPr>
                <w:rFonts w:ascii="Arial" w:eastAsia="Times New Roman" w:hAnsi="Arial" w:cs="Arial"/>
                <w:color w:val="000000"/>
                <w:sz w:val="24"/>
                <w:szCs w:val="24"/>
              </w:rPr>
              <w:t>Expressions of Interest must be submitted by 12.00noon on</w:t>
            </w:r>
            <w:r w:rsidR="002E1F03">
              <w:rPr>
                <w:rFonts w:ascii="Arial" w:eastAsia="Times New Roman" w:hAnsi="Arial" w:cs="Arial"/>
                <w:color w:val="000000"/>
                <w:sz w:val="24"/>
                <w:szCs w:val="24"/>
              </w:rPr>
              <w:t xml:space="preserve"> Wednesday </w:t>
            </w:r>
            <w:r w:rsidR="00164938">
              <w:rPr>
                <w:rFonts w:ascii="Arial" w:eastAsia="Times New Roman" w:hAnsi="Arial" w:cs="Arial"/>
                <w:color w:val="000000"/>
                <w:sz w:val="24"/>
                <w:szCs w:val="24"/>
              </w:rPr>
              <w:t>19</w:t>
            </w:r>
            <w:r w:rsidR="00164938" w:rsidRPr="00164938">
              <w:rPr>
                <w:rFonts w:ascii="Arial" w:eastAsia="Times New Roman" w:hAnsi="Arial" w:cs="Arial"/>
                <w:color w:val="000000"/>
                <w:sz w:val="24"/>
                <w:szCs w:val="24"/>
                <w:vertAlign w:val="superscript"/>
              </w:rPr>
              <w:t>th</w:t>
            </w:r>
            <w:r w:rsidR="00164938">
              <w:rPr>
                <w:rFonts w:ascii="Arial" w:eastAsia="Times New Roman" w:hAnsi="Arial" w:cs="Arial"/>
                <w:color w:val="000000"/>
                <w:sz w:val="24"/>
                <w:szCs w:val="24"/>
              </w:rPr>
              <w:t xml:space="preserve"> April</w:t>
            </w:r>
            <w:r w:rsidR="002E1F03">
              <w:rPr>
                <w:rFonts w:ascii="Arial" w:eastAsia="Times New Roman" w:hAnsi="Arial" w:cs="Arial"/>
                <w:color w:val="000000"/>
                <w:sz w:val="24"/>
                <w:szCs w:val="24"/>
              </w:rPr>
              <w:t xml:space="preserve"> 2017</w:t>
            </w:r>
            <w:r w:rsidR="00FD0B16">
              <w:rPr>
                <w:rFonts w:ascii="Arial" w:eastAsia="Times New Roman" w:hAnsi="Arial" w:cs="Arial"/>
                <w:color w:val="000000"/>
                <w:sz w:val="24"/>
                <w:szCs w:val="24"/>
              </w:rPr>
              <w:t>.</w:t>
            </w:r>
          </w:p>
          <w:p w14:paraId="0DFB7E93" w14:textId="77777777" w:rsidR="00656029" w:rsidRDefault="00656029" w:rsidP="00656029">
            <w:pPr>
              <w:contextualSpacing/>
              <w:rPr>
                <w:rFonts w:ascii="Arial" w:eastAsia="Times New Roman" w:hAnsi="Arial" w:cs="Arial"/>
                <w:color w:val="000000"/>
                <w:sz w:val="24"/>
                <w:szCs w:val="24"/>
              </w:rPr>
            </w:pPr>
          </w:p>
          <w:p w14:paraId="04338621" w14:textId="77777777" w:rsidR="00FD0B16" w:rsidRDefault="00831AB4" w:rsidP="00656029">
            <w:pPr>
              <w:contextualSpacing/>
              <w:rPr>
                <w:rFonts w:ascii="Arial" w:eastAsia="Times New Roman" w:hAnsi="Arial" w:cs="Arial"/>
                <w:color w:val="000000"/>
                <w:sz w:val="24"/>
                <w:szCs w:val="24"/>
              </w:rPr>
            </w:pPr>
            <w:r>
              <w:rPr>
                <w:rFonts w:ascii="Arial" w:eastAsia="Times New Roman" w:hAnsi="Arial" w:cs="Arial"/>
                <w:color w:val="000000"/>
                <w:sz w:val="24"/>
                <w:szCs w:val="24"/>
              </w:rPr>
              <w:t>The outcome of the E</w:t>
            </w:r>
            <w:r w:rsidR="002E1F03" w:rsidRPr="00164938">
              <w:rPr>
                <w:rFonts w:ascii="Arial" w:eastAsia="Times New Roman" w:hAnsi="Arial" w:cs="Arial"/>
                <w:color w:val="000000"/>
                <w:sz w:val="24"/>
                <w:szCs w:val="24"/>
              </w:rPr>
              <w:t>xpressions of Int</w:t>
            </w:r>
            <w:r w:rsidR="00656029" w:rsidRPr="00164938">
              <w:rPr>
                <w:rFonts w:ascii="Arial" w:eastAsia="Times New Roman" w:hAnsi="Arial" w:cs="Arial"/>
                <w:color w:val="000000"/>
                <w:sz w:val="24"/>
                <w:szCs w:val="24"/>
              </w:rPr>
              <w:t>er</w:t>
            </w:r>
            <w:r w:rsidR="00164938" w:rsidRPr="00164938">
              <w:rPr>
                <w:rFonts w:ascii="Arial" w:eastAsia="Times New Roman" w:hAnsi="Arial" w:cs="Arial"/>
                <w:color w:val="000000"/>
                <w:sz w:val="24"/>
                <w:szCs w:val="24"/>
              </w:rPr>
              <w:t>e</w:t>
            </w:r>
            <w:r w:rsidR="00656029" w:rsidRPr="00164938">
              <w:rPr>
                <w:rFonts w:ascii="Arial" w:eastAsia="Times New Roman" w:hAnsi="Arial" w:cs="Arial"/>
                <w:color w:val="000000"/>
                <w:sz w:val="24"/>
                <w:szCs w:val="24"/>
              </w:rPr>
              <w:t xml:space="preserve">st </w:t>
            </w:r>
            <w:r>
              <w:rPr>
                <w:rFonts w:ascii="Arial" w:eastAsia="Times New Roman" w:hAnsi="Arial" w:cs="Arial"/>
                <w:color w:val="000000"/>
                <w:sz w:val="24"/>
                <w:szCs w:val="24"/>
              </w:rPr>
              <w:t xml:space="preserve">process </w:t>
            </w:r>
            <w:r w:rsidR="00656029" w:rsidRPr="00164938">
              <w:rPr>
                <w:rFonts w:ascii="Arial" w:eastAsia="Times New Roman" w:hAnsi="Arial" w:cs="Arial"/>
                <w:color w:val="000000"/>
                <w:sz w:val="24"/>
                <w:szCs w:val="24"/>
              </w:rPr>
              <w:t xml:space="preserve">will be notified </w:t>
            </w:r>
            <w:r w:rsidR="00164938" w:rsidRPr="00164938">
              <w:rPr>
                <w:rFonts w:ascii="Arial" w:eastAsia="Times New Roman" w:hAnsi="Arial" w:cs="Arial"/>
                <w:color w:val="000000"/>
                <w:sz w:val="24"/>
                <w:szCs w:val="24"/>
              </w:rPr>
              <w:t>on 24</w:t>
            </w:r>
            <w:r w:rsidR="00164938" w:rsidRPr="00164938">
              <w:rPr>
                <w:rFonts w:ascii="Arial" w:eastAsia="Times New Roman" w:hAnsi="Arial" w:cs="Arial"/>
                <w:color w:val="000000"/>
                <w:sz w:val="24"/>
                <w:szCs w:val="24"/>
                <w:vertAlign w:val="superscript"/>
              </w:rPr>
              <w:t>th</w:t>
            </w:r>
            <w:r w:rsidR="00164938" w:rsidRPr="00164938">
              <w:rPr>
                <w:rFonts w:ascii="Arial" w:eastAsia="Times New Roman" w:hAnsi="Arial" w:cs="Arial"/>
                <w:color w:val="000000"/>
                <w:sz w:val="24"/>
                <w:szCs w:val="24"/>
              </w:rPr>
              <w:t xml:space="preserve"> May</w:t>
            </w:r>
            <w:r w:rsidR="002E1F03" w:rsidRPr="00164938">
              <w:rPr>
                <w:rFonts w:ascii="Arial" w:eastAsia="Times New Roman" w:hAnsi="Arial" w:cs="Arial"/>
                <w:color w:val="000000"/>
                <w:sz w:val="24"/>
                <w:szCs w:val="24"/>
              </w:rPr>
              <w:t xml:space="preserve"> 2017</w:t>
            </w:r>
            <w:r w:rsidR="00656029" w:rsidRPr="00164938">
              <w:rPr>
                <w:rFonts w:ascii="Arial" w:eastAsia="Times New Roman" w:hAnsi="Arial" w:cs="Arial"/>
                <w:color w:val="000000"/>
                <w:sz w:val="24"/>
                <w:szCs w:val="24"/>
              </w:rPr>
              <w:t xml:space="preserve"> </w:t>
            </w:r>
          </w:p>
          <w:p w14:paraId="47AD575C" w14:textId="77777777" w:rsidR="00FD0B16" w:rsidRDefault="00FD0B16" w:rsidP="00656029">
            <w:pPr>
              <w:contextualSpacing/>
              <w:rPr>
                <w:rFonts w:ascii="Arial" w:eastAsia="Times New Roman" w:hAnsi="Arial" w:cs="Arial"/>
                <w:color w:val="000000"/>
                <w:sz w:val="24"/>
                <w:szCs w:val="24"/>
              </w:rPr>
            </w:pPr>
          </w:p>
          <w:p w14:paraId="5FFD472D" w14:textId="77777777" w:rsidR="00FD0B16" w:rsidRPr="00FD0B16" w:rsidRDefault="00FD0B16" w:rsidP="00656029">
            <w:pPr>
              <w:contextualSpacing/>
              <w:rPr>
                <w:rFonts w:ascii="Arial" w:eastAsia="Times New Roman" w:hAnsi="Arial" w:cs="Arial"/>
                <w:b/>
                <w:color w:val="000000"/>
                <w:sz w:val="24"/>
                <w:szCs w:val="24"/>
              </w:rPr>
            </w:pPr>
            <w:r w:rsidRPr="00FD0B16">
              <w:rPr>
                <w:rFonts w:ascii="Arial" w:eastAsia="Times New Roman" w:hAnsi="Arial" w:cs="Arial"/>
                <w:b/>
                <w:color w:val="000000"/>
                <w:sz w:val="24"/>
                <w:szCs w:val="24"/>
              </w:rPr>
              <w:t>Stage 2</w:t>
            </w:r>
            <w:r>
              <w:rPr>
                <w:rFonts w:ascii="Arial" w:eastAsia="Times New Roman" w:hAnsi="Arial" w:cs="Arial"/>
                <w:b/>
                <w:color w:val="000000"/>
                <w:sz w:val="24"/>
                <w:szCs w:val="24"/>
              </w:rPr>
              <w:t>:</w:t>
            </w:r>
          </w:p>
          <w:p w14:paraId="12A072A0" w14:textId="77777777" w:rsidR="00FD0B16" w:rsidRDefault="00FD0B16" w:rsidP="00656029">
            <w:pPr>
              <w:contextualSpacing/>
              <w:rPr>
                <w:rFonts w:ascii="Arial" w:eastAsia="Times New Roman" w:hAnsi="Arial" w:cs="Arial"/>
                <w:color w:val="000000"/>
                <w:sz w:val="24"/>
                <w:szCs w:val="24"/>
              </w:rPr>
            </w:pPr>
          </w:p>
          <w:p w14:paraId="305A1F78" w14:textId="77777777" w:rsidR="00656029" w:rsidRPr="00164938" w:rsidRDefault="00FD0B16" w:rsidP="00656029">
            <w:pPr>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Applicants successful at Stage 1 will be </w:t>
            </w:r>
            <w:r w:rsidR="002E1F03" w:rsidRPr="00164938">
              <w:rPr>
                <w:rFonts w:ascii="Arial" w:eastAsia="Times New Roman" w:hAnsi="Arial" w:cs="Arial"/>
                <w:color w:val="000000"/>
                <w:sz w:val="24"/>
                <w:szCs w:val="24"/>
              </w:rPr>
              <w:t>invited to submit a full Out</w:t>
            </w:r>
            <w:r w:rsidR="00656029" w:rsidRPr="00164938">
              <w:rPr>
                <w:rFonts w:ascii="Arial" w:eastAsia="Times New Roman" w:hAnsi="Arial" w:cs="Arial"/>
                <w:color w:val="000000"/>
                <w:sz w:val="24"/>
                <w:szCs w:val="24"/>
              </w:rPr>
              <w:t xml:space="preserve">line Business Case by </w:t>
            </w:r>
            <w:r w:rsidR="00164938" w:rsidRPr="00164938">
              <w:rPr>
                <w:rFonts w:ascii="Arial" w:eastAsia="Times New Roman" w:hAnsi="Arial" w:cs="Arial"/>
                <w:color w:val="000000"/>
                <w:sz w:val="24"/>
                <w:szCs w:val="24"/>
              </w:rPr>
              <w:t xml:space="preserve">12.00noon on </w:t>
            </w:r>
            <w:r w:rsidR="00655ECE">
              <w:rPr>
                <w:rFonts w:ascii="Arial" w:eastAsia="Times New Roman" w:hAnsi="Arial" w:cs="Arial"/>
                <w:color w:val="000000"/>
                <w:sz w:val="24"/>
                <w:szCs w:val="24"/>
              </w:rPr>
              <w:t>Wednesday 2</w:t>
            </w:r>
            <w:r w:rsidR="00655ECE" w:rsidRPr="00655ECE">
              <w:rPr>
                <w:rFonts w:ascii="Arial" w:eastAsia="Times New Roman" w:hAnsi="Arial" w:cs="Arial"/>
                <w:color w:val="000000"/>
                <w:sz w:val="24"/>
                <w:szCs w:val="24"/>
                <w:vertAlign w:val="superscript"/>
              </w:rPr>
              <w:t>nd</w:t>
            </w:r>
            <w:r w:rsidR="00655ECE">
              <w:rPr>
                <w:rFonts w:ascii="Arial" w:eastAsia="Times New Roman" w:hAnsi="Arial" w:cs="Arial"/>
                <w:color w:val="000000"/>
                <w:sz w:val="24"/>
                <w:szCs w:val="24"/>
              </w:rPr>
              <w:t xml:space="preserve"> August 2017</w:t>
            </w:r>
            <w:r w:rsidR="00164938" w:rsidRPr="00164938">
              <w:rPr>
                <w:rFonts w:ascii="Arial" w:eastAsia="Times New Roman" w:hAnsi="Arial" w:cs="Arial"/>
                <w:color w:val="000000"/>
                <w:sz w:val="24"/>
                <w:szCs w:val="24"/>
              </w:rPr>
              <w:t xml:space="preserve"> </w:t>
            </w:r>
          </w:p>
          <w:p w14:paraId="0C76130B" w14:textId="77777777" w:rsidR="00656029" w:rsidRPr="00D319EF" w:rsidRDefault="00656029" w:rsidP="00656029">
            <w:pPr>
              <w:contextualSpacing/>
              <w:rPr>
                <w:rFonts w:ascii="Arial" w:eastAsia="Times New Roman" w:hAnsi="Arial" w:cs="Arial"/>
                <w:color w:val="000000"/>
                <w:sz w:val="24"/>
                <w:szCs w:val="24"/>
              </w:rPr>
            </w:pPr>
          </w:p>
          <w:p w14:paraId="28C5354F" w14:textId="77777777" w:rsidR="00D319EF" w:rsidRPr="00D319EF" w:rsidRDefault="00D319EF" w:rsidP="00D319EF">
            <w:pPr>
              <w:jc w:val="both"/>
              <w:rPr>
                <w:rFonts w:ascii="Arial" w:hAnsi="Arial" w:cs="Arial"/>
                <w:sz w:val="24"/>
                <w:szCs w:val="24"/>
              </w:rPr>
            </w:pPr>
          </w:p>
          <w:p w14:paraId="309AE6E6" w14:textId="77777777" w:rsidR="00D319EF" w:rsidRPr="00D319EF" w:rsidRDefault="00D319EF" w:rsidP="00D319EF">
            <w:pPr>
              <w:jc w:val="both"/>
              <w:rPr>
                <w:rFonts w:ascii="Arial" w:hAnsi="Arial" w:cs="Arial"/>
                <w:sz w:val="24"/>
                <w:szCs w:val="24"/>
              </w:rPr>
            </w:pPr>
          </w:p>
          <w:p w14:paraId="4198DF2B" w14:textId="77777777" w:rsidR="00DF6B08" w:rsidRPr="00D319EF" w:rsidRDefault="00DF6B08" w:rsidP="00D319EF">
            <w:pPr>
              <w:rPr>
                <w:rFonts w:ascii="Arial" w:hAnsi="Arial" w:cs="Arial"/>
                <w:b/>
                <w:sz w:val="24"/>
                <w:szCs w:val="24"/>
              </w:rPr>
            </w:pPr>
          </w:p>
          <w:p w14:paraId="20B657C1" w14:textId="77777777" w:rsidR="00DF6B08" w:rsidRPr="00D319EF" w:rsidRDefault="00DF6B08" w:rsidP="00323F72">
            <w:pPr>
              <w:spacing w:after="120" w:line="360" w:lineRule="auto"/>
              <w:jc w:val="center"/>
              <w:rPr>
                <w:rFonts w:ascii="Arial" w:hAnsi="Arial" w:cs="Arial"/>
                <w:b/>
                <w:sz w:val="24"/>
                <w:szCs w:val="24"/>
              </w:rPr>
            </w:pPr>
          </w:p>
        </w:tc>
      </w:tr>
    </w:tbl>
    <w:p w14:paraId="5F0A8FF7" w14:textId="77777777" w:rsidR="00DF6B08" w:rsidRPr="00323F72" w:rsidRDefault="00DF6B08" w:rsidP="00323F72">
      <w:pPr>
        <w:spacing w:after="120" w:line="360" w:lineRule="auto"/>
        <w:jc w:val="center"/>
        <w:rPr>
          <w:rFonts w:ascii="Arial" w:hAnsi="Arial" w:cs="Arial"/>
          <w:b/>
          <w:sz w:val="28"/>
          <w:szCs w:val="28"/>
        </w:rPr>
      </w:pPr>
    </w:p>
    <w:p w14:paraId="3341CD0D" w14:textId="77777777" w:rsidR="0090194A" w:rsidRPr="00BE21E2" w:rsidRDefault="0090194A" w:rsidP="00BE21E2">
      <w:pPr>
        <w:jc w:val="center"/>
        <w:rPr>
          <w:rFonts w:ascii="Arial" w:hAnsi="Arial" w:cs="Arial"/>
          <w:b/>
          <w:sz w:val="36"/>
          <w:szCs w:val="36"/>
        </w:rPr>
      </w:pPr>
    </w:p>
    <w:p w14:paraId="7E6428C9" w14:textId="77777777" w:rsidR="00BE21E2" w:rsidRDefault="003A4989" w:rsidP="00831AB4">
      <w:pPr>
        <w:spacing w:after="160" w:line="259" w:lineRule="auto"/>
        <w:rPr>
          <w:rFonts w:ascii="Arial" w:hAnsi="Arial" w:cs="Arial"/>
          <w:b/>
        </w:rPr>
      </w:pPr>
      <w:r>
        <w:rPr>
          <w:rFonts w:ascii="Arial" w:hAnsi="Arial" w:cs="Arial"/>
          <w:b/>
          <w:sz w:val="36"/>
          <w:szCs w:val="36"/>
        </w:rPr>
        <w:br w:type="page"/>
      </w:r>
      <w:r w:rsidRPr="003A4989">
        <w:rPr>
          <w:rFonts w:ascii="Arial" w:hAnsi="Arial" w:cs="Arial"/>
          <w:b/>
        </w:rPr>
        <w:lastRenderedPageBreak/>
        <w:t>Content</w:t>
      </w:r>
      <w:r w:rsidR="006A004A">
        <w:rPr>
          <w:rFonts w:ascii="Arial" w:hAnsi="Arial" w:cs="Arial"/>
          <w:b/>
        </w:rPr>
        <w:tab/>
      </w:r>
      <w:r w:rsidR="006A004A">
        <w:rPr>
          <w:rFonts w:ascii="Arial" w:hAnsi="Arial" w:cs="Arial"/>
          <w:b/>
        </w:rPr>
        <w:tab/>
      </w:r>
      <w:r w:rsidR="006A004A">
        <w:rPr>
          <w:rFonts w:ascii="Arial" w:hAnsi="Arial" w:cs="Arial"/>
          <w:b/>
        </w:rPr>
        <w:tab/>
      </w:r>
      <w:r w:rsidR="006A004A">
        <w:rPr>
          <w:rFonts w:ascii="Arial" w:hAnsi="Arial" w:cs="Arial"/>
          <w:b/>
        </w:rPr>
        <w:tab/>
      </w:r>
      <w:r w:rsidR="006A004A">
        <w:rPr>
          <w:rFonts w:ascii="Arial" w:hAnsi="Arial" w:cs="Arial"/>
          <w:b/>
        </w:rPr>
        <w:tab/>
      </w:r>
      <w:r w:rsidR="006A004A">
        <w:rPr>
          <w:rFonts w:ascii="Arial" w:hAnsi="Arial" w:cs="Arial"/>
          <w:b/>
        </w:rPr>
        <w:tab/>
      </w:r>
      <w:r w:rsidR="006A004A">
        <w:rPr>
          <w:rFonts w:ascii="Arial" w:hAnsi="Arial" w:cs="Arial"/>
          <w:b/>
        </w:rPr>
        <w:tab/>
      </w:r>
      <w:r w:rsidR="006A004A">
        <w:rPr>
          <w:rFonts w:ascii="Arial" w:hAnsi="Arial" w:cs="Arial"/>
          <w:b/>
        </w:rPr>
        <w:tab/>
        <w:t>Page</w:t>
      </w:r>
    </w:p>
    <w:p w14:paraId="637DA8A5" w14:textId="77777777" w:rsidR="003A4989" w:rsidRDefault="003A4989" w:rsidP="00BE21E2">
      <w:pPr>
        <w:spacing w:after="120"/>
        <w:rPr>
          <w:rFonts w:ascii="Arial" w:hAnsi="Arial" w:cs="Arial"/>
          <w:b/>
        </w:rPr>
      </w:pPr>
    </w:p>
    <w:p w14:paraId="66BBA512" w14:textId="77777777" w:rsidR="00DC5665" w:rsidRDefault="00DC5665" w:rsidP="00DC5665">
      <w:pPr>
        <w:pStyle w:val="ListParagraph"/>
        <w:numPr>
          <w:ilvl w:val="0"/>
          <w:numId w:val="13"/>
        </w:numPr>
        <w:spacing w:after="120"/>
        <w:ind w:hanging="357"/>
        <w:rPr>
          <w:rFonts w:ascii="Arial" w:hAnsi="Arial" w:cs="Arial"/>
        </w:rPr>
      </w:pPr>
      <w:r>
        <w:rPr>
          <w:rFonts w:ascii="Arial" w:hAnsi="Arial" w:cs="Arial"/>
        </w:rPr>
        <w:t xml:space="preserve">Introduction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47B8894B" w14:textId="77777777" w:rsidR="00DC5665" w:rsidRDefault="00BD20D0" w:rsidP="00DC5665">
      <w:pPr>
        <w:pStyle w:val="ListParagraph"/>
        <w:numPr>
          <w:ilvl w:val="0"/>
          <w:numId w:val="32"/>
        </w:numPr>
        <w:spacing w:after="120"/>
        <w:ind w:hanging="357"/>
        <w:rPr>
          <w:rFonts w:ascii="Arial" w:hAnsi="Arial" w:cs="Arial"/>
        </w:rPr>
      </w:pPr>
      <w:r>
        <w:rPr>
          <w:rFonts w:ascii="Arial" w:hAnsi="Arial" w:cs="Arial"/>
        </w:rPr>
        <w:t>Aim</w:t>
      </w:r>
      <w:r w:rsidR="00DC5665">
        <w:rPr>
          <w:rFonts w:ascii="Arial" w:hAnsi="Arial" w:cs="Arial"/>
        </w:rPr>
        <w:t xml:space="preserve"> </w:t>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t>3</w:t>
      </w:r>
    </w:p>
    <w:p w14:paraId="0D77CF5A" w14:textId="77777777" w:rsidR="003A4989" w:rsidRDefault="003A4989" w:rsidP="00DC5665">
      <w:pPr>
        <w:pStyle w:val="ListParagraph"/>
        <w:numPr>
          <w:ilvl w:val="0"/>
          <w:numId w:val="32"/>
        </w:numPr>
        <w:spacing w:after="120"/>
        <w:ind w:hanging="357"/>
        <w:rPr>
          <w:rFonts w:ascii="Arial" w:hAnsi="Arial" w:cs="Arial"/>
        </w:rPr>
      </w:pPr>
      <w:r>
        <w:rPr>
          <w:rFonts w:ascii="Arial" w:hAnsi="Arial" w:cs="Arial"/>
        </w:rPr>
        <w:t>Purpose</w:t>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t>3</w:t>
      </w:r>
      <w:r w:rsidR="00DC5665">
        <w:rPr>
          <w:rFonts w:ascii="Arial" w:hAnsi="Arial" w:cs="Arial"/>
        </w:rPr>
        <w:tab/>
      </w:r>
      <w:r w:rsidR="00DC5665">
        <w:rPr>
          <w:rFonts w:ascii="Arial" w:hAnsi="Arial" w:cs="Arial"/>
        </w:rPr>
        <w:tab/>
      </w:r>
    </w:p>
    <w:p w14:paraId="485A5FA6" w14:textId="77777777" w:rsidR="00052C76" w:rsidRDefault="00052C76" w:rsidP="00DC5665">
      <w:pPr>
        <w:pStyle w:val="ListParagraph"/>
        <w:numPr>
          <w:ilvl w:val="0"/>
          <w:numId w:val="32"/>
        </w:numPr>
        <w:spacing w:after="120"/>
        <w:ind w:hanging="357"/>
        <w:rPr>
          <w:rFonts w:ascii="Arial" w:hAnsi="Arial" w:cs="Arial"/>
        </w:rPr>
      </w:pPr>
      <w:r>
        <w:rPr>
          <w:rFonts w:ascii="Arial" w:hAnsi="Arial" w:cs="Arial"/>
        </w:rPr>
        <w:t xml:space="preserve">Amounts </w:t>
      </w:r>
      <w:r w:rsidR="000469E0">
        <w:rPr>
          <w:rFonts w:ascii="Arial" w:hAnsi="Arial" w:cs="Arial"/>
        </w:rPr>
        <w:t>of Grant-Aid</w:t>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r>
      <w:r w:rsidR="00DC5665">
        <w:rPr>
          <w:rFonts w:ascii="Arial" w:hAnsi="Arial" w:cs="Arial"/>
        </w:rPr>
        <w:tab/>
        <w:t>3</w:t>
      </w:r>
    </w:p>
    <w:p w14:paraId="4E1446BC" w14:textId="77777777" w:rsidR="00DC5665" w:rsidRDefault="00DC5665" w:rsidP="00DC5665">
      <w:pPr>
        <w:pStyle w:val="ListParagraph"/>
        <w:spacing w:after="120"/>
        <w:ind w:left="1440"/>
        <w:rPr>
          <w:rFonts w:ascii="Arial" w:hAnsi="Arial" w:cs="Arial"/>
        </w:rPr>
      </w:pPr>
    </w:p>
    <w:p w14:paraId="7AEA758E" w14:textId="77777777" w:rsidR="003A4989" w:rsidRDefault="003A4989" w:rsidP="00596D01">
      <w:pPr>
        <w:pStyle w:val="ListParagraph"/>
        <w:numPr>
          <w:ilvl w:val="0"/>
          <w:numId w:val="13"/>
        </w:numPr>
        <w:spacing w:after="120" w:line="480" w:lineRule="auto"/>
        <w:rPr>
          <w:rFonts w:ascii="Arial" w:hAnsi="Arial" w:cs="Arial"/>
        </w:rPr>
      </w:pPr>
      <w:r>
        <w:rPr>
          <w:rFonts w:ascii="Arial" w:hAnsi="Arial" w:cs="Arial"/>
        </w:rPr>
        <w:t>General Principles</w:t>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t>3 - 4</w:t>
      </w:r>
    </w:p>
    <w:p w14:paraId="0FACD1EF" w14:textId="77777777" w:rsidR="003A4989" w:rsidRDefault="000D0D18" w:rsidP="00596D01">
      <w:pPr>
        <w:pStyle w:val="ListParagraph"/>
        <w:numPr>
          <w:ilvl w:val="0"/>
          <w:numId w:val="13"/>
        </w:numPr>
        <w:spacing w:after="120" w:line="480" w:lineRule="auto"/>
        <w:rPr>
          <w:rFonts w:ascii="Arial" w:hAnsi="Arial" w:cs="Arial"/>
        </w:rPr>
      </w:pPr>
      <w:r>
        <w:rPr>
          <w:rFonts w:ascii="Arial" w:hAnsi="Arial" w:cs="Arial"/>
        </w:rPr>
        <w:t>Eligibility</w:t>
      </w:r>
      <w:r w:rsidR="003A4989">
        <w:rPr>
          <w:rFonts w:ascii="Arial" w:hAnsi="Arial" w:cs="Arial"/>
        </w:rPr>
        <w:t xml:space="preserve"> Criteria</w:t>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t>4</w:t>
      </w:r>
    </w:p>
    <w:p w14:paraId="73FE6F59" w14:textId="77777777" w:rsidR="003A4989" w:rsidRDefault="003A4989" w:rsidP="00596D01">
      <w:pPr>
        <w:pStyle w:val="ListParagraph"/>
        <w:numPr>
          <w:ilvl w:val="1"/>
          <w:numId w:val="13"/>
        </w:numPr>
        <w:spacing w:after="120" w:line="480" w:lineRule="auto"/>
        <w:rPr>
          <w:rFonts w:ascii="Arial" w:hAnsi="Arial" w:cs="Arial"/>
        </w:rPr>
      </w:pPr>
      <w:r>
        <w:rPr>
          <w:rFonts w:ascii="Arial" w:hAnsi="Arial" w:cs="Arial"/>
        </w:rPr>
        <w:t>Eligibility criteria</w:t>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t>4</w:t>
      </w:r>
      <w:r w:rsidR="003801F7">
        <w:rPr>
          <w:rFonts w:ascii="Arial" w:hAnsi="Arial" w:cs="Arial"/>
        </w:rPr>
        <w:t>-5</w:t>
      </w:r>
    </w:p>
    <w:p w14:paraId="0302AC03" w14:textId="77777777" w:rsidR="003A4989" w:rsidRDefault="003A4989" w:rsidP="00596D01">
      <w:pPr>
        <w:pStyle w:val="ListParagraph"/>
        <w:numPr>
          <w:ilvl w:val="1"/>
          <w:numId w:val="13"/>
        </w:numPr>
        <w:spacing w:after="120" w:line="480" w:lineRule="auto"/>
        <w:rPr>
          <w:rFonts w:ascii="Arial" w:hAnsi="Arial" w:cs="Arial"/>
        </w:rPr>
      </w:pPr>
      <w:r>
        <w:rPr>
          <w:rFonts w:ascii="Arial" w:hAnsi="Arial" w:cs="Arial"/>
        </w:rPr>
        <w:t>Ineligible criteria</w:t>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141725">
        <w:rPr>
          <w:rFonts w:ascii="Arial" w:hAnsi="Arial" w:cs="Arial"/>
        </w:rPr>
        <w:t>5</w:t>
      </w:r>
      <w:r w:rsidR="003801F7">
        <w:rPr>
          <w:rFonts w:ascii="Arial" w:hAnsi="Arial" w:cs="Arial"/>
        </w:rPr>
        <w:t>-6</w:t>
      </w:r>
    </w:p>
    <w:p w14:paraId="188D9A2D" w14:textId="77777777" w:rsidR="000D0D18" w:rsidRPr="000D0D18" w:rsidRDefault="000D0D18" w:rsidP="000D0D18">
      <w:pPr>
        <w:pStyle w:val="ListParagraph"/>
        <w:numPr>
          <w:ilvl w:val="0"/>
          <w:numId w:val="13"/>
        </w:numPr>
        <w:spacing w:after="120" w:line="480" w:lineRule="auto"/>
        <w:rPr>
          <w:rFonts w:ascii="Arial" w:hAnsi="Arial" w:cs="Arial"/>
        </w:rPr>
      </w:pPr>
      <w:r w:rsidRPr="000D0D18">
        <w:rPr>
          <w:rFonts w:ascii="Arial" w:hAnsi="Arial" w:cs="Arial"/>
        </w:rPr>
        <w:t xml:space="preserve">Evaluation </w:t>
      </w:r>
      <w:r w:rsidR="003A498B">
        <w:rPr>
          <w:rFonts w:ascii="Arial" w:hAnsi="Arial" w:cs="Arial"/>
        </w:rPr>
        <w:t xml:space="preserve">&amp; Assessment </w:t>
      </w:r>
      <w:r w:rsidRPr="000D0D18">
        <w:rPr>
          <w:rFonts w:ascii="Arial" w:hAnsi="Arial" w:cs="Arial"/>
        </w:rPr>
        <w:t>Criteria</w:t>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3801F7">
        <w:rPr>
          <w:rFonts w:ascii="Arial" w:hAnsi="Arial" w:cs="Arial"/>
        </w:rPr>
        <w:t>6- 8</w:t>
      </w:r>
    </w:p>
    <w:p w14:paraId="0B6074D7" w14:textId="77777777" w:rsidR="003A4989" w:rsidRDefault="00050603" w:rsidP="00596D01">
      <w:pPr>
        <w:pStyle w:val="ListParagraph"/>
        <w:numPr>
          <w:ilvl w:val="0"/>
          <w:numId w:val="13"/>
        </w:numPr>
        <w:spacing w:after="120" w:line="480" w:lineRule="auto"/>
        <w:rPr>
          <w:rFonts w:ascii="Arial" w:hAnsi="Arial" w:cs="Arial"/>
        </w:rPr>
      </w:pPr>
      <w:r>
        <w:rPr>
          <w:rFonts w:ascii="Arial" w:hAnsi="Arial" w:cs="Arial"/>
        </w:rPr>
        <w:t>Condition</w:t>
      </w:r>
      <w:r w:rsidR="006A004A">
        <w:rPr>
          <w:rFonts w:ascii="Arial" w:hAnsi="Arial" w:cs="Arial"/>
        </w:rPr>
        <w:t>s</w:t>
      </w:r>
      <w:r>
        <w:rPr>
          <w:rFonts w:ascii="Arial" w:hAnsi="Arial" w:cs="Arial"/>
        </w:rPr>
        <w:t xml:space="preserve"> of grant</w:t>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3801F7">
        <w:rPr>
          <w:rFonts w:ascii="Arial" w:hAnsi="Arial" w:cs="Arial"/>
        </w:rPr>
        <w:t xml:space="preserve">8- 9  </w:t>
      </w:r>
    </w:p>
    <w:p w14:paraId="0E6F00F9" w14:textId="77777777" w:rsidR="003A4989" w:rsidRDefault="003A4989" w:rsidP="00596D01">
      <w:pPr>
        <w:pStyle w:val="ListParagraph"/>
        <w:numPr>
          <w:ilvl w:val="0"/>
          <w:numId w:val="13"/>
        </w:numPr>
        <w:spacing w:after="120" w:line="480" w:lineRule="auto"/>
        <w:rPr>
          <w:rFonts w:ascii="Arial" w:hAnsi="Arial" w:cs="Arial"/>
        </w:rPr>
      </w:pPr>
      <w:r>
        <w:rPr>
          <w:rFonts w:ascii="Arial" w:hAnsi="Arial" w:cs="Arial"/>
        </w:rPr>
        <w:t xml:space="preserve">Process </w:t>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986627">
        <w:rPr>
          <w:rFonts w:ascii="Arial" w:hAnsi="Arial" w:cs="Arial"/>
        </w:rPr>
        <w:tab/>
      </w:r>
      <w:r w:rsidR="003801F7">
        <w:rPr>
          <w:rFonts w:ascii="Arial" w:hAnsi="Arial" w:cs="Arial"/>
        </w:rPr>
        <w:t>10 - 11</w:t>
      </w:r>
    </w:p>
    <w:p w14:paraId="53851205" w14:textId="77777777" w:rsidR="002910D9" w:rsidRDefault="002910D9" w:rsidP="002910D9">
      <w:pPr>
        <w:spacing w:after="120" w:line="480" w:lineRule="auto"/>
        <w:rPr>
          <w:rFonts w:ascii="Arial" w:hAnsi="Arial" w:cs="Arial"/>
        </w:rPr>
      </w:pPr>
    </w:p>
    <w:p w14:paraId="3311212F" w14:textId="77777777" w:rsidR="002910D9" w:rsidRPr="00D57B0B" w:rsidRDefault="00006A08" w:rsidP="002910D9">
      <w:pPr>
        <w:spacing w:after="120" w:line="480" w:lineRule="auto"/>
        <w:rPr>
          <w:rFonts w:ascii="Arial" w:hAnsi="Arial" w:cs="Arial"/>
          <w:b/>
        </w:rPr>
      </w:pPr>
      <w:r>
        <w:rPr>
          <w:rFonts w:ascii="Arial" w:hAnsi="Arial" w:cs="Arial"/>
          <w:b/>
        </w:rPr>
        <w:t>Appendix 1</w:t>
      </w:r>
      <w:r>
        <w:rPr>
          <w:rFonts w:ascii="Arial" w:hAnsi="Arial" w:cs="Arial"/>
          <w:b/>
        </w:rPr>
        <w:tab/>
      </w:r>
      <w:r w:rsidR="000E33A7" w:rsidRPr="000E33A7">
        <w:rPr>
          <w:rFonts w:ascii="Arial" w:hAnsi="Arial" w:cs="Arial"/>
        </w:rPr>
        <w:t xml:space="preserve">(for information) </w:t>
      </w:r>
      <w:r w:rsidRPr="000E33A7">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15A32" w:rsidRPr="00715A32">
        <w:rPr>
          <w:rFonts w:ascii="Arial" w:hAnsi="Arial" w:cs="Arial"/>
        </w:rPr>
        <w:t>12</w:t>
      </w:r>
    </w:p>
    <w:p w14:paraId="3332D9F9" w14:textId="77777777" w:rsidR="002910D9" w:rsidRPr="00006A08" w:rsidRDefault="002910D9" w:rsidP="000E33A7">
      <w:pPr>
        <w:spacing w:after="120" w:line="480" w:lineRule="auto"/>
        <w:ind w:firstLine="720"/>
        <w:rPr>
          <w:rFonts w:ascii="Arial" w:hAnsi="Arial" w:cs="Arial"/>
        </w:rPr>
      </w:pPr>
      <w:r w:rsidRPr="000E33A7">
        <w:rPr>
          <w:rFonts w:ascii="Arial" w:hAnsi="Arial" w:cs="Arial"/>
        </w:rPr>
        <w:t>Data Protection Act</w:t>
      </w:r>
      <w:r w:rsidR="000E33A7">
        <w:rPr>
          <w:rFonts w:ascii="Arial" w:hAnsi="Arial" w:cs="Arial"/>
        </w:rPr>
        <w:t xml:space="preserve"> and </w:t>
      </w:r>
      <w:r w:rsidRPr="00006A08">
        <w:rPr>
          <w:rFonts w:ascii="Arial" w:hAnsi="Arial" w:cs="Arial"/>
        </w:rPr>
        <w:t>Freedom of Information Act</w:t>
      </w:r>
    </w:p>
    <w:p w14:paraId="40E0ED63" w14:textId="77777777" w:rsidR="00BE21E2" w:rsidRPr="003A4989" w:rsidRDefault="00BE21E2" w:rsidP="00596D01">
      <w:pPr>
        <w:spacing w:after="160" w:line="480" w:lineRule="auto"/>
        <w:rPr>
          <w:rFonts w:ascii="Arial" w:hAnsi="Arial" w:cs="Arial"/>
          <w:b/>
        </w:rPr>
      </w:pPr>
      <w:r w:rsidRPr="003A4989">
        <w:rPr>
          <w:rFonts w:ascii="Arial" w:hAnsi="Arial" w:cs="Arial"/>
          <w:b/>
        </w:rPr>
        <w:br w:type="page"/>
      </w:r>
    </w:p>
    <w:p w14:paraId="0FFFD731" w14:textId="77777777" w:rsidR="0090194A" w:rsidRPr="00BA16B4" w:rsidRDefault="00596D01" w:rsidP="00596D01">
      <w:pPr>
        <w:pStyle w:val="ListParagraph"/>
        <w:numPr>
          <w:ilvl w:val="0"/>
          <w:numId w:val="17"/>
        </w:numPr>
        <w:spacing w:after="120" w:line="360" w:lineRule="auto"/>
        <w:rPr>
          <w:rFonts w:ascii="Arial" w:hAnsi="Arial" w:cs="Arial"/>
          <w:b/>
        </w:rPr>
      </w:pPr>
      <w:r>
        <w:rPr>
          <w:rFonts w:ascii="Arial" w:hAnsi="Arial" w:cs="Arial"/>
          <w:b/>
          <w:sz w:val="24"/>
          <w:szCs w:val="24"/>
        </w:rPr>
        <w:lastRenderedPageBreak/>
        <w:t xml:space="preserve"> </w:t>
      </w:r>
      <w:r w:rsidR="00282DDF" w:rsidRPr="00BA16B4">
        <w:rPr>
          <w:rFonts w:ascii="Arial" w:hAnsi="Arial" w:cs="Arial"/>
          <w:b/>
        </w:rPr>
        <w:t>Introduction</w:t>
      </w:r>
    </w:p>
    <w:p w14:paraId="64EF3FAD" w14:textId="77777777" w:rsidR="0021726A" w:rsidRDefault="0090194A" w:rsidP="0090194A">
      <w:pPr>
        <w:pStyle w:val="ListParagraph"/>
        <w:spacing w:after="120" w:line="360" w:lineRule="auto"/>
        <w:ind w:left="0"/>
        <w:rPr>
          <w:rFonts w:ascii="Arial" w:hAnsi="Arial" w:cs="Arial"/>
        </w:rPr>
      </w:pPr>
      <w:r w:rsidRPr="00BA16B4">
        <w:rPr>
          <w:rFonts w:ascii="Arial" w:hAnsi="Arial" w:cs="Arial"/>
        </w:rPr>
        <w:t xml:space="preserve">The Capital Grants </w:t>
      </w:r>
      <w:r w:rsidR="00C60B8B">
        <w:rPr>
          <w:rFonts w:ascii="Arial" w:hAnsi="Arial" w:cs="Arial"/>
        </w:rPr>
        <w:t xml:space="preserve">Programme </w:t>
      </w:r>
      <w:r w:rsidRPr="00BA16B4">
        <w:rPr>
          <w:rFonts w:ascii="Arial" w:hAnsi="Arial" w:cs="Arial"/>
        </w:rPr>
        <w:t xml:space="preserve">is available to local sports and community organisations </w:t>
      </w:r>
      <w:r w:rsidR="003E4E8D" w:rsidRPr="00BA16B4">
        <w:rPr>
          <w:rFonts w:ascii="Arial" w:hAnsi="Arial" w:cs="Arial"/>
        </w:rPr>
        <w:t>who</w:t>
      </w:r>
      <w:r w:rsidRPr="00BA16B4">
        <w:rPr>
          <w:rFonts w:ascii="Arial" w:hAnsi="Arial" w:cs="Arial"/>
        </w:rPr>
        <w:t xml:space="preserve"> wish to request support towards the development of new or the enhancement of existing facilities </w:t>
      </w:r>
      <w:r w:rsidR="00034AFA" w:rsidRPr="00BA16B4">
        <w:rPr>
          <w:rFonts w:ascii="Arial" w:hAnsi="Arial" w:cs="Arial"/>
        </w:rPr>
        <w:t>to</w:t>
      </w:r>
      <w:r w:rsidRPr="00BA16B4">
        <w:rPr>
          <w:rFonts w:ascii="Arial" w:hAnsi="Arial" w:cs="Arial"/>
        </w:rPr>
        <w:t xml:space="preserve"> meet </w:t>
      </w:r>
      <w:r w:rsidR="00A31691" w:rsidRPr="00BA16B4">
        <w:rPr>
          <w:rFonts w:ascii="Arial" w:hAnsi="Arial" w:cs="Arial"/>
        </w:rPr>
        <w:t>unmet</w:t>
      </w:r>
      <w:r w:rsidRPr="00BA16B4">
        <w:rPr>
          <w:rFonts w:ascii="Arial" w:hAnsi="Arial" w:cs="Arial"/>
        </w:rPr>
        <w:t xml:space="preserve"> need</w:t>
      </w:r>
      <w:r w:rsidR="008E089F">
        <w:rPr>
          <w:rFonts w:ascii="Arial" w:hAnsi="Arial" w:cs="Arial"/>
        </w:rPr>
        <w:t xml:space="preserve"> and which</w:t>
      </w:r>
      <w:r w:rsidR="00A31691" w:rsidRPr="00BA16B4">
        <w:rPr>
          <w:rFonts w:ascii="Arial" w:hAnsi="Arial" w:cs="Arial"/>
        </w:rPr>
        <w:t xml:space="preserve"> are aligned with Council’s corporate objectives.  It is a requirement of this fund that any project funded under this scheme has in place a public access agreement</w:t>
      </w:r>
      <w:r w:rsidR="00034AFA" w:rsidRPr="00BA16B4">
        <w:rPr>
          <w:rFonts w:ascii="Arial" w:hAnsi="Arial" w:cs="Arial"/>
        </w:rPr>
        <w:t>, under the direction of Council,</w:t>
      </w:r>
      <w:r w:rsidR="0075633B" w:rsidRPr="00BA16B4">
        <w:rPr>
          <w:rFonts w:ascii="Arial" w:hAnsi="Arial" w:cs="Arial"/>
        </w:rPr>
        <w:t xml:space="preserve"> for a period of years to be specified by the value of the investment from Council.</w:t>
      </w:r>
    </w:p>
    <w:p w14:paraId="496AB7A0" w14:textId="77777777" w:rsidR="00716FC3" w:rsidRPr="00716FC3" w:rsidRDefault="00716FC3" w:rsidP="00A9115D">
      <w:pPr>
        <w:spacing w:line="276" w:lineRule="auto"/>
        <w:rPr>
          <w:rFonts w:ascii="Arial" w:eastAsiaTheme="minorEastAsia" w:hAnsi="Arial" w:cs="Arial"/>
          <w:lang w:val="en-US"/>
        </w:rPr>
      </w:pPr>
      <w:r w:rsidRPr="00716FC3">
        <w:rPr>
          <w:rFonts w:ascii="Arial" w:eastAsiaTheme="minorEastAsia" w:hAnsi="Arial" w:cs="Arial"/>
          <w:lang w:val="en-US"/>
        </w:rPr>
        <w:t xml:space="preserve">You </w:t>
      </w:r>
      <w:r>
        <w:rPr>
          <w:rFonts w:ascii="Arial" w:eastAsiaTheme="minorEastAsia" w:hAnsi="Arial" w:cs="Arial"/>
          <w:lang w:val="en-US"/>
        </w:rPr>
        <w:t>must discuss</w:t>
      </w:r>
      <w:r w:rsidRPr="00716FC3">
        <w:rPr>
          <w:rFonts w:ascii="Arial" w:eastAsiaTheme="minorEastAsia" w:hAnsi="Arial" w:cs="Arial"/>
          <w:lang w:val="en-US"/>
        </w:rPr>
        <w:t xml:space="preserve"> your project with one of the following officers </w:t>
      </w:r>
      <w:r w:rsidRPr="00C60B8B">
        <w:rPr>
          <w:rFonts w:ascii="Arial" w:eastAsiaTheme="minorEastAsia" w:hAnsi="Arial" w:cs="Arial"/>
          <w:b/>
          <w:u w:val="single"/>
          <w:lang w:val="en-US"/>
        </w:rPr>
        <w:t>before submitting</w:t>
      </w:r>
      <w:r w:rsidRPr="00716FC3">
        <w:rPr>
          <w:rFonts w:ascii="Arial" w:eastAsiaTheme="minorEastAsia" w:hAnsi="Arial" w:cs="Arial"/>
          <w:lang w:val="en-US"/>
        </w:rPr>
        <w:t xml:space="preserve"> your </w:t>
      </w:r>
      <w:r w:rsidR="00C60B8B">
        <w:rPr>
          <w:rFonts w:ascii="Arial" w:eastAsiaTheme="minorEastAsia" w:hAnsi="Arial" w:cs="Arial"/>
          <w:lang w:val="en-US"/>
        </w:rPr>
        <w:t>Expression of Interest Form:</w:t>
      </w:r>
    </w:p>
    <w:p w14:paraId="1E133E8F" w14:textId="77777777" w:rsidR="00716FC3" w:rsidRDefault="00716FC3" w:rsidP="00A9115D">
      <w:pPr>
        <w:rPr>
          <w:rFonts w:ascii="Arial" w:eastAsiaTheme="minorEastAsia" w:hAnsi="Arial" w:cs="Arial"/>
          <w:color w:val="2E74B5" w:themeColor="accent1" w:themeShade="BF"/>
          <w:lang w:val="en-US"/>
        </w:rPr>
      </w:pPr>
      <w:r w:rsidRPr="00716FC3">
        <w:rPr>
          <w:rFonts w:ascii="Arial" w:eastAsiaTheme="minorEastAsia" w:hAnsi="Arial" w:cs="Arial"/>
          <w:lang w:val="en-US"/>
        </w:rPr>
        <w:t>Sports/Leisure</w:t>
      </w:r>
      <w:r w:rsidR="00A9115D">
        <w:rPr>
          <w:rFonts w:ascii="Arial" w:eastAsiaTheme="minorEastAsia" w:hAnsi="Arial" w:cs="Arial"/>
          <w:lang w:val="en-US"/>
        </w:rPr>
        <w:t xml:space="preserve"> </w:t>
      </w:r>
      <w:r w:rsidR="00A9115D" w:rsidRPr="00716FC3">
        <w:rPr>
          <w:rFonts w:ascii="Arial" w:eastAsiaTheme="minorEastAsia" w:hAnsi="Arial" w:cs="Arial"/>
          <w:lang w:val="en-US"/>
        </w:rPr>
        <w:t>facilities:</w:t>
      </w:r>
      <w:r w:rsidR="00A9115D">
        <w:rPr>
          <w:rFonts w:ascii="Arial" w:eastAsiaTheme="minorEastAsia" w:hAnsi="Arial" w:cs="Arial"/>
          <w:lang w:val="en-US"/>
        </w:rPr>
        <w:t xml:space="preserve"> </w:t>
      </w:r>
      <w:r w:rsidR="00A9115D" w:rsidRPr="00716FC3">
        <w:rPr>
          <w:rFonts w:ascii="Arial" w:eastAsiaTheme="minorEastAsia" w:hAnsi="Arial" w:cs="Arial"/>
          <w:lang w:val="en-US"/>
        </w:rPr>
        <w:t>Wendy</w:t>
      </w:r>
      <w:r w:rsidRPr="00716FC3">
        <w:rPr>
          <w:rFonts w:ascii="Arial" w:eastAsiaTheme="minorEastAsia" w:hAnsi="Arial" w:cs="Arial"/>
          <w:lang w:val="en-US"/>
        </w:rPr>
        <w:t xml:space="preserve"> McCull</w:t>
      </w:r>
      <w:r w:rsidR="00A9115D">
        <w:rPr>
          <w:rFonts w:ascii="Arial" w:eastAsiaTheme="minorEastAsia" w:hAnsi="Arial" w:cs="Arial"/>
          <w:lang w:val="en-US"/>
        </w:rPr>
        <w:t>ou</w:t>
      </w:r>
      <w:r w:rsidRPr="00716FC3">
        <w:rPr>
          <w:rFonts w:ascii="Arial" w:eastAsiaTheme="minorEastAsia" w:hAnsi="Arial" w:cs="Arial"/>
          <w:lang w:val="en-US"/>
        </w:rPr>
        <w:t>gh</w:t>
      </w:r>
      <w:r w:rsidR="00A9115D">
        <w:rPr>
          <w:rFonts w:ascii="Arial" w:eastAsiaTheme="minorEastAsia" w:hAnsi="Arial" w:cs="Arial"/>
          <w:lang w:val="en-US"/>
        </w:rPr>
        <w:t xml:space="preserve"> </w:t>
      </w:r>
      <w:r w:rsidRPr="00716FC3">
        <w:rPr>
          <w:rFonts w:ascii="Arial" w:eastAsiaTheme="minorEastAsia" w:hAnsi="Arial" w:cs="Arial"/>
          <w:lang w:val="en-US"/>
        </w:rPr>
        <w:t xml:space="preserve">028 7034 7034 </w:t>
      </w:r>
      <w:hyperlink r:id="rId10" w:history="1">
        <w:r w:rsidR="00FE637D" w:rsidRPr="00102CC0">
          <w:rPr>
            <w:rStyle w:val="Hyperlink"/>
            <w:rFonts w:ascii="Arial" w:eastAsiaTheme="minorEastAsia" w:hAnsi="Arial" w:cs="Arial"/>
            <w:lang w:val="en-US"/>
          </w:rPr>
          <w:t>wendy.mccullough@causewaycoastandglens.gov.uk</w:t>
        </w:r>
      </w:hyperlink>
      <w:r>
        <w:rPr>
          <w:rFonts w:ascii="Arial" w:eastAsiaTheme="minorEastAsia" w:hAnsi="Arial" w:cs="Arial"/>
          <w:color w:val="2E74B5" w:themeColor="accent1" w:themeShade="BF"/>
          <w:lang w:val="en-US"/>
        </w:rPr>
        <w:t xml:space="preserve"> </w:t>
      </w:r>
    </w:p>
    <w:p w14:paraId="6353A7B9" w14:textId="77777777" w:rsidR="00A9115D" w:rsidRDefault="00A9115D" w:rsidP="00A9115D">
      <w:pPr>
        <w:rPr>
          <w:rFonts w:ascii="Arial" w:eastAsiaTheme="minorEastAsia" w:hAnsi="Arial" w:cs="Arial"/>
          <w:lang w:val="en-US"/>
        </w:rPr>
      </w:pPr>
    </w:p>
    <w:p w14:paraId="1B5651C1" w14:textId="77777777" w:rsidR="00716FC3" w:rsidRPr="00716FC3" w:rsidRDefault="00716FC3" w:rsidP="00A9115D">
      <w:pPr>
        <w:rPr>
          <w:rFonts w:ascii="Arial" w:eastAsiaTheme="minorEastAsia" w:hAnsi="Arial" w:cs="Arial"/>
          <w:color w:val="2E74B5" w:themeColor="accent1" w:themeShade="BF"/>
          <w:lang w:val="en-US"/>
        </w:rPr>
      </w:pPr>
      <w:r w:rsidRPr="00716FC3">
        <w:rPr>
          <w:rFonts w:ascii="Arial" w:eastAsiaTheme="minorEastAsia" w:hAnsi="Arial" w:cs="Arial"/>
          <w:lang w:val="en-US"/>
        </w:rPr>
        <w:t>Community</w:t>
      </w:r>
      <w:r w:rsidR="00A9115D">
        <w:rPr>
          <w:rFonts w:ascii="Arial" w:eastAsiaTheme="minorEastAsia" w:hAnsi="Arial" w:cs="Arial"/>
          <w:lang w:val="en-US"/>
        </w:rPr>
        <w:t xml:space="preserve"> </w:t>
      </w:r>
      <w:r w:rsidRPr="00716FC3">
        <w:rPr>
          <w:rFonts w:ascii="Arial" w:eastAsiaTheme="minorEastAsia" w:hAnsi="Arial" w:cs="Arial"/>
          <w:lang w:val="en-US"/>
        </w:rPr>
        <w:t xml:space="preserve">Facilities:  Julie </w:t>
      </w:r>
      <w:r w:rsidR="00A9115D" w:rsidRPr="00716FC3">
        <w:rPr>
          <w:rFonts w:ascii="Arial" w:eastAsiaTheme="minorEastAsia" w:hAnsi="Arial" w:cs="Arial"/>
          <w:lang w:val="en-US"/>
        </w:rPr>
        <w:t>Welsh 028</w:t>
      </w:r>
      <w:r w:rsidRPr="00716FC3">
        <w:rPr>
          <w:rFonts w:ascii="Arial" w:eastAsiaTheme="minorEastAsia" w:hAnsi="Arial" w:cs="Arial"/>
          <w:lang w:val="en-US"/>
        </w:rPr>
        <w:t xml:space="preserve"> 7034 </w:t>
      </w:r>
      <w:proofErr w:type="gramStart"/>
      <w:r w:rsidRPr="00716FC3">
        <w:rPr>
          <w:rFonts w:ascii="Arial" w:eastAsiaTheme="minorEastAsia" w:hAnsi="Arial" w:cs="Arial"/>
          <w:lang w:val="en-US"/>
        </w:rPr>
        <w:t xml:space="preserve">7034  </w:t>
      </w:r>
      <w:proofErr w:type="gramEnd"/>
      <w:r w:rsidR="00701307">
        <w:fldChar w:fldCharType="begin"/>
      </w:r>
      <w:r w:rsidR="00701307">
        <w:instrText xml:space="preserve"> HYPERLINK "mailto:julie.welsh@causewaycoastandglens.gov.uk" </w:instrText>
      </w:r>
      <w:r w:rsidR="00701307">
        <w:fldChar w:fldCharType="separate"/>
      </w:r>
      <w:r w:rsidRPr="00B2592D">
        <w:rPr>
          <w:rStyle w:val="Hyperlink"/>
          <w:rFonts w:ascii="Arial" w:eastAsiaTheme="minorEastAsia" w:hAnsi="Arial" w:cs="Arial"/>
          <w:lang w:val="en-US"/>
        </w:rPr>
        <w:t>julie.welsh@causewaycoastandglens.gov.uk</w:t>
      </w:r>
      <w:r w:rsidR="00701307">
        <w:rPr>
          <w:rStyle w:val="Hyperlink"/>
          <w:rFonts w:ascii="Arial" w:eastAsiaTheme="minorEastAsia" w:hAnsi="Arial" w:cs="Arial"/>
          <w:lang w:val="en-US"/>
        </w:rPr>
        <w:fldChar w:fldCharType="end"/>
      </w:r>
      <w:r>
        <w:rPr>
          <w:rFonts w:ascii="Arial" w:eastAsiaTheme="minorEastAsia" w:hAnsi="Arial" w:cs="Arial"/>
          <w:color w:val="2E74B5" w:themeColor="accent1" w:themeShade="BF"/>
          <w:lang w:val="en-US"/>
        </w:rPr>
        <w:t xml:space="preserve"> </w:t>
      </w:r>
    </w:p>
    <w:p w14:paraId="598B2204" w14:textId="77777777" w:rsidR="00716FC3" w:rsidRPr="00BA16B4" w:rsidRDefault="00716FC3" w:rsidP="00A9115D">
      <w:pPr>
        <w:pStyle w:val="ListParagraph"/>
        <w:spacing w:line="360" w:lineRule="auto"/>
        <w:ind w:left="0"/>
        <w:rPr>
          <w:rFonts w:ascii="Arial" w:hAnsi="Arial" w:cs="Arial"/>
        </w:rPr>
      </w:pPr>
    </w:p>
    <w:p w14:paraId="49A4E98A" w14:textId="77777777" w:rsidR="00323F72" w:rsidRPr="00BA16B4" w:rsidRDefault="00323F72" w:rsidP="0021726A">
      <w:pPr>
        <w:rPr>
          <w:rFonts w:ascii="Arial" w:hAnsi="Arial" w:cs="Arial"/>
        </w:rPr>
      </w:pPr>
      <w:r w:rsidRPr="00BA16B4">
        <w:rPr>
          <w:rFonts w:ascii="Arial" w:hAnsi="Arial" w:cs="Arial"/>
          <w:b/>
        </w:rPr>
        <w:t>Strategic Aim</w:t>
      </w:r>
    </w:p>
    <w:p w14:paraId="56A03729" w14:textId="77777777" w:rsidR="00323F72" w:rsidRPr="00BA16B4" w:rsidRDefault="00323F72" w:rsidP="0021726A">
      <w:pPr>
        <w:rPr>
          <w:rFonts w:ascii="Arial" w:hAnsi="Arial" w:cs="Arial"/>
        </w:rPr>
      </w:pPr>
    </w:p>
    <w:p w14:paraId="5B710C8A" w14:textId="77777777" w:rsidR="0021726A" w:rsidRPr="00DC5665" w:rsidRDefault="0021726A" w:rsidP="0021726A">
      <w:pPr>
        <w:rPr>
          <w:rFonts w:ascii="Arial" w:hAnsi="Arial" w:cs="Arial"/>
        </w:rPr>
      </w:pPr>
      <w:r w:rsidRPr="00DC5665">
        <w:rPr>
          <w:rFonts w:ascii="Arial" w:hAnsi="Arial" w:cs="Arial"/>
        </w:rPr>
        <w:t>To support external infrastructure projects that are aligned to Council’s aims and objectives.</w:t>
      </w:r>
    </w:p>
    <w:p w14:paraId="1AFAF283" w14:textId="77777777" w:rsidR="0021726A" w:rsidRPr="00DC5665" w:rsidRDefault="0021726A" w:rsidP="0021726A">
      <w:pPr>
        <w:rPr>
          <w:rFonts w:ascii="Arial" w:hAnsi="Arial" w:cs="Arial"/>
        </w:rPr>
      </w:pPr>
    </w:p>
    <w:p w14:paraId="2836400B" w14:textId="77777777" w:rsidR="00323F72" w:rsidRPr="00DC5665" w:rsidRDefault="00323F72" w:rsidP="0021726A">
      <w:pPr>
        <w:rPr>
          <w:rFonts w:ascii="Arial" w:hAnsi="Arial" w:cs="Arial"/>
        </w:rPr>
      </w:pPr>
      <w:r w:rsidRPr="00DC5665">
        <w:rPr>
          <w:rFonts w:ascii="Arial" w:hAnsi="Arial" w:cs="Arial"/>
          <w:b/>
        </w:rPr>
        <w:t>Purpose</w:t>
      </w:r>
    </w:p>
    <w:p w14:paraId="44439F2B" w14:textId="77777777" w:rsidR="00323F72" w:rsidRPr="00DC5665" w:rsidRDefault="00323F72" w:rsidP="0021726A">
      <w:pPr>
        <w:rPr>
          <w:rFonts w:ascii="Arial" w:hAnsi="Arial" w:cs="Arial"/>
        </w:rPr>
      </w:pPr>
    </w:p>
    <w:p w14:paraId="713DFECC" w14:textId="77777777" w:rsidR="0021726A" w:rsidRPr="00DC5665" w:rsidRDefault="0021726A" w:rsidP="0021726A">
      <w:pPr>
        <w:rPr>
          <w:rFonts w:ascii="Arial" w:hAnsi="Arial" w:cs="Arial"/>
        </w:rPr>
      </w:pPr>
      <w:r w:rsidRPr="00DC5665">
        <w:rPr>
          <w:rFonts w:ascii="Arial" w:hAnsi="Arial" w:cs="Arial"/>
        </w:rPr>
        <w:t>To support external infrastructure projects that require</w:t>
      </w:r>
      <w:r w:rsidR="00B0210E" w:rsidRPr="00DC5665">
        <w:rPr>
          <w:rFonts w:ascii="Arial" w:hAnsi="Arial" w:cs="Arial"/>
        </w:rPr>
        <w:t xml:space="preserve"> additional</w:t>
      </w:r>
      <w:r w:rsidRPr="00DC5665">
        <w:rPr>
          <w:rFonts w:ascii="Arial" w:hAnsi="Arial" w:cs="Arial"/>
        </w:rPr>
        <w:t xml:space="preserve"> capital funding to achieve completion.</w:t>
      </w:r>
    </w:p>
    <w:p w14:paraId="7264D191" w14:textId="77777777" w:rsidR="00052C76" w:rsidRPr="00DC5665" w:rsidRDefault="00052C76" w:rsidP="0021726A">
      <w:pPr>
        <w:rPr>
          <w:rFonts w:ascii="Arial" w:hAnsi="Arial" w:cs="Arial"/>
        </w:rPr>
      </w:pPr>
    </w:p>
    <w:p w14:paraId="20C89273" w14:textId="77777777" w:rsidR="00052C76" w:rsidRPr="00DC5665" w:rsidRDefault="00DC5665" w:rsidP="0021726A">
      <w:pPr>
        <w:rPr>
          <w:rFonts w:ascii="Arial" w:hAnsi="Arial" w:cs="Arial"/>
          <w:b/>
        </w:rPr>
      </w:pPr>
      <w:r w:rsidRPr="00DC5665">
        <w:rPr>
          <w:rFonts w:ascii="Arial" w:hAnsi="Arial" w:cs="Arial"/>
          <w:b/>
        </w:rPr>
        <w:t>Amount of Grant - Aid</w:t>
      </w:r>
    </w:p>
    <w:p w14:paraId="49A71979" w14:textId="77777777" w:rsidR="00052C76" w:rsidRPr="00DC5665" w:rsidRDefault="00052C76" w:rsidP="0021726A">
      <w:pPr>
        <w:rPr>
          <w:rFonts w:ascii="Arial" w:hAnsi="Arial" w:cs="Arial"/>
        </w:rPr>
      </w:pPr>
    </w:p>
    <w:p w14:paraId="2A890CAD" w14:textId="77777777" w:rsidR="00DF546A" w:rsidRDefault="00052C76" w:rsidP="0021726A">
      <w:pPr>
        <w:rPr>
          <w:rFonts w:ascii="Arial" w:hAnsi="Arial" w:cs="Arial"/>
        </w:rPr>
      </w:pPr>
      <w:r w:rsidRPr="00DC5665">
        <w:rPr>
          <w:rFonts w:ascii="Arial" w:hAnsi="Arial" w:cs="Arial"/>
        </w:rPr>
        <w:t>Causeway Coas</w:t>
      </w:r>
      <w:r w:rsidR="008E089F">
        <w:rPr>
          <w:rFonts w:ascii="Arial" w:hAnsi="Arial" w:cs="Arial"/>
        </w:rPr>
        <w:t>t and Glens Borough Council will consider</w:t>
      </w:r>
      <w:r w:rsidR="00DC5665" w:rsidRPr="00DC5665">
        <w:rPr>
          <w:rFonts w:ascii="Arial" w:hAnsi="Arial" w:cs="Arial"/>
        </w:rPr>
        <w:t xml:space="preserve"> grant aid up to </w:t>
      </w:r>
      <w:r w:rsidR="00AA544F">
        <w:rPr>
          <w:rFonts w:ascii="Arial" w:hAnsi="Arial" w:cs="Arial"/>
        </w:rPr>
        <w:t>a maximum of 50</w:t>
      </w:r>
      <w:r w:rsidR="00DC5665" w:rsidRPr="00DC5665">
        <w:rPr>
          <w:rFonts w:ascii="Arial" w:hAnsi="Arial" w:cs="Arial"/>
        </w:rPr>
        <w:t xml:space="preserve">% </w:t>
      </w:r>
      <w:r w:rsidR="008E089F">
        <w:rPr>
          <w:rFonts w:ascii="Arial" w:hAnsi="Arial" w:cs="Arial"/>
        </w:rPr>
        <w:t xml:space="preserve">(inclusive of all Council contributions) </w:t>
      </w:r>
      <w:r w:rsidR="00DC5665" w:rsidRPr="00DC5665">
        <w:rPr>
          <w:rFonts w:ascii="Arial" w:hAnsi="Arial" w:cs="Arial"/>
        </w:rPr>
        <w:t xml:space="preserve">of </w:t>
      </w:r>
      <w:r w:rsidR="00AA544F">
        <w:rPr>
          <w:rFonts w:ascii="Arial" w:hAnsi="Arial" w:cs="Arial"/>
        </w:rPr>
        <w:t>total</w:t>
      </w:r>
      <w:r w:rsidR="00DF546A">
        <w:rPr>
          <w:rFonts w:ascii="Arial" w:hAnsi="Arial" w:cs="Arial"/>
        </w:rPr>
        <w:t xml:space="preserve"> evidenced capital project</w:t>
      </w:r>
      <w:r w:rsidR="00DC5665" w:rsidRPr="00DC5665">
        <w:rPr>
          <w:rFonts w:ascii="Arial" w:hAnsi="Arial" w:cs="Arial"/>
        </w:rPr>
        <w:t xml:space="preserve"> costs</w:t>
      </w:r>
      <w:r w:rsidR="000E33A7">
        <w:rPr>
          <w:rFonts w:ascii="Arial" w:hAnsi="Arial" w:cs="Arial"/>
        </w:rPr>
        <w:t xml:space="preserve">. </w:t>
      </w:r>
      <w:r w:rsidR="00B22DFD">
        <w:rPr>
          <w:rFonts w:ascii="Arial" w:hAnsi="Arial" w:cs="Arial"/>
        </w:rPr>
        <w:t xml:space="preserve">  Organisations must </w:t>
      </w:r>
      <w:r w:rsidR="00DF546A">
        <w:rPr>
          <w:rFonts w:ascii="Arial" w:hAnsi="Arial" w:cs="Arial"/>
        </w:rPr>
        <w:t>match fund</w:t>
      </w:r>
      <w:r w:rsidR="00B22DFD">
        <w:rPr>
          <w:rFonts w:ascii="Arial" w:hAnsi="Arial" w:cs="Arial"/>
        </w:rPr>
        <w:t xml:space="preserve"> the remaining </w:t>
      </w:r>
      <w:r w:rsidR="00DF546A">
        <w:rPr>
          <w:rFonts w:ascii="Arial" w:hAnsi="Arial" w:cs="Arial"/>
        </w:rPr>
        <w:t>50</w:t>
      </w:r>
      <w:r w:rsidR="00B22DFD">
        <w:rPr>
          <w:rFonts w:ascii="Arial" w:hAnsi="Arial" w:cs="Arial"/>
        </w:rPr>
        <w:t xml:space="preserve">% </w:t>
      </w:r>
      <w:r w:rsidR="00DF546A">
        <w:rPr>
          <w:rFonts w:ascii="Arial" w:hAnsi="Arial" w:cs="Arial"/>
        </w:rPr>
        <w:t>from other sourc</w:t>
      </w:r>
      <w:r w:rsidR="00C60B8B">
        <w:rPr>
          <w:rFonts w:ascii="Arial" w:hAnsi="Arial" w:cs="Arial"/>
        </w:rPr>
        <w:t xml:space="preserve">es or from their own resources </w:t>
      </w:r>
      <w:r w:rsidR="00DF546A">
        <w:rPr>
          <w:rFonts w:ascii="Arial" w:hAnsi="Arial" w:cs="Arial"/>
        </w:rPr>
        <w:t>(</w:t>
      </w:r>
      <w:r w:rsidR="00C60B8B">
        <w:rPr>
          <w:rFonts w:ascii="Arial" w:hAnsi="Arial" w:cs="Arial"/>
        </w:rPr>
        <w:t>i</w:t>
      </w:r>
      <w:r w:rsidR="00DF546A">
        <w:rPr>
          <w:rFonts w:ascii="Arial" w:hAnsi="Arial" w:cs="Arial"/>
        </w:rPr>
        <w:t>n kind contributions will not be considered).</w:t>
      </w:r>
      <w:r w:rsidR="007D3D3B">
        <w:rPr>
          <w:rFonts w:ascii="Arial" w:hAnsi="Arial" w:cs="Arial"/>
        </w:rPr>
        <w:t xml:space="preserve"> The minimum project value considered is £15,000.</w:t>
      </w:r>
    </w:p>
    <w:p w14:paraId="66B81AE4" w14:textId="77777777" w:rsidR="00052C76" w:rsidRPr="00DC5665" w:rsidRDefault="00B22DFD" w:rsidP="00C5519D">
      <w:pPr>
        <w:rPr>
          <w:rFonts w:ascii="Arial" w:eastAsia="Arial Unicode MS" w:hAnsi="Arial" w:cs="Arial"/>
          <w:color w:val="FF0000"/>
        </w:rPr>
      </w:pPr>
      <w:r>
        <w:rPr>
          <w:rFonts w:ascii="Arial" w:hAnsi="Arial" w:cs="Arial"/>
        </w:rPr>
        <w:t xml:space="preserve">  </w:t>
      </w:r>
    </w:p>
    <w:p w14:paraId="3FEC990F" w14:textId="77777777" w:rsidR="00052C76" w:rsidRPr="00DC5665" w:rsidRDefault="006275EE" w:rsidP="00052C76">
      <w:pPr>
        <w:jc w:val="both"/>
        <w:rPr>
          <w:rFonts w:ascii="Arial" w:eastAsia="Arial Unicode MS" w:hAnsi="Arial" w:cs="Arial"/>
        </w:rPr>
      </w:pPr>
      <w:r>
        <w:rPr>
          <w:rFonts w:ascii="Arial" w:eastAsia="Arial Unicode MS" w:hAnsi="Arial" w:cs="Arial"/>
        </w:rPr>
        <w:t xml:space="preserve">All applications will be judged on merit.  </w:t>
      </w:r>
      <w:r w:rsidR="00052C76" w:rsidRPr="00DC5665">
        <w:rPr>
          <w:rFonts w:ascii="Arial" w:eastAsia="Arial Unicode MS" w:hAnsi="Arial" w:cs="Arial"/>
        </w:rPr>
        <w:t>The level of grant awarded will depend on the following:</w:t>
      </w:r>
    </w:p>
    <w:p w14:paraId="72B8B46E" w14:textId="77777777" w:rsidR="00052C76" w:rsidRPr="00DC5665" w:rsidRDefault="00052C76" w:rsidP="00052C76">
      <w:pPr>
        <w:ind w:left="360"/>
        <w:jc w:val="both"/>
        <w:rPr>
          <w:rFonts w:ascii="Arial" w:eastAsia="Arial Unicode MS" w:hAnsi="Arial" w:cs="Arial"/>
        </w:rPr>
      </w:pPr>
    </w:p>
    <w:p w14:paraId="32EED3F3" w14:textId="77777777" w:rsidR="00C5519D" w:rsidRDefault="00E91D27" w:rsidP="00C5519D">
      <w:pPr>
        <w:pStyle w:val="ListParagraph"/>
        <w:numPr>
          <w:ilvl w:val="0"/>
          <w:numId w:val="31"/>
        </w:numPr>
        <w:jc w:val="both"/>
        <w:rPr>
          <w:rFonts w:ascii="Arial" w:eastAsia="Arial Unicode MS" w:hAnsi="Arial" w:cs="Arial"/>
        </w:rPr>
      </w:pPr>
      <w:r>
        <w:rPr>
          <w:rFonts w:ascii="Arial" w:eastAsia="Arial Unicode MS" w:hAnsi="Arial" w:cs="Arial"/>
        </w:rPr>
        <w:t>T</w:t>
      </w:r>
      <w:r w:rsidR="00C5519D" w:rsidRPr="00DC5665">
        <w:rPr>
          <w:rFonts w:ascii="Arial" w:eastAsia="Arial Unicode MS" w:hAnsi="Arial" w:cs="Arial"/>
        </w:rPr>
        <w:t>he available budget</w:t>
      </w:r>
    </w:p>
    <w:p w14:paraId="0F45F203" w14:textId="77777777" w:rsidR="00E91D27" w:rsidRPr="00DC5665" w:rsidRDefault="00E91D27" w:rsidP="00E91D27">
      <w:pPr>
        <w:pStyle w:val="ListParagraph"/>
        <w:numPr>
          <w:ilvl w:val="0"/>
          <w:numId w:val="31"/>
        </w:numPr>
        <w:jc w:val="both"/>
        <w:rPr>
          <w:rFonts w:ascii="Arial" w:eastAsia="Arial Unicode MS" w:hAnsi="Arial" w:cs="Arial"/>
        </w:rPr>
      </w:pPr>
      <w:r>
        <w:rPr>
          <w:rFonts w:ascii="Arial" w:eastAsia="Arial Unicode MS" w:hAnsi="Arial" w:cs="Arial"/>
        </w:rPr>
        <w:t>T</w:t>
      </w:r>
      <w:r w:rsidRPr="00DC5665">
        <w:rPr>
          <w:rFonts w:ascii="Arial" w:eastAsia="Arial Unicode MS" w:hAnsi="Arial" w:cs="Arial"/>
        </w:rPr>
        <w:t>he number of applications.</w:t>
      </w:r>
    </w:p>
    <w:p w14:paraId="096223AD" w14:textId="77777777" w:rsidR="009A0FA3" w:rsidRDefault="009A0FA3" w:rsidP="009A0FA3">
      <w:pPr>
        <w:pStyle w:val="ListParagraph"/>
        <w:numPr>
          <w:ilvl w:val="0"/>
          <w:numId w:val="31"/>
        </w:numPr>
        <w:jc w:val="both"/>
        <w:rPr>
          <w:rFonts w:ascii="Arial" w:eastAsia="Arial Unicode MS" w:hAnsi="Arial" w:cs="Arial"/>
        </w:rPr>
      </w:pPr>
      <w:r>
        <w:rPr>
          <w:rFonts w:ascii="Arial" w:eastAsia="Arial Unicode MS" w:hAnsi="Arial" w:cs="Arial"/>
        </w:rPr>
        <w:t xml:space="preserve">Preference will be given to projects requiring a lesser percentage of Council support (They will be scored higher as detailed under section 4, Criterion </w:t>
      </w:r>
      <w:r w:rsidR="008E089F">
        <w:rPr>
          <w:rFonts w:ascii="Arial" w:eastAsia="Arial Unicode MS" w:hAnsi="Arial" w:cs="Arial"/>
        </w:rPr>
        <w:t>7</w:t>
      </w:r>
      <w:r>
        <w:rPr>
          <w:rFonts w:ascii="Arial" w:eastAsia="Arial Unicode MS" w:hAnsi="Arial" w:cs="Arial"/>
        </w:rPr>
        <w:t>)</w:t>
      </w:r>
    </w:p>
    <w:p w14:paraId="14FF5B5F" w14:textId="77777777" w:rsidR="00052C76" w:rsidRPr="00DC5665" w:rsidRDefault="00052C76" w:rsidP="00052C76">
      <w:pPr>
        <w:pStyle w:val="ListParagraph"/>
        <w:ind w:left="1080"/>
        <w:jc w:val="both"/>
        <w:rPr>
          <w:rFonts w:ascii="Arial" w:eastAsia="Arial Unicode MS" w:hAnsi="Arial" w:cs="Arial"/>
        </w:rPr>
      </w:pPr>
    </w:p>
    <w:p w14:paraId="236115D8" w14:textId="77777777" w:rsidR="00052C76" w:rsidRDefault="00052C76" w:rsidP="00052C76">
      <w:pPr>
        <w:pStyle w:val="ListParagraph"/>
        <w:ind w:left="0"/>
        <w:rPr>
          <w:rFonts w:ascii="Arial" w:eastAsia="Arial Unicode MS" w:hAnsi="Arial" w:cs="Arial"/>
          <w:b/>
        </w:rPr>
      </w:pPr>
      <w:r w:rsidRPr="00DC5665">
        <w:rPr>
          <w:rFonts w:ascii="Arial" w:eastAsia="Arial Unicode MS" w:hAnsi="Arial" w:cs="Arial"/>
          <w:b/>
        </w:rPr>
        <w:t xml:space="preserve">There is no guarantee that </w:t>
      </w:r>
      <w:r w:rsidR="008E089F">
        <w:rPr>
          <w:rFonts w:ascii="Arial" w:eastAsia="Arial Unicode MS" w:hAnsi="Arial" w:cs="Arial"/>
          <w:b/>
        </w:rPr>
        <w:t>high scoring</w:t>
      </w:r>
      <w:r w:rsidRPr="00DC5665">
        <w:rPr>
          <w:rFonts w:ascii="Arial" w:eastAsia="Arial Unicode MS" w:hAnsi="Arial" w:cs="Arial"/>
          <w:b/>
        </w:rPr>
        <w:t xml:space="preserve"> applicants will receive</w:t>
      </w:r>
      <w:r w:rsidR="008E089F">
        <w:rPr>
          <w:rFonts w:ascii="Arial" w:eastAsia="Arial Unicode MS" w:hAnsi="Arial" w:cs="Arial"/>
          <w:b/>
        </w:rPr>
        <w:t xml:space="preserve"> any award or</w:t>
      </w:r>
      <w:r w:rsidRPr="00DC5665">
        <w:rPr>
          <w:rFonts w:ascii="Arial" w:eastAsia="Arial Unicode MS" w:hAnsi="Arial" w:cs="Arial"/>
          <w:b/>
        </w:rPr>
        <w:t xml:space="preserve"> the amount applied for. </w:t>
      </w:r>
    </w:p>
    <w:p w14:paraId="5E8FBA23" w14:textId="77777777" w:rsidR="00C5519D" w:rsidRDefault="00C5519D" w:rsidP="00052C76">
      <w:pPr>
        <w:pStyle w:val="ListParagraph"/>
        <w:ind w:left="0"/>
        <w:rPr>
          <w:rFonts w:ascii="Arial" w:eastAsia="Arial Unicode MS" w:hAnsi="Arial" w:cs="Arial"/>
          <w:b/>
        </w:rPr>
      </w:pPr>
      <w:r>
        <w:rPr>
          <w:rFonts w:ascii="Arial" w:eastAsia="Arial Unicode MS" w:hAnsi="Arial" w:cs="Arial"/>
          <w:b/>
        </w:rPr>
        <w:t>Any award will be strictly at the discretion of Council.</w:t>
      </w:r>
    </w:p>
    <w:p w14:paraId="4AE4B32C" w14:textId="77777777" w:rsidR="00C5519D" w:rsidRPr="00DC5665" w:rsidRDefault="00C5519D" w:rsidP="00052C76">
      <w:pPr>
        <w:pStyle w:val="ListParagraph"/>
        <w:ind w:left="0"/>
        <w:rPr>
          <w:rFonts w:ascii="Arial" w:eastAsia="Arial Unicode MS" w:hAnsi="Arial" w:cs="Arial"/>
          <w:b/>
        </w:rPr>
      </w:pPr>
      <w:r>
        <w:rPr>
          <w:rFonts w:ascii="Arial" w:eastAsia="Arial Unicode MS" w:hAnsi="Arial" w:cs="Arial"/>
          <w:b/>
        </w:rPr>
        <w:t>Council reserves the right not to award the full extent or any of the allocated budget.</w:t>
      </w:r>
    </w:p>
    <w:p w14:paraId="42BA6C63" w14:textId="77777777" w:rsidR="00596D01" w:rsidRDefault="00596D01" w:rsidP="00D33F02">
      <w:pPr>
        <w:spacing w:after="120" w:line="360" w:lineRule="auto"/>
        <w:ind w:firstLine="720"/>
        <w:rPr>
          <w:rFonts w:ascii="Arial" w:hAnsi="Arial" w:cs="Arial"/>
          <w:b/>
          <w:color w:val="FF0000"/>
        </w:rPr>
      </w:pPr>
    </w:p>
    <w:p w14:paraId="04DCDDCC" w14:textId="77777777" w:rsidR="00D33F02" w:rsidRDefault="00D33F02" w:rsidP="00D33F02">
      <w:pPr>
        <w:spacing w:after="120" w:line="360" w:lineRule="auto"/>
        <w:ind w:firstLine="720"/>
        <w:rPr>
          <w:rFonts w:ascii="Arial" w:hAnsi="Arial" w:cs="Arial"/>
          <w:b/>
          <w:color w:val="FF0000"/>
        </w:rPr>
      </w:pPr>
    </w:p>
    <w:p w14:paraId="283587B2" w14:textId="77777777" w:rsidR="00D33F02" w:rsidRPr="00BA16B4" w:rsidRDefault="00D33F02" w:rsidP="00D33F02">
      <w:pPr>
        <w:spacing w:after="120" w:line="360" w:lineRule="auto"/>
        <w:ind w:firstLine="720"/>
        <w:rPr>
          <w:rFonts w:ascii="Arial" w:hAnsi="Arial" w:cs="Arial"/>
          <w:b/>
          <w:color w:val="FF0000"/>
        </w:rPr>
      </w:pPr>
    </w:p>
    <w:p w14:paraId="28A36E10" w14:textId="77777777" w:rsidR="0090194A" w:rsidRPr="00BA16B4" w:rsidRDefault="00596D01" w:rsidP="00596D01">
      <w:pPr>
        <w:pStyle w:val="ListParagraph"/>
        <w:numPr>
          <w:ilvl w:val="0"/>
          <w:numId w:val="17"/>
        </w:numPr>
        <w:spacing w:after="120" w:line="360" w:lineRule="auto"/>
        <w:rPr>
          <w:rFonts w:ascii="Arial" w:hAnsi="Arial" w:cs="Arial"/>
          <w:b/>
        </w:rPr>
      </w:pPr>
      <w:r w:rsidRPr="00BA16B4">
        <w:rPr>
          <w:rFonts w:ascii="Arial" w:hAnsi="Arial" w:cs="Arial"/>
          <w:b/>
        </w:rPr>
        <w:lastRenderedPageBreak/>
        <w:t xml:space="preserve"> </w:t>
      </w:r>
      <w:r w:rsidR="0090194A" w:rsidRPr="00BA16B4">
        <w:rPr>
          <w:rFonts w:ascii="Arial" w:hAnsi="Arial" w:cs="Arial"/>
          <w:b/>
        </w:rPr>
        <w:t xml:space="preserve">General Principles </w:t>
      </w:r>
    </w:p>
    <w:p w14:paraId="20C230B5" w14:textId="77777777" w:rsidR="0090194A" w:rsidRPr="00BA16B4" w:rsidRDefault="0090194A" w:rsidP="0090194A">
      <w:pPr>
        <w:spacing w:after="120" w:line="360" w:lineRule="auto"/>
        <w:rPr>
          <w:rFonts w:ascii="Arial" w:hAnsi="Arial" w:cs="Arial"/>
        </w:rPr>
      </w:pPr>
      <w:r w:rsidRPr="00BA16B4">
        <w:rPr>
          <w:rFonts w:ascii="Arial" w:hAnsi="Arial" w:cs="Arial"/>
        </w:rPr>
        <w:t xml:space="preserve">The following general principles will apply to </w:t>
      </w:r>
      <w:r w:rsidR="006B111F" w:rsidRPr="00BA16B4">
        <w:rPr>
          <w:rFonts w:ascii="Arial" w:hAnsi="Arial" w:cs="Arial"/>
        </w:rPr>
        <w:t>Causeway Coast and Glens</w:t>
      </w:r>
      <w:r w:rsidRPr="00BA16B4">
        <w:rPr>
          <w:rFonts w:ascii="Arial" w:hAnsi="Arial" w:cs="Arial"/>
        </w:rPr>
        <w:t xml:space="preserve"> Borough Council's administra</w:t>
      </w:r>
      <w:r w:rsidR="00135E42" w:rsidRPr="00BA16B4">
        <w:rPr>
          <w:rFonts w:ascii="Arial" w:hAnsi="Arial" w:cs="Arial"/>
        </w:rPr>
        <w:t xml:space="preserve">tion of the </w:t>
      </w:r>
      <w:r w:rsidR="007D3D3B">
        <w:rPr>
          <w:rFonts w:ascii="Arial" w:hAnsi="Arial" w:cs="Arial"/>
        </w:rPr>
        <w:t>capital grant</w:t>
      </w:r>
      <w:r w:rsidR="00135E42" w:rsidRPr="00BA16B4">
        <w:rPr>
          <w:rFonts w:ascii="Arial" w:hAnsi="Arial" w:cs="Arial"/>
        </w:rPr>
        <w:t xml:space="preserve"> programme:</w:t>
      </w:r>
      <w:r w:rsidRPr="00BA16B4">
        <w:rPr>
          <w:rFonts w:ascii="Arial" w:hAnsi="Arial" w:cs="Arial"/>
        </w:rPr>
        <w:t xml:space="preserve"> </w:t>
      </w:r>
    </w:p>
    <w:p w14:paraId="54D361E0" w14:textId="77777777" w:rsidR="0090194A" w:rsidRPr="00BA16B4" w:rsidRDefault="0090194A" w:rsidP="002F5E51">
      <w:pPr>
        <w:pStyle w:val="ListParagraph"/>
        <w:numPr>
          <w:ilvl w:val="0"/>
          <w:numId w:val="27"/>
        </w:numPr>
        <w:spacing w:after="120" w:line="360" w:lineRule="auto"/>
        <w:contextualSpacing/>
        <w:jc w:val="both"/>
        <w:rPr>
          <w:rFonts w:ascii="Arial" w:hAnsi="Arial" w:cs="Arial"/>
        </w:rPr>
      </w:pPr>
      <w:r w:rsidRPr="00BA16B4">
        <w:rPr>
          <w:rFonts w:ascii="Arial" w:hAnsi="Arial" w:cs="Arial"/>
        </w:rPr>
        <w:t xml:space="preserve">This is a competitive </w:t>
      </w:r>
      <w:r w:rsidR="00F17DDA" w:rsidRPr="00BA16B4">
        <w:rPr>
          <w:rFonts w:ascii="Arial" w:hAnsi="Arial" w:cs="Arial"/>
        </w:rPr>
        <w:t>fund</w:t>
      </w:r>
      <w:r w:rsidRPr="00BA16B4">
        <w:rPr>
          <w:rFonts w:ascii="Arial" w:hAnsi="Arial" w:cs="Arial"/>
        </w:rPr>
        <w:t xml:space="preserve"> and grant awards will be determined on the basis of merit. Applicants are advised that organisations </w:t>
      </w:r>
      <w:r w:rsidR="00C60B8B">
        <w:rPr>
          <w:rFonts w:ascii="Arial" w:hAnsi="Arial" w:cs="Arial"/>
        </w:rPr>
        <w:t xml:space="preserve">that </w:t>
      </w:r>
      <w:r w:rsidRPr="00BA16B4">
        <w:rPr>
          <w:rFonts w:ascii="Arial" w:hAnsi="Arial" w:cs="Arial"/>
        </w:rPr>
        <w:t xml:space="preserve">have been successful in securing </w:t>
      </w:r>
      <w:r w:rsidR="007D3D3B">
        <w:rPr>
          <w:rFonts w:ascii="Arial" w:hAnsi="Arial" w:cs="Arial"/>
        </w:rPr>
        <w:t xml:space="preserve">capital </w:t>
      </w:r>
      <w:r w:rsidRPr="00BA16B4">
        <w:rPr>
          <w:rFonts w:ascii="Arial" w:hAnsi="Arial" w:cs="Arial"/>
        </w:rPr>
        <w:t>funding</w:t>
      </w:r>
      <w:r w:rsidR="007D3D3B">
        <w:rPr>
          <w:rFonts w:ascii="Arial" w:hAnsi="Arial" w:cs="Arial"/>
        </w:rPr>
        <w:t xml:space="preserve"> from Council</w:t>
      </w:r>
      <w:r w:rsidRPr="00BA16B4">
        <w:rPr>
          <w:rFonts w:ascii="Arial" w:hAnsi="Arial" w:cs="Arial"/>
        </w:rPr>
        <w:t xml:space="preserve"> in the past </w:t>
      </w:r>
      <w:r w:rsidR="007D3D3B">
        <w:rPr>
          <w:rFonts w:ascii="Arial" w:hAnsi="Arial" w:cs="Arial"/>
        </w:rPr>
        <w:t xml:space="preserve">5 years </w:t>
      </w:r>
      <w:r w:rsidRPr="00BA16B4">
        <w:rPr>
          <w:rFonts w:ascii="Arial" w:hAnsi="Arial" w:cs="Arial"/>
        </w:rPr>
        <w:t xml:space="preserve">will </w:t>
      </w:r>
      <w:r w:rsidR="007D3D3B">
        <w:rPr>
          <w:rFonts w:ascii="Arial" w:hAnsi="Arial" w:cs="Arial"/>
        </w:rPr>
        <w:t xml:space="preserve">be </w:t>
      </w:r>
      <w:r w:rsidR="00B17080">
        <w:rPr>
          <w:rFonts w:ascii="Arial" w:hAnsi="Arial" w:cs="Arial"/>
        </w:rPr>
        <w:t>in</w:t>
      </w:r>
      <w:r w:rsidR="007D3D3B">
        <w:rPr>
          <w:rFonts w:ascii="Arial" w:hAnsi="Arial" w:cs="Arial"/>
        </w:rPr>
        <w:t>eligible for funding under this programme</w:t>
      </w:r>
      <w:r w:rsidRPr="00BA16B4">
        <w:rPr>
          <w:rFonts w:ascii="Arial" w:hAnsi="Arial" w:cs="Arial"/>
        </w:rPr>
        <w:t xml:space="preserve">. All applications must be completed in full and retrospective applications will not be considered. </w:t>
      </w:r>
    </w:p>
    <w:p w14:paraId="4C5EAB36" w14:textId="77777777" w:rsidR="0090194A" w:rsidRPr="00BA16B4" w:rsidRDefault="0090194A" w:rsidP="002F5E51">
      <w:pPr>
        <w:pStyle w:val="ListParagraph"/>
        <w:numPr>
          <w:ilvl w:val="0"/>
          <w:numId w:val="27"/>
        </w:numPr>
        <w:spacing w:after="120" w:line="360" w:lineRule="auto"/>
        <w:contextualSpacing/>
        <w:jc w:val="both"/>
        <w:rPr>
          <w:rFonts w:ascii="Arial" w:hAnsi="Arial" w:cs="Arial"/>
        </w:rPr>
      </w:pPr>
      <w:r w:rsidRPr="00BA16B4">
        <w:rPr>
          <w:rFonts w:ascii="Arial" w:hAnsi="Arial" w:cs="Arial"/>
        </w:rPr>
        <w:t>Groups must demonstrate their commitment to promoting social inclusion, equality of opportunity, and good relations</w:t>
      </w:r>
      <w:r w:rsidR="00B0210E" w:rsidRPr="00BA16B4">
        <w:rPr>
          <w:rFonts w:ascii="Arial" w:hAnsi="Arial" w:cs="Arial"/>
        </w:rPr>
        <w:t xml:space="preserve"> in accordance with Section 75</w:t>
      </w:r>
      <w:r w:rsidRPr="00BA16B4">
        <w:rPr>
          <w:rFonts w:ascii="Arial" w:hAnsi="Arial" w:cs="Arial"/>
        </w:rPr>
        <w:t xml:space="preserve">. </w:t>
      </w:r>
    </w:p>
    <w:p w14:paraId="66DB127A" w14:textId="77777777" w:rsidR="000511A5" w:rsidRPr="00BA16B4" w:rsidRDefault="000511A5" w:rsidP="002F5E51">
      <w:pPr>
        <w:pStyle w:val="ListParagraph"/>
        <w:numPr>
          <w:ilvl w:val="0"/>
          <w:numId w:val="27"/>
        </w:numPr>
        <w:spacing w:after="120" w:line="360" w:lineRule="auto"/>
        <w:contextualSpacing/>
        <w:jc w:val="both"/>
        <w:rPr>
          <w:rFonts w:ascii="Arial" w:hAnsi="Arial" w:cs="Arial"/>
        </w:rPr>
      </w:pPr>
      <w:r w:rsidRPr="00BA16B4">
        <w:rPr>
          <w:rFonts w:ascii="Arial" w:hAnsi="Arial" w:cs="Arial"/>
        </w:rPr>
        <w:t>It is a prime responsibility of the Council to ensure the proper and efficient use of and accountability for public funding. Groups will therefore be required to d</w:t>
      </w:r>
      <w:r w:rsidRPr="00BA16B4">
        <w:rPr>
          <w:rFonts w:ascii="Arial" w:hAnsi="Arial" w:cs="Arial"/>
          <w:spacing w:val="-4"/>
        </w:rPr>
        <w:t xml:space="preserve">emonstrate the need for financial assistance. The group’s financial reserves levels will be reviewed taking into consideration restricted and unrestricted funds.   </w:t>
      </w:r>
    </w:p>
    <w:p w14:paraId="7D60C6AE" w14:textId="77777777" w:rsidR="00B0210E" w:rsidRPr="00BA16B4" w:rsidRDefault="00B0210E" w:rsidP="002F5E51">
      <w:pPr>
        <w:pStyle w:val="ListParagraph"/>
        <w:numPr>
          <w:ilvl w:val="0"/>
          <w:numId w:val="27"/>
        </w:numPr>
        <w:spacing w:after="120" w:line="360" w:lineRule="auto"/>
        <w:contextualSpacing/>
        <w:jc w:val="both"/>
        <w:rPr>
          <w:rFonts w:ascii="Arial" w:hAnsi="Arial" w:cs="Arial"/>
        </w:rPr>
      </w:pPr>
      <w:r w:rsidRPr="00BA16B4">
        <w:rPr>
          <w:rFonts w:ascii="Arial" w:hAnsi="Arial" w:cs="Arial"/>
        </w:rPr>
        <w:t>The Council will undertake due diligence on the project promoters financial status. The project promoter must satisfy Council that financial need exists and that the promoter / facility will be sustainable.</w:t>
      </w:r>
    </w:p>
    <w:p w14:paraId="04B304CA" w14:textId="77777777" w:rsidR="00360843" w:rsidRPr="00BA16B4" w:rsidRDefault="00360843" w:rsidP="002F5E51">
      <w:pPr>
        <w:pStyle w:val="ListParagraph"/>
        <w:numPr>
          <w:ilvl w:val="0"/>
          <w:numId w:val="27"/>
        </w:numPr>
        <w:spacing w:after="120" w:line="360" w:lineRule="auto"/>
        <w:contextualSpacing/>
        <w:jc w:val="both"/>
        <w:rPr>
          <w:rFonts w:ascii="Arial" w:hAnsi="Arial" w:cs="Arial"/>
        </w:rPr>
      </w:pPr>
      <w:r w:rsidRPr="00BA16B4">
        <w:rPr>
          <w:rFonts w:ascii="Arial" w:hAnsi="Arial" w:cs="Arial"/>
        </w:rPr>
        <w:t>Groups must evidence efforts to maximise their income by securing other sources of funding e.g. through club funds, loans, external grants.  Council is therefore “a funder of last resort”.</w:t>
      </w:r>
    </w:p>
    <w:p w14:paraId="62CB6B5C" w14:textId="77777777" w:rsidR="0090194A" w:rsidRPr="00BA16B4" w:rsidRDefault="0090194A" w:rsidP="002F5E51">
      <w:pPr>
        <w:pStyle w:val="ListParagraph"/>
        <w:numPr>
          <w:ilvl w:val="0"/>
          <w:numId w:val="27"/>
        </w:numPr>
        <w:spacing w:after="120" w:line="360" w:lineRule="auto"/>
        <w:contextualSpacing/>
        <w:jc w:val="both"/>
        <w:rPr>
          <w:rFonts w:ascii="Arial" w:hAnsi="Arial" w:cs="Arial"/>
        </w:rPr>
      </w:pPr>
      <w:r w:rsidRPr="00BA16B4">
        <w:rPr>
          <w:rFonts w:ascii="Arial" w:hAnsi="Arial" w:cs="Arial"/>
        </w:rPr>
        <w:t xml:space="preserve">Groups will be required to demonstrate the effectiveness and impact of their grant aid and how it will generate positive and measurable outputs and outcomes for the local community, therefore a method of formal monitoring is required in all applications. </w:t>
      </w:r>
    </w:p>
    <w:p w14:paraId="30E2882E" w14:textId="77777777" w:rsidR="00050603" w:rsidRPr="00BA16B4" w:rsidRDefault="00050603" w:rsidP="00050603">
      <w:pPr>
        <w:pStyle w:val="ListParagraph"/>
        <w:spacing w:after="120" w:line="360" w:lineRule="auto"/>
        <w:ind w:left="363"/>
        <w:contextualSpacing/>
        <w:jc w:val="both"/>
        <w:rPr>
          <w:rFonts w:ascii="Arial" w:hAnsi="Arial" w:cs="Arial"/>
        </w:rPr>
      </w:pPr>
    </w:p>
    <w:p w14:paraId="7D8F2BCB" w14:textId="77777777" w:rsidR="004A1E5F" w:rsidRDefault="00656029" w:rsidP="00050603">
      <w:pPr>
        <w:pStyle w:val="ListParagraph"/>
        <w:numPr>
          <w:ilvl w:val="0"/>
          <w:numId w:val="17"/>
        </w:numPr>
        <w:spacing w:after="120" w:line="360" w:lineRule="auto"/>
        <w:contextualSpacing/>
        <w:jc w:val="both"/>
        <w:rPr>
          <w:rFonts w:ascii="Arial" w:hAnsi="Arial" w:cs="Arial"/>
          <w:b/>
        </w:rPr>
      </w:pPr>
      <w:r>
        <w:rPr>
          <w:rFonts w:ascii="Arial" w:hAnsi="Arial" w:cs="Arial"/>
          <w:b/>
        </w:rPr>
        <w:t xml:space="preserve">Stage 1; </w:t>
      </w:r>
      <w:r w:rsidR="000D0D18" w:rsidRPr="00BA16B4">
        <w:rPr>
          <w:rFonts w:ascii="Arial" w:hAnsi="Arial" w:cs="Arial"/>
          <w:b/>
        </w:rPr>
        <w:t>Eligibility</w:t>
      </w:r>
      <w:r w:rsidR="004A1E5F" w:rsidRPr="00BA16B4">
        <w:rPr>
          <w:rFonts w:ascii="Arial" w:hAnsi="Arial" w:cs="Arial"/>
          <w:b/>
        </w:rPr>
        <w:t xml:space="preserve"> Criteria</w:t>
      </w:r>
    </w:p>
    <w:p w14:paraId="788FF7D7" w14:textId="77777777" w:rsidR="00AB6A98" w:rsidRDefault="00FF523B" w:rsidP="00FF523B">
      <w:pPr>
        <w:pStyle w:val="ListParagraph"/>
        <w:spacing w:after="120" w:line="360" w:lineRule="auto"/>
        <w:contextualSpacing/>
        <w:jc w:val="both"/>
        <w:rPr>
          <w:rFonts w:ascii="Arial" w:hAnsi="Arial" w:cs="Arial"/>
        </w:rPr>
      </w:pPr>
      <w:r w:rsidRPr="00FF523B">
        <w:rPr>
          <w:rFonts w:ascii="Arial" w:hAnsi="Arial" w:cs="Arial"/>
        </w:rPr>
        <w:t xml:space="preserve">All applications will be assessed against the following eligibility criteria.  Applications must score a “pass” in all </w:t>
      </w:r>
      <w:r w:rsidR="00F336EB">
        <w:rPr>
          <w:rFonts w:ascii="Arial" w:hAnsi="Arial" w:cs="Arial"/>
        </w:rPr>
        <w:t xml:space="preserve">eligibility </w:t>
      </w:r>
      <w:r w:rsidRPr="00FF523B">
        <w:rPr>
          <w:rFonts w:ascii="Arial" w:hAnsi="Arial" w:cs="Arial"/>
        </w:rPr>
        <w:t>criterion.  If an ap</w:t>
      </w:r>
      <w:r w:rsidR="00F336EB">
        <w:rPr>
          <w:rFonts w:ascii="Arial" w:hAnsi="Arial" w:cs="Arial"/>
        </w:rPr>
        <w:t xml:space="preserve">plication fails in any of the </w:t>
      </w:r>
      <w:r w:rsidRPr="00FF523B">
        <w:rPr>
          <w:rFonts w:ascii="Arial" w:hAnsi="Arial" w:cs="Arial"/>
        </w:rPr>
        <w:t xml:space="preserve">criterion it will be deemed ineligible and will </w:t>
      </w:r>
      <w:r w:rsidRPr="00FF523B">
        <w:rPr>
          <w:rFonts w:ascii="Arial" w:hAnsi="Arial" w:cs="Arial"/>
          <w:b/>
        </w:rPr>
        <w:t xml:space="preserve">NOT </w:t>
      </w:r>
      <w:r w:rsidRPr="00FF523B">
        <w:rPr>
          <w:rFonts w:ascii="Arial" w:hAnsi="Arial" w:cs="Arial"/>
        </w:rPr>
        <w:t>be progressed</w:t>
      </w:r>
      <w:r w:rsidR="00AB6A98">
        <w:rPr>
          <w:rFonts w:ascii="Arial" w:hAnsi="Arial" w:cs="Arial"/>
        </w:rPr>
        <w:t xml:space="preserve">.  </w:t>
      </w:r>
      <w:r w:rsidR="00AB6A98" w:rsidRPr="00656029">
        <w:rPr>
          <w:rFonts w:ascii="Arial" w:hAnsi="Arial" w:cs="Arial"/>
          <w:b/>
          <w:u w:val="single"/>
        </w:rPr>
        <w:t>Failure at this stage of the process means you will not be invited to stage 2:</w:t>
      </w:r>
      <w:r w:rsidR="00AB6A98">
        <w:rPr>
          <w:rFonts w:ascii="Arial" w:hAnsi="Arial" w:cs="Arial"/>
        </w:rPr>
        <w:t xml:space="preserve">  submission of a viable, sustainable business case.</w:t>
      </w:r>
    </w:p>
    <w:p w14:paraId="4623DEED" w14:textId="77777777" w:rsidR="00AB6A98" w:rsidRPr="00FF523B" w:rsidRDefault="00AB6A98" w:rsidP="00FF523B">
      <w:pPr>
        <w:pStyle w:val="ListParagraph"/>
        <w:spacing w:after="120" w:line="360" w:lineRule="auto"/>
        <w:contextualSpacing/>
        <w:jc w:val="both"/>
        <w:rPr>
          <w:rFonts w:ascii="Arial" w:hAnsi="Arial" w:cs="Arial"/>
        </w:rPr>
      </w:pPr>
    </w:p>
    <w:tbl>
      <w:tblPr>
        <w:tblStyle w:val="TableGrid"/>
        <w:tblW w:w="8631" w:type="dxa"/>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1"/>
        <w:gridCol w:w="6521"/>
        <w:gridCol w:w="850"/>
        <w:gridCol w:w="709"/>
      </w:tblGrid>
      <w:tr w:rsidR="000342EF" w:rsidRPr="00BA16B4" w14:paraId="3BFDF9F6" w14:textId="77777777" w:rsidTr="006C6E6C">
        <w:tc>
          <w:tcPr>
            <w:tcW w:w="551" w:type="dxa"/>
            <w:shd w:val="clear" w:color="auto" w:fill="D9D9D9" w:themeFill="background1" w:themeFillShade="D9"/>
          </w:tcPr>
          <w:p w14:paraId="692C129F" w14:textId="77777777" w:rsidR="000342EF" w:rsidRPr="00BA16B4" w:rsidRDefault="000342EF" w:rsidP="003306D0">
            <w:pPr>
              <w:pStyle w:val="ListParagraph"/>
              <w:spacing w:after="120" w:line="360" w:lineRule="auto"/>
              <w:ind w:left="0"/>
              <w:contextualSpacing/>
              <w:jc w:val="both"/>
              <w:rPr>
                <w:rFonts w:ascii="Arial" w:hAnsi="Arial" w:cs="Arial"/>
                <w:b/>
              </w:rPr>
            </w:pPr>
          </w:p>
        </w:tc>
        <w:tc>
          <w:tcPr>
            <w:tcW w:w="6521" w:type="dxa"/>
            <w:shd w:val="clear" w:color="auto" w:fill="D9D9D9" w:themeFill="background1" w:themeFillShade="D9"/>
          </w:tcPr>
          <w:p w14:paraId="5AD34683" w14:textId="77777777" w:rsidR="000342EF" w:rsidRPr="00BA16B4" w:rsidRDefault="000342EF" w:rsidP="003306D0">
            <w:pPr>
              <w:pStyle w:val="ListParagraph"/>
              <w:spacing w:after="120" w:line="360" w:lineRule="auto"/>
              <w:ind w:left="0"/>
              <w:contextualSpacing/>
              <w:jc w:val="both"/>
              <w:rPr>
                <w:rFonts w:ascii="Arial" w:hAnsi="Arial" w:cs="Arial"/>
                <w:b/>
              </w:rPr>
            </w:pPr>
            <w:r w:rsidRPr="00BA16B4">
              <w:rPr>
                <w:rFonts w:ascii="Arial" w:hAnsi="Arial" w:cs="Arial"/>
                <w:b/>
              </w:rPr>
              <w:t>Criterion</w:t>
            </w:r>
          </w:p>
        </w:tc>
        <w:tc>
          <w:tcPr>
            <w:tcW w:w="850" w:type="dxa"/>
            <w:shd w:val="clear" w:color="auto" w:fill="D9D9D9" w:themeFill="background1" w:themeFillShade="D9"/>
          </w:tcPr>
          <w:p w14:paraId="7644E6E1" w14:textId="77777777" w:rsidR="000342EF" w:rsidRPr="00BA16B4" w:rsidRDefault="000342EF" w:rsidP="003306D0">
            <w:pPr>
              <w:pStyle w:val="ListParagraph"/>
              <w:spacing w:after="120" w:line="360" w:lineRule="auto"/>
              <w:ind w:left="0"/>
              <w:contextualSpacing/>
              <w:jc w:val="both"/>
              <w:rPr>
                <w:rFonts w:ascii="Arial" w:hAnsi="Arial" w:cs="Arial"/>
                <w:b/>
              </w:rPr>
            </w:pPr>
            <w:r w:rsidRPr="00BA16B4">
              <w:rPr>
                <w:rFonts w:ascii="Arial" w:hAnsi="Arial" w:cs="Arial"/>
                <w:b/>
              </w:rPr>
              <w:t>Pass</w:t>
            </w:r>
          </w:p>
        </w:tc>
        <w:tc>
          <w:tcPr>
            <w:tcW w:w="709" w:type="dxa"/>
            <w:shd w:val="clear" w:color="auto" w:fill="D9D9D9" w:themeFill="background1" w:themeFillShade="D9"/>
          </w:tcPr>
          <w:p w14:paraId="4C5A3708" w14:textId="77777777" w:rsidR="000342EF" w:rsidRPr="00BA16B4" w:rsidRDefault="000342EF" w:rsidP="003306D0">
            <w:pPr>
              <w:pStyle w:val="ListParagraph"/>
              <w:spacing w:after="120" w:line="360" w:lineRule="auto"/>
              <w:ind w:left="0"/>
              <w:contextualSpacing/>
              <w:jc w:val="both"/>
              <w:rPr>
                <w:rFonts w:ascii="Arial" w:hAnsi="Arial" w:cs="Arial"/>
                <w:b/>
              </w:rPr>
            </w:pPr>
            <w:r w:rsidRPr="00BA16B4">
              <w:rPr>
                <w:rFonts w:ascii="Arial" w:hAnsi="Arial" w:cs="Arial"/>
                <w:b/>
              </w:rPr>
              <w:t>Fail</w:t>
            </w:r>
          </w:p>
        </w:tc>
      </w:tr>
      <w:tr w:rsidR="000342EF" w:rsidRPr="00BA16B4" w14:paraId="2E8B4E1F" w14:textId="77777777" w:rsidTr="006C6E6C">
        <w:tc>
          <w:tcPr>
            <w:tcW w:w="551" w:type="dxa"/>
          </w:tcPr>
          <w:p w14:paraId="196B13DB" w14:textId="77777777" w:rsidR="000342EF" w:rsidRPr="00BA16B4" w:rsidRDefault="000342EF" w:rsidP="0059612D">
            <w:pPr>
              <w:pStyle w:val="ListParagraph"/>
              <w:spacing w:after="120"/>
              <w:ind w:left="0"/>
              <w:contextualSpacing/>
              <w:jc w:val="both"/>
              <w:rPr>
                <w:rFonts w:ascii="Arial" w:hAnsi="Arial" w:cs="Arial"/>
              </w:rPr>
            </w:pPr>
            <w:r w:rsidRPr="00BA16B4">
              <w:rPr>
                <w:rFonts w:ascii="Arial" w:hAnsi="Arial" w:cs="Arial"/>
              </w:rPr>
              <w:t>1</w:t>
            </w:r>
          </w:p>
        </w:tc>
        <w:tc>
          <w:tcPr>
            <w:tcW w:w="6521" w:type="dxa"/>
          </w:tcPr>
          <w:p w14:paraId="3BE588F5" w14:textId="77777777" w:rsidR="000342EF" w:rsidRPr="00BA16B4" w:rsidRDefault="0059612D" w:rsidP="0059612D">
            <w:pPr>
              <w:spacing w:after="120"/>
              <w:contextualSpacing/>
              <w:jc w:val="both"/>
              <w:rPr>
                <w:rFonts w:ascii="Arial" w:hAnsi="Arial" w:cs="Arial"/>
              </w:rPr>
            </w:pPr>
            <w:r w:rsidRPr="00BA16B4">
              <w:rPr>
                <w:rFonts w:ascii="Arial" w:hAnsi="Arial" w:cs="Arial"/>
              </w:rPr>
              <w:t xml:space="preserve">Applications must be from properly constituted not for profit groups. Evidence that a constitution has been formally adopted must be supplied (for example: a copy of the minutes adopting the Constitution).  Council will carry out due diligence of legal status.  </w:t>
            </w:r>
          </w:p>
        </w:tc>
        <w:tc>
          <w:tcPr>
            <w:tcW w:w="850" w:type="dxa"/>
          </w:tcPr>
          <w:p w14:paraId="6FC3F505" w14:textId="77777777" w:rsidR="000342EF" w:rsidRPr="00BA16B4" w:rsidRDefault="000342EF" w:rsidP="0059612D">
            <w:pPr>
              <w:pStyle w:val="ListParagraph"/>
              <w:spacing w:after="120"/>
              <w:ind w:left="0"/>
              <w:contextualSpacing/>
              <w:jc w:val="both"/>
              <w:rPr>
                <w:rFonts w:ascii="Arial" w:hAnsi="Arial" w:cs="Arial"/>
              </w:rPr>
            </w:pPr>
          </w:p>
        </w:tc>
        <w:tc>
          <w:tcPr>
            <w:tcW w:w="709" w:type="dxa"/>
          </w:tcPr>
          <w:p w14:paraId="4B9BAEBC" w14:textId="77777777" w:rsidR="000342EF" w:rsidRPr="00BA16B4" w:rsidRDefault="000342EF" w:rsidP="0059612D">
            <w:pPr>
              <w:pStyle w:val="ListParagraph"/>
              <w:spacing w:after="120"/>
              <w:ind w:left="0"/>
              <w:contextualSpacing/>
              <w:jc w:val="both"/>
              <w:rPr>
                <w:rFonts w:ascii="Arial" w:hAnsi="Arial" w:cs="Arial"/>
              </w:rPr>
            </w:pPr>
          </w:p>
        </w:tc>
      </w:tr>
      <w:tr w:rsidR="000342EF" w:rsidRPr="00BA16B4" w14:paraId="57150EF4" w14:textId="77777777" w:rsidTr="006C6E6C">
        <w:tc>
          <w:tcPr>
            <w:tcW w:w="551" w:type="dxa"/>
          </w:tcPr>
          <w:p w14:paraId="3140BD5A" w14:textId="77777777" w:rsidR="000342EF" w:rsidRPr="00BA16B4" w:rsidRDefault="000342EF" w:rsidP="0059612D">
            <w:pPr>
              <w:pStyle w:val="ListParagraph"/>
              <w:spacing w:after="120"/>
              <w:ind w:left="0"/>
              <w:contextualSpacing/>
              <w:jc w:val="both"/>
              <w:rPr>
                <w:rFonts w:ascii="Arial" w:hAnsi="Arial" w:cs="Arial"/>
              </w:rPr>
            </w:pPr>
            <w:r w:rsidRPr="00BA16B4">
              <w:rPr>
                <w:rFonts w:ascii="Arial" w:hAnsi="Arial" w:cs="Arial"/>
              </w:rPr>
              <w:t>2</w:t>
            </w:r>
          </w:p>
        </w:tc>
        <w:tc>
          <w:tcPr>
            <w:tcW w:w="6521" w:type="dxa"/>
          </w:tcPr>
          <w:p w14:paraId="1BACE11E" w14:textId="77777777" w:rsidR="000342EF" w:rsidRPr="00BA16B4" w:rsidRDefault="0059612D" w:rsidP="00017005">
            <w:pPr>
              <w:spacing w:after="120"/>
              <w:contextualSpacing/>
              <w:jc w:val="both"/>
              <w:rPr>
                <w:rFonts w:ascii="Arial" w:hAnsi="Arial" w:cs="Arial"/>
              </w:rPr>
            </w:pPr>
            <w:r w:rsidRPr="00A56E40">
              <w:rPr>
                <w:rFonts w:ascii="Arial" w:hAnsi="Arial" w:cs="Arial"/>
              </w:rPr>
              <w:t xml:space="preserve">Applications will </w:t>
            </w:r>
            <w:r w:rsidR="00017005" w:rsidRPr="00A56E40">
              <w:rPr>
                <w:rFonts w:ascii="Arial" w:hAnsi="Arial" w:cs="Arial"/>
              </w:rPr>
              <w:t>usually only</w:t>
            </w:r>
            <w:r w:rsidRPr="00A56E40">
              <w:rPr>
                <w:rFonts w:ascii="Arial" w:hAnsi="Arial" w:cs="Arial"/>
              </w:rPr>
              <w:t xml:space="preserve"> be considered from Sports Clubs and Community projects geographically located within the Causeway Coast and Glens Borough Council area.</w:t>
            </w:r>
            <w:r w:rsidR="00017005" w:rsidRPr="00A56E40">
              <w:rPr>
                <w:rFonts w:ascii="Arial" w:hAnsi="Arial" w:cs="Arial"/>
              </w:rPr>
              <w:t xml:space="preserve">  However an application may be considered from outside the area if a large amount of beneficiaries are from within the Causeway Coast and Glens Borough Council area.  Such requests will be considered on a case by case basis and reciprocal agreements with other Councils must be in place before an application can be made.</w:t>
            </w:r>
          </w:p>
        </w:tc>
        <w:tc>
          <w:tcPr>
            <w:tcW w:w="850" w:type="dxa"/>
          </w:tcPr>
          <w:p w14:paraId="5244F0F2" w14:textId="77777777" w:rsidR="000342EF" w:rsidRPr="00BA16B4" w:rsidRDefault="000342EF" w:rsidP="0059612D">
            <w:pPr>
              <w:pStyle w:val="ListParagraph"/>
              <w:spacing w:after="120"/>
              <w:ind w:left="0"/>
              <w:contextualSpacing/>
              <w:jc w:val="both"/>
              <w:rPr>
                <w:rFonts w:ascii="Arial" w:hAnsi="Arial" w:cs="Arial"/>
              </w:rPr>
            </w:pPr>
          </w:p>
        </w:tc>
        <w:tc>
          <w:tcPr>
            <w:tcW w:w="709" w:type="dxa"/>
          </w:tcPr>
          <w:p w14:paraId="39DC64D5" w14:textId="77777777" w:rsidR="000342EF" w:rsidRPr="00BA16B4" w:rsidRDefault="000342EF" w:rsidP="0059612D">
            <w:pPr>
              <w:pStyle w:val="ListParagraph"/>
              <w:spacing w:after="120"/>
              <w:ind w:left="0"/>
              <w:contextualSpacing/>
              <w:jc w:val="both"/>
              <w:rPr>
                <w:rFonts w:ascii="Arial" w:hAnsi="Arial" w:cs="Arial"/>
              </w:rPr>
            </w:pPr>
          </w:p>
        </w:tc>
      </w:tr>
      <w:tr w:rsidR="000342EF" w:rsidRPr="00BA16B4" w14:paraId="17BF9FAB" w14:textId="77777777" w:rsidTr="006C6E6C">
        <w:tc>
          <w:tcPr>
            <w:tcW w:w="551" w:type="dxa"/>
          </w:tcPr>
          <w:p w14:paraId="5DEB7CBB" w14:textId="77777777" w:rsidR="000342EF" w:rsidRPr="00BA16B4" w:rsidRDefault="000342EF" w:rsidP="0059612D">
            <w:pPr>
              <w:pStyle w:val="ListParagraph"/>
              <w:spacing w:after="120"/>
              <w:ind w:left="0"/>
              <w:contextualSpacing/>
              <w:jc w:val="both"/>
              <w:rPr>
                <w:rFonts w:ascii="Arial" w:hAnsi="Arial" w:cs="Arial"/>
              </w:rPr>
            </w:pPr>
            <w:r w:rsidRPr="00BA16B4">
              <w:rPr>
                <w:rFonts w:ascii="Arial" w:hAnsi="Arial" w:cs="Arial"/>
              </w:rPr>
              <w:t>3</w:t>
            </w:r>
          </w:p>
        </w:tc>
        <w:tc>
          <w:tcPr>
            <w:tcW w:w="6521" w:type="dxa"/>
          </w:tcPr>
          <w:p w14:paraId="3CB2DE90" w14:textId="77777777" w:rsidR="000342EF" w:rsidRDefault="0059612D" w:rsidP="0059612D">
            <w:pPr>
              <w:spacing w:after="120"/>
              <w:contextualSpacing/>
              <w:jc w:val="both"/>
              <w:rPr>
                <w:rFonts w:ascii="Arial" w:hAnsi="Arial" w:cs="Arial"/>
              </w:rPr>
            </w:pPr>
            <w:r w:rsidRPr="00BA16B4">
              <w:rPr>
                <w:rFonts w:ascii="Arial" w:hAnsi="Arial" w:cs="Arial"/>
              </w:rPr>
              <w:t xml:space="preserve">Applications should add value to existing provision or opportunity (e.g. a project or activity which meets unmet demand and/or generates additional services). Activities should not duplicate current provision or cause displacement.  </w:t>
            </w:r>
          </w:p>
          <w:p w14:paraId="5B65946A" w14:textId="10B1A40C" w:rsidR="00855FB8" w:rsidRPr="00855FB8" w:rsidRDefault="00855FB8" w:rsidP="00855FB8">
            <w:pPr>
              <w:spacing w:after="120"/>
              <w:contextualSpacing/>
              <w:jc w:val="both"/>
              <w:rPr>
                <w:rFonts w:ascii="Arial" w:hAnsi="Arial" w:cs="Arial"/>
              </w:rPr>
            </w:pPr>
            <w:r>
              <w:rPr>
                <w:rFonts w:ascii="Arial" w:hAnsi="Arial" w:cs="Arial"/>
              </w:rPr>
              <w:t xml:space="preserve">SMART - </w:t>
            </w:r>
            <w:r w:rsidRPr="00855FB8">
              <w:rPr>
                <w:rFonts w:ascii="Arial" w:hAnsi="Arial" w:cs="Arial"/>
              </w:rPr>
              <w:t xml:space="preserve">S </w:t>
            </w:r>
            <w:r>
              <w:rPr>
                <w:rFonts w:ascii="Arial" w:hAnsi="Arial" w:cs="Arial"/>
              </w:rPr>
              <w:t>–</w:t>
            </w:r>
            <w:r w:rsidRPr="00855FB8">
              <w:rPr>
                <w:rFonts w:ascii="Arial" w:hAnsi="Arial" w:cs="Arial"/>
              </w:rPr>
              <w:t xml:space="preserve"> specific</w:t>
            </w:r>
            <w:r>
              <w:rPr>
                <w:rFonts w:ascii="Arial" w:hAnsi="Arial" w:cs="Arial"/>
              </w:rPr>
              <w:t xml:space="preserve"> , </w:t>
            </w:r>
            <w:r w:rsidRPr="00855FB8">
              <w:rPr>
                <w:rFonts w:ascii="Arial" w:hAnsi="Arial" w:cs="Arial"/>
              </w:rPr>
              <w:t xml:space="preserve">M - measurable, A - achievable, </w:t>
            </w:r>
          </w:p>
          <w:p w14:paraId="2E1D06D3" w14:textId="7F34B9CE" w:rsidR="00855FB8" w:rsidRPr="00BA16B4" w:rsidRDefault="00855FB8" w:rsidP="00855FB8">
            <w:pPr>
              <w:spacing w:after="120"/>
              <w:contextualSpacing/>
              <w:jc w:val="both"/>
              <w:rPr>
                <w:rFonts w:ascii="Arial" w:hAnsi="Arial" w:cs="Arial"/>
              </w:rPr>
            </w:pPr>
            <w:r>
              <w:rPr>
                <w:rFonts w:ascii="Arial" w:hAnsi="Arial" w:cs="Arial"/>
              </w:rPr>
              <w:t>R – realistic</w:t>
            </w:r>
            <w:r w:rsidRPr="00855FB8">
              <w:rPr>
                <w:rFonts w:ascii="Arial" w:hAnsi="Arial" w:cs="Arial"/>
              </w:rPr>
              <w:t xml:space="preserve"> </w:t>
            </w:r>
            <w:r>
              <w:rPr>
                <w:rFonts w:ascii="Arial" w:hAnsi="Arial" w:cs="Arial"/>
              </w:rPr>
              <w:t xml:space="preserve">and </w:t>
            </w:r>
            <w:r w:rsidRPr="00855FB8">
              <w:rPr>
                <w:rFonts w:ascii="Arial" w:hAnsi="Arial" w:cs="Arial"/>
              </w:rPr>
              <w:t xml:space="preserve">T - </w:t>
            </w:r>
            <w:proofErr w:type="spellStart"/>
            <w:r w:rsidRPr="00855FB8">
              <w:rPr>
                <w:rFonts w:ascii="Arial" w:hAnsi="Arial" w:cs="Arial"/>
              </w:rPr>
              <w:t>trackable</w:t>
            </w:r>
            <w:proofErr w:type="spellEnd"/>
          </w:p>
        </w:tc>
        <w:tc>
          <w:tcPr>
            <w:tcW w:w="850" w:type="dxa"/>
          </w:tcPr>
          <w:p w14:paraId="2A9B8DEB" w14:textId="77777777" w:rsidR="000342EF" w:rsidRPr="00BA16B4" w:rsidRDefault="000342EF" w:rsidP="0059612D">
            <w:pPr>
              <w:pStyle w:val="ListParagraph"/>
              <w:spacing w:after="120"/>
              <w:ind w:left="0"/>
              <w:contextualSpacing/>
              <w:jc w:val="both"/>
              <w:rPr>
                <w:rFonts w:ascii="Arial" w:hAnsi="Arial" w:cs="Arial"/>
              </w:rPr>
            </w:pPr>
          </w:p>
        </w:tc>
        <w:tc>
          <w:tcPr>
            <w:tcW w:w="709" w:type="dxa"/>
          </w:tcPr>
          <w:p w14:paraId="2CA02BDE" w14:textId="77777777" w:rsidR="000342EF" w:rsidRPr="00BA16B4" w:rsidRDefault="000342EF" w:rsidP="0059612D">
            <w:pPr>
              <w:pStyle w:val="ListParagraph"/>
              <w:spacing w:after="120"/>
              <w:ind w:left="0"/>
              <w:contextualSpacing/>
              <w:jc w:val="both"/>
              <w:rPr>
                <w:rFonts w:ascii="Arial" w:hAnsi="Arial" w:cs="Arial"/>
              </w:rPr>
            </w:pPr>
          </w:p>
        </w:tc>
      </w:tr>
      <w:tr w:rsidR="00CD585C" w:rsidRPr="00BA16B4" w14:paraId="0D44516B" w14:textId="77777777" w:rsidTr="006C6E6C">
        <w:tc>
          <w:tcPr>
            <w:tcW w:w="551" w:type="dxa"/>
          </w:tcPr>
          <w:p w14:paraId="2D5D298E" w14:textId="77777777" w:rsidR="00CD585C" w:rsidRPr="00BA16B4" w:rsidRDefault="00CD585C" w:rsidP="0059612D">
            <w:pPr>
              <w:pStyle w:val="ListParagraph"/>
              <w:spacing w:after="120"/>
              <w:ind w:left="0"/>
              <w:contextualSpacing/>
              <w:jc w:val="both"/>
              <w:rPr>
                <w:rFonts w:ascii="Arial" w:hAnsi="Arial" w:cs="Arial"/>
              </w:rPr>
            </w:pPr>
            <w:r>
              <w:rPr>
                <w:rFonts w:ascii="Arial" w:hAnsi="Arial" w:cs="Arial"/>
              </w:rPr>
              <w:t>4</w:t>
            </w:r>
          </w:p>
        </w:tc>
        <w:tc>
          <w:tcPr>
            <w:tcW w:w="6521" w:type="dxa"/>
          </w:tcPr>
          <w:p w14:paraId="6A0FFC88" w14:textId="77777777" w:rsidR="00CD585C" w:rsidRDefault="00CD585C" w:rsidP="00CD585C">
            <w:pPr>
              <w:spacing w:after="120"/>
              <w:contextualSpacing/>
              <w:jc w:val="both"/>
              <w:rPr>
                <w:rFonts w:ascii="Arial" w:hAnsi="Arial" w:cs="Arial"/>
              </w:rPr>
            </w:pPr>
            <w:r>
              <w:rPr>
                <w:rFonts w:ascii="Arial" w:hAnsi="Arial" w:cs="Arial"/>
              </w:rPr>
              <w:t>Applications will only be considered from projects that can demonstrate their strategic fit with:</w:t>
            </w:r>
          </w:p>
          <w:p w14:paraId="3D792883" w14:textId="77777777" w:rsidR="004A2B03" w:rsidRDefault="004A2B03" w:rsidP="00AB3E43">
            <w:pPr>
              <w:pStyle w:val="ListParagraph"/>
              <w:numPr>
                <w:ilvl w:val="0"/>
                <w:numId w:val="36"/>
              </w:numPr>
              <w:spacing w:after="120"/>
              <w:contextualSpacing/>
              <w:jc w:val="both"/>
              <w:rPr>
                <w:rFonts w:ascii="Arial" w:hAnsi="Arial" w:cs="Arial"/>
              </w:rPr>
            </w:pPr>
            <w:r w:rsidRPr="004A2B03">
              <w:rPr>
                <w:rFonts w:ascii="Arial" w:hAnsi="Arial" w:cs="Arial"/>
              </w:rPr>
              <w:t xml:space="preserve">Causeway Coast &amp; Glens Council Strategy </w:t>
            </w:r>
          </w:p>
          <w:p w14:paraId="62F28A89" w14:textId="77777777" w:rsidR="00701307" w:rsidRDefault="00701307" w:rsidP="00701307">
            <w:pPr>
              <w:pStyle w:val="ListParagraph"/>
              <w:spacing w:after="120"/>
              <w:contextualSpacing/>
              <w:jc w:val="both"/>
              <w:rPr>
                <w:rFonts w:ascii="Arial" w:hAnsi="Arial" w:cs="Arial"/>
              </w:rPr>
            </w:pPr>
          </w:p>
          <w:p w14:paraId="7F11E679" w14:textId="77777777" w:rsidR="00701307" w:rsidRDefault="00CD585C" w:rsidP="00AB3E43">
            <w:pPr>
              <w:pStyle w:val="ListParagraph"/>
              <w:numPr>
                <w:ilvl w:val="0"/>
                <w:numId w:val="36"/>
              </w:numPr>
              <w:spacing w:after="120"/>
              <w:contextualSpacing/>
              <w:jc w:val="both"/>
              <w:rPr>
                <w:rFonts w:ascii="Arial" w:hAnsi="Arial" w:cs="Arial"/>
              </w:rPr>
            </w:pPr>
            <w:r w:rsidRPr="004A2B03">
              <w:rPr>
                <w:rFonts w:ascii="Arial" w:hAnsi="Arial" w:cs="Arial"/>
              </w:rPr>
              <w:t xml:space="preserve">For Sports facility projects: </w:t>
            </w:r>
          </w:p>
          <w:p w14:paraId="2145A1DF" w14:textId="1A13B505" w:rsidR="00701307" w:rsidRDefault="004A2B03" w:rsidP="00701307">
            <w:pPr>
              <w:pStyle w:val="ListParagraph"/>
              <w:numPr>
                <w:ilvl w:val="0"/>
                <w:numId w:val="44"/>
              </w:numPr>
              <w:spacing w:after="120"/>
              <w:contextualSpacing/>
              <w:jc w:val="both"/>
              <w:rPr>
                <w:rFonts w:ascii="Arial" w:hAnsi="Arial" w:cs="Arial"/>
              </w:rPr>
            </w:pPr>
            <w:r>
              <w:rPr>
                <w:rFonts w:ascii="Arial" w:hAnsi="Arial" w:cs="Arial"/>
              </w:rPr>
              <w:t xml:space="preserve">Sport and Leisure Facility Strategy </w:t>
            </w:r>
          </w:p>
          <w:p w14:paraId="012C77E4" w14:textId="6EE32DC9" w:rsidR="00CD585C" w:rsidRDefault="00B17080" w:rsidP="00701307">
            <w:pPr>
              <w:pStyle w:val="ListParagraph"/>
              <w:numPr>
                <w:ilvl w:val="0"/>
                <w:numId w:val="44"/>
              </w:numPr>
              <w:spacing w:after="120"/>
              <w:contextualSpacing/>
              <w:jc w:val="both"/>
              <w:rPr>
                <w:rFonts w:ascii="Arial" w:hAnsi="Arial" w:cs="Arial"/>
              </w:rPr>
            </w:pPr>
            <w:r w:rsidRPr="004A2B03">
              <w:rPr>
                <w:rFonts w:ascii="Arial" w:hAnsi="Arial" w:cs="Arial"/>
              </w:rPr>
              <w:t xml:space="preserve">Sport &amp; Wellbeing Mandate </w:t>
            </w:r>
          </w:p>
          <w:p w14:paraId="79E50B61" w14:textId="77777777" w:rsidR="00701307" w:rsidRPr="004A2B03" w:rsidRDefault="00701307" w:rsidP="00701307">
            <w:pPr>
              <w:pStyle w:val="ListParagraph"/>
              <w:numPr>
                <w:ilvl w:val="0"/>
                <w:numId w:val="44"/>
              </w:numPr>
              <w:spacing w:after="120"/>
              <w:contextualSpacing/>
              <w:jc w:val="both"/>
              <w:rPr>
                <w:rFonts w:ascii="Arial" w:hAnsi="Arial" w:cs="Arial"/>
              </w:rPr>
            </w:pPr>
          </w:p>
          <w:p w14:paraId="7B04EEC2" w14:textId="77777777" w:rsidR="00701307" w:rsidRDefault="00CD585C" w:rsidP="001335B2">
            <w:pPr>
              <w:pStyle w:val="ListParagraph"/>
              <w:numPr>
                <w:ilvl w:val="0"/>
                <w:numId w:val="36"/>
              </w:numPr>
              <w:spacing w:after="120"/>
              <w:contextualSpacing/>
              <w:jc w:val="both"/>
              <w:rPr>
                <w:rFonts w:ascii="Arial" w:hAnsi="Arial" w:cs="Arial"/>
              </w:rPr>
            </w:pPr>
            <w:r w:rsidRPr="00715A32">
              <w:rPr>
                <w:rFonts w:ascii="Arial" w:hAnsi="Arial" w:cs="Arial"/>
              </w:rPr>
              <w:t>For Community facility projects:</w:t>
            </w:r>
          </w:p>
          <w:p w14:paraId="044031EE" w14:textId="37FA422E" w:rsidR="00701307" w:rsidRDefault="00CD585C" w:rsidP="00701307">
            <w:pPr>
              <w:pStyle w:val="ListParagraph"/>
              <w:numPr>
                <w:ilvl w:val="0"/>
                <w:numId w:val="44"/>
              </w:numPr>
              <w:spacing w:after="120"/>
              <w:contextualSpacing/>
              <w:jc w:val="both"/>
              <w:rPr>
                <w:rFonts w:ascii="Arial" w:hAnsi="Arial" w:cs="Arial"/>
              </w:rPr>
            </w:pPr>
            <w:r w:rsidRPr="00715A32">
              <w:rPr>
                <w:rFonts w:ascii="Arial" w:hAnsi="Arial" w:cs="Arial"/>
              </w:rPr>
              <w:t xml:space="preserve"> </w:t>
            </w:r>
            <w:r w:rsidR="00B17080" w:rsidRPr="00715A32">
              <w:rPr>
                <w:rFonts w:ascii="Arial" w:hAnsi="Arial" w:cs="Arial"/>
              </w:rPr>
              <w:t>C</w:t>
            </w:r>
            <w:r w:rsidRPr="00715A32">
              <w:rPr>
                <w:rFonts w:ascii="Arial" w:hAnsi="Arial" w:cs="Arial"/>
              </w:rPr>
              <w:t>ouncils Community Facility framework</w:t>
            </w:r>
            <w:r w:rsidR="004A2B03">
              <w:rPr>
                <w:rFonts w:ascii="Arial" w:hAnsi="Arial" w:cs="Arial"/>
              </w:rPr>
              <w:t xml:space="preserve"> </w:t>
            </w:r>
          </w:p>
          <w:p w14:paraId="220028F8" w14:textId="554958EB" w:rsidR="00CD585C" w:rsidRPr="00715A32" w:rsidRDefault="00701307" w:rsidP="00701307">
            <w:pPr>
              <w:pStyle w:val="ListParagraph"/>
              <w:numPr>
                <w:ilvl w:val="0"/>
                <w:numId w:val="44"/>
              </w:numPr>
              <w:spacing w:after="120"/>
              <w:contextualSpacing/>
              <w:jc w:val="both"/>
              <w:rPr>
                <w:rFonts w:ascii="Arial" w:hAnsi="Arial" w:cs="Arial"/>
              </w:rPr>
            </w:pPr>
            <w:r>
              <w:rPr>
                <w:rFonts w:ascii="Arial" w:hAnsi="Arial" w:cs="Arial"/>
              </w:rPr>
              <w:t xml:space="preserve">The </w:t>
            </w:r>
            <w:r w:rsidR="004A2B03">
              <w:rPr>
                <w:rFonts w:ascii="Arial" w:hAnsi="Arial" w:cs="Arial"/>
              </w:rPr>
              <w:t xml:space="preserve">Draft Community Plan for Causeway Coast &amp; Glens 2017-2030. </w:t>
            </w:r>
          </w:p>
          <w:p w14:paraId="0CB7B30F" w14:textId="11D59889" w:rsidR="00B05172" w:rsidRPr="00B05172" w:rsidRDefault="004A2B03" w:rsidP="00B05172">
            <w:pPr>
              <w:spacing w:after="120"/>
              <w:contextualSpacing/>
              <w:jc w:val="both"/>
              <w:rPr>
                <w:rFonts w:ascii="Arial" w:hAnsi="Arial" w:cs="Arial"/>
              </w:rPr>
            </w:pPr>
            <w:r>
              <w:rPr>
                <w:rFonts w:ascii="Arial" w:hAnsi="Arial" w:cs="Arial"/>
              </w:rPr>
              <w:t xml:space="preserve"> </w:t>
            </w:r>
            <w:r w:rsidR="00B05172">
              <w:rPr>
                <w:rFonts w:ascii="Arial" w:hAnsi="Arial" w:cs="Arial"/>
              </w:rPr>
              <w:t>(Documents available on website)</w:t>
            </w:r>
          </w:p>
        </w:tc>
        <w:tc>
          <w:tcPr>
            <w:tcW w:w="850" w:type="dxa"/>
          </w:tcPr>
          <w:p w14:paraId="7E5CF43A" w14:textId="77777777" w:rsidR="00CD585C" w:rsidRPr="00BA16B4" w:rsidRDefault="00CD585C" w:rsidP="0059612D">
            <w:pPr>
              <w:pStyle w:val="ListParagraph"/>
              <w:spacing w:after="120"/>
              <w:ind w:left="0"/>
              <w:contextualSpacing/>
              <w:jc w:val="both"/>
              <w:rPr>
                <w:rFonts w:ascii="Arial" w:hAnsi="Arial" w:cs="Arial"/>
              </w:rPr>
            </w:pPr>
          </w:p>
        </w:tc>
        <w:tc>
          <w:tcPr>
            <w:tcW w:w="709" w:type="dxa"/>
          </w:tcPr>
          <w:p w14:paraId="4F125499" w14:textId="77777777" w:rsidR="00CD585C" w:rsidRPr="00BA16B4" w:rsidRDefault="00CD585C" w:rsidP="0059612D">
            <w:pPr>
              <w:pStyle w:val="ListParagraph"/>
              <w:spacing w:after="120"/>
              <w:ind w:left="0"/>
              <w:contextualSpacing/>
              <w:jc w:val="both"/>
              <w:rPr>
                <w:rFonts w:ascii="Arial" w:hAnsi="Arial" w:cs="Arial"/>
              </w:rPr>
            </w:pPr>
          </w:p>
        </w:tc>
      </w:tr>
      <w:tr w:rsidR="000342EF" w:rsidRPr="00BA16B4" w14:paraId="4F35232C" w14:textId="77777777" w:rsidTr="006C6E6C">
        <w:tc>
          <w:tcPr>
            <w:tcW w:w="551" w:type="dxa"/>
          </w:tcPr>
          <w:p w14:paraId="10F43590" w14:textId="77777777" w:rsidR="000342EF" w:rsidRPr="00BA16B4" w:rsidRDefault="00AB6A98" w:rsidP="0059612D">
            <w:pPr>
              <w:pStyle w:val="ListParagraph"/>
              <w:spacing w:after="120"/>
              <w:ind w:left="0"/>
              <w:contextualSpacing/>
              <w:jc w:val="both"/>
              <w:rPr>
                <w:rFonts w:ascii="Arial" w:hAnsi="Arial" w:cs="Arial"/>
              </w:rPr>
            </w:pPr>
            <w:r>
              <w:rPr>
                <w:rFonts w:ascii="Arial" w:hAnsi="Arial" w:cs="Arial"/>
              </w:rPr>
              <w:t>5</w:t>
            </w:r>
          </w:p>
        </w:tc>
        <w:tc>
          <w:tcPr>
            <w:tcW w:w="6521" w:type="dxa"/>
          </w:tcPr>
          <w:p w14:paraId="03B797EE" w14:textId="77777777" w:rsidR="0059612D" w:rsidRPr="00BA16B4" w:rsidRDefault="0059612D" w:rsidP="0059612D">
            <w:pPr>
              <w:spacing w:after="120"/>
              <w:contextualSpacing/>
              <w:jc w:val="both"/>
              <w:rPr>
                <w:rFonts w:ascii="Arial" w:hAnsi="Arial" w:cs="Arial"/>
              </w:rPr>
            </w:pPr>
            <w:r w:rsidRPr="00BA16B4">
              <w:rPr>
                <w:rFonts w:ascii="Arial" w:hAnsi="Arial" w:cs="Arial"/>
              </w:rPr>
              <w:t>All requests for funding will satisfy the definition of capital which is defined for the purpose of this programme as the following:</w:t>
            </w:r>
          </w:p>
          <w:p w14:paraId="354C24EF" w14:textId="77777777" w:rsidR="0059612D" w:rsidRPr="00BA16B4" w:rsidRDefault="0059612D" w:rsidP="0059612D">
            <w:pPr>
              <w:pStyle w:val="ListParagraph"/>
              <w:numPr>
                <w:ilvl w:val="0"/>
                <w:numId w:val="30"/>
              </w:numPr>
              <w:spacing w:after="120"/>
              <w:contextualSpacing/>
              <w:jc w:val="both"/>
              <w:rPr>
                <w:rFonts w:ascii="Arial" w:hAnsi="Arial" w:cs="Arial"/>
              </w:rPr>
            </w:pPr>
            <w:r w:rsidRPr="00BA16B4">
              <w:rPr>
                <w:rFonts w:ascii="Arial" w:hAnsi="Arial" w:cs="Arial"/>
              </w:rPr>
              <w:t>Grant aid for an asset that would</w:t>
            </w:r>
            <w:r w:rsidR="00F336EB">
              <w:rPr>
                <w:rFonts w:ascii="Arial" w:hAnsi="Arial" w:cs="Arial"/>
              </w:rPr>
              <w:t xml:space="preserve"> be expected to last at least 10</w:t>
            </w:r>
            <w:r w:rsidRPr="00BA16B4">
              <w:rPr>
                <w:rFonts w:ascii="Arial" w:hAnsi="Arial" w:cs="Arial"/>
              </w:rPr>
              <w:t xml:space="preserve"> years.</w:t>
            </w:r>
          </w:p>
          <w:p w14:paraId="4531A364" w14:textId="77777777" w:rsidR="0059612D" w:rsidRPr="00BA16B4" w:rsidRDefault="00F336EB" w:rsidP="0059612D">
            <w:pPr>
              <w:pStyle w:val="ListParagraph"/>
              <w:numPr>
                <w:ilvl w:val="0"/>
                <w:numId w:val="30"/>
              </w:numPr>
              <w:spacing w:after="120"/>
              <w:contextualSpacing/>
              <w:jc w:val="both"/>
              <w:rPr>
                <w:rFonts w:ascii="Arial" w:hAnsi="Arial" w:cs="Arial"/>
              </w:rPr>
            </w:pPr>
            <w:r>
              <w:rPr>
                <w:rFonts w:ascii="Arial" w:hAnsi="Arial" w:cs="Arial"/>
              </w:rPr>
              <w:t>U</w:t>
            </w:r>
            <w:r w:rsidR="0059612D" w:rsidRPr="00BA16B4">
              <w:rPr>
                <w:rFonts w:ascii="Arial" w:hAnsi="Arial" w:cs="Arial"/>
              </w:rPr>
              <w:t>nitary in nature, e.g. a building extension, new pitch, provision of enhancement lighting to enable extended use of facilities.</w:t>
            </w:r>
          </w:p>
          <w:p w14:paraId="1C560082" w14:textId="77777777" w:rsidR="000342EF" w:rsidRPr="00BA16B4" w:rsidRDefault="0059612D" w:rsidP="0059612D">
            <w:pPr>
              <w:pStyle w:val="ListParagraph"/>
              <w:numPr>
                <w:ilvl w:val="0"/>
                <w:numId w:val="30"/>
              </w:numPr>
              <w:spacing w:after="120"/>
              <w:contextualSpacing/>
              <w:jc w:val="both"/>
              <w:rPr>
                <w:rFonts w:ascii="Arial" w:hAnsi="Arial" w:cs="Arial"/>
              </w:rPr>
            </w:pPr>
            <w:r w:rsidRPr="00BA16B4">
              <w:rPr>
                <w:rFonts w:ascii="Arial" w:hAnsi="Arial" w:cs="Arial"/>
              </w:rPr>
              <w:t>Total projects ov</w:t>
            </w:r>
            <w:r w:rsidR="00F336EB">
              <w:rPr>
                <w:rFonts w:ascii="Arial" w:hAnsi="Arial" w:cs="Arial"/>
              </w:rPr>
              <w:t>er £15</w:t>
            </w:r>
            <w:r w:rsidRPr="00BA16B4">
              <w:rPr>
                <w:rFonts w:ascii="Arial" w:hAnsi="Arial" w:cs="Arial"/>
              </w:rPr>
              <w:t>,000.</w:t>
            </w:r>
          </w:p>
        </w:tc>
        <w:tc>
          <w:tcPr>
            <w:tcW w:w="850" w:type="dxa"/>
          </w:tcPr>
          <w:p w14:paraId="2A5E3227" w14:textId="77777777" w:rsidR="000342EF" w:rsidRPr="00BA16B4" w:rsidRDefault="000342EF" w:rsidP="0059612D">
            <w:pPr>
              <w:pStyle w:val="ListParagraph"/>
              <w:spacing w:after="120"/>
              <w:ind w:left="0"/>
              <w:contextualSpacing/>
              <w:jc w:val="both"/>
              <w:rPr>
                <w:rFonts w:ascii="Arial" w:hAnsi="Arial" w:cs="Arial"/>
              </w:rPr>
            </w:pPr>
          </w:p>
        </w:tc>
        <w:tc>
          <w:tcPr>
            <w:tcW w:w="709" w:type="dxa"/>
          </w:tcPr>
          <w:p w14:paraId="7AB6BB1C" w14:textId="77777777" w:rsidR="000342EF" w:rsidRPr="00BA16B4" w:rsidRDefault="000342EF" w:rsidP="0059612D">
            <w:pPr>
              <w:pStyle w:val="ListParagraph"/>
              <w:spacing w:after="120"/>
              <w:ind w:left="0"/>
              <w:contextualSpacing/>
              <w:jc w:val="both"/>
              <w:rPr>
                <w:rFonts w:ascii="Arial" w:hAnsi="Arial" w:cs="Arial"/>
              </w:rPr>
            </w:pPr>
          </w:p>
        </w:tc>
      </w:tr>
      <w:tr w:rsidR="00F336EB" w:rsidRPr="00BA16B4" w14:paraId="15857802" w14:textId="77777777" w:rsidTr="006C6E6C">
        <w:tc>
          <w:tcPr>
            <w:tcW w:w="551" w:type="dxa"/>
          </w:tcPr>
          <w:p w14:paraId="44932E85" w14:textId="77777777" w:rsidR="00F336EB" w:rsidRDefault="00AB6A98" w:rsidP="0059612D">
            <w:pPr>
              <w:pStyle w:val="ListParagraph"/>
              <w:spacing w:after="120"/>
              <w:ind w:left="0"/>
              <w:contextualSpacing/>
              <w:jc w:val="both"/>
              <w:rPr>
                <w:rFonts w:ascii="Arial" w:hAnsi="Arial" w:cs="Arial"/>
              </w:rPr>
            </w:pPr>
            <w:r>
              <w:rPr>
                <w:rFonts w:ascii="Arial" w:hAnsi="Arial" w:cs="Arial"/>
              </w:rPr>
              <w:t>6</w:t>
            </w:r>
          </w:p>
        </w:tc>
        <w:tc>
          <w:tcPr>
            <w:tcW w:w="6521" w:type="dxa"/>
          </w:tcPr>
          <w:p w14:paraId="5D6C6E7E" w14:textId="77777777" w:rsidR="00F336EB" w:rsidRPr="00BA16B4" w:rsidRDefault="00F336EB" w:rsidP="008B0552">
            <w:pPr>
              <w:spacing w:after="120"/>
              <w:contextualSpacing/>
              <w:jc w:val="both"/>
              <w:rPr>
                <w:rFonts w:ascii="Arial" w:hAnsi="Arial" w:cs="Arial"/>
              </w:rPr>
            </w:pPr>
            <w:r>
              <w:rPr>
                <w:rFonts w:ascii="Arial" w:hAnsi="Arial" w:cs="Arial"/>
              </w:rPr>
              <w:t>A</w:t>
            </w:r>
            <w:r w:rsidR="008B0552">
              <w:rPr>
                <w:rFonts w:ascii="Arial" w:hAnsi="Arial" w:cs="Arial"/>
              </w:rPr>
              <w:t xml:space="preserve">pplications will be considered ineligible if either the applicant organisation </w:t>
            </w:r>
            <w:r>
              <w:rPr>
                <w:rFonts w:ascii="Arial" w:hAnsi="Arial" w:cs="Arial"/>
              </w:rPr>
              <w:t>or the site where the project is to</w:t>
            </w:r>
            <w:r w:rsidR="008B0552">
              <w:rPr>
                <w:rFonts w:ascii="Arial" w:hAnsi="Arial" w:cs="Arial"/>
              </w:rPr>
              <w:t xml:space="preserve"> be based have received any capital investment from Council in the past five years (date of the last payment from Council will be used).</w:t>
            </w:r>
          </w:p>
        </w:tc>
        <w:tc>
          <w:tcPr>
            <w:tcW w:w="850" w:type="dxa"/>
          </w:tcPr>
          <w:p w14:paraId="23D7D13C" w14:textId="77777777" w:rsidR="00F336EB" w:rsidRPr="00BA16B4" w:rsidRDefault="00F336EB" w:rsidP="0059612D">
            <w:pPr>
              <w:pStyle w:val="ListParagraph"/>
              <w:spacing w:after="120"/>
              <w:ind w:left="0"/>
              <w:contextualSpacing/>
              <w:jc w:val="both"/>
              <w:rPr>
                <w:rFonts w:ascii="Arial" w:hAnsi="Arial" w:cs="Arial"/>
              </w:rPr>
            </w:pPr>
          </w:p>
        </w:tc>
        <w:tc>
          <w:tcPr>
            <w:tcW w:w="709" w:type="dxa"/>
          </w:tcPr>
          <w:p w14:paraId="2982AF22" w14:textId="77777777" w:rsidR="00F336EB" w:rsidRPr="00BA16B4" w:rsidRDefault="00F336EB" w:rsidP="0059612D">
            <w:pPr>
              <w:pStyle w:val="ListParagraph"/>
              <w:spacing w:after="120"/>
              <w:ind w:left="0"/>
              <w:contextualSpacing/>
              <w:jc w:val="both"/>
              <w:rPr>
                <w:rFonts w:ascii="Arial" w:hAnsi="Arial" w:cs="Arial"/>
              </w:rPr>
            </w:pPr>
          </w:p>
        </w:tc>
      </w:tr>
      <w:tr w:rsidR="008B0552" w:rsidRPr="00BA16B4" w14:paraId="09C83FD7" w14:textId="77777777" w:rsidTr="006C6E6C">
        <w:tc>
          <w:tcPr>
            <w:tcW w:w="551" w:type="dxa"/>
          </w:tcPr>
          <w:p w14:paraId="3C59913C" w14:textId="77777777" w:rsidR="008B0552" w:rsidRDefault="00AB6A98" w:rsidP="0059612D">
            <w:pPr>
              <w:pStyle w:val="ListParagraph"/>
              <w:spacing w:after="120"/>
              <w:ind w:left="0"/>
              <w:contextualSpacing/>
              <w:jc w:val="both"/>
              <w:rPr>
                <w:rFonts w:ascii="Arial" w:hAnsi="Arial" w:cs="Arial"/>
              </w:rPr>
            </w:pPr>
            <w:r>
              <w:rPr>
                <w:rFonts w:ascii="Arial" w:hAnsi="Arial" w:cs="Arial"/>
              </w:rPr>
              <w:t>7</w:t>
            </w:r>
          </w:p>
        </w:tc>
        <w:tc>
          <w:tcPr>
            <w:tcW w:w="6521" w:type="dxa"/>
          </w:tcPr>
          <w:p w14:paraId="53258097" w14:textId="77777777" w:rsidR="008B0552" w:rsidRDefault="008B0552" w:rsidP="0059612D">
            <w:pPr>
              <w:spacing w:after="120"/>
              <w:contextualSpacing/>
              <w:jc w:val="both"/>
              <w:rPr>
                <w:rFonts w:ascii="Arial" w:hAnsi="Arial" w:cs="Arial"/>
              </w:rPr>
            </w:pPr>
            <w:r>
              <w:rPr>
                <w:rFonts w:ascii="Arial" w:hAnsi="Arial" w:cs="Arial"/>
              </w:rPr>
              <w:t>Applicants must submit final signed accounts for the previous two financial years. Only those organisations that Council considers to be financially sound will be considered eligible.</w:t>
            </w:r>
          </w:p>
        </w:tc>
        <w:tc>
          <w:tcPr>
            <w:tcW w:w="850" w:type="dxa"/>
          </w:tcPr>
          <w:p w14:paraId="60C2F9DE" w14:textId="77777777" w:rsidR="008B0552" w:rsidRPr="00BA16B4" w:rsidRDefault="008B0552" w:rsidP="0059612D">
            <w:pPr>
              <w:pStyle w:val="ListParagraph"/>
              <w:spacing w:after="120"/>
              <w:ind w:left="0"/>
              <w:contextualSpacing/>
              <w:jc w:val="both"/>
              <w:rPr>
                <w:rFonts w:ascii="Arial" w:hAnsi="Arial" w:cs="Arial"/>
              </w:rPr>
            </w:pPr>
          </w:p>
        </w:tc>
        <w:tc>
          <w:tcPr>
            <w:tcW w:w="709" w:type="dxa"/>
          </w:tcPr>
          <w:p w14:paraId="32F8B1C2" w14:textId="77777777" w:rsidR="008B0552" w:rsidRPr="00BA16B4" w:rsidRDefault="008B0552" w:rsidP="0059612D">
            <w:pPr>
              <w:pStyle w:val="ListParagraph"/>
              <w:spacing w:after="120"/>
              <w:ind w:left="0"/>
              <w:contextualSpacing/>
              <w:jc w:val="both"/>
              <w:rPr>
                <w:rFonts w:ascii="Arial" w:hAnsi="Arial" w:cs="Arial"/>
              </w:rPr>
            </w:pPr>
          </w:p>
        </w:tc>
      </w:tr>
      <w:tr w:rsidR="008B0552" w:rsidRPr="00BA16B4" w14:paraId="169F3DDB" w14:textId="77777777" w:rsidTr="006C6E6C">
        <w:tc>
          <w:tcPr>
            <w:tcW w:w="551" w:type="dxa"/>
          </w:tcPr>
          <w:p w14:paraId="6245BED8" w14:textId="77777777" w:rsidR="008B0552" w:rsidRDefault="00AB6A98" w:rsidP="0059612D">
            <w:pPr>
              <w:pStyle w:val="ListParagraph"/>
              <w:spacing w:after="120"/>
              <w:ind w:left="0"/>
              <w:contextualSpacing/>
              <w:jc w:val="both"/>
              <w:rPr>
                <w:rFonts w:ascii="Arial" w:hAnsi="Arial" w:cs="Arial"/>
              </w:rPr>
            </w:pPr>
            <w:r>
              <w:rPr>
                <w:rFonts w:ascii="Arial" w:hAnsi="Arial" w:cs="Arial"/>
              </w:rPr>
              <w:t>8</w:t>
            </w:r>
          </w:p>
        </w:tc>
        <w:tc>
          <w:tcPr>
            <w:tcW w:w="6521" w:type="dxa"/>
          </w:tcPr>
          <w:p w14:paraId="28B756F6" w14:textId="77777777" w:rsidR="008B0552" w:rsidRDefault="008B0552" w:rsidP="008B0552">
            <w:pPr>
              <w:spacing w:after="120"/>
              <w:contextualSpacing/>
              <w:jc w:val="both"/>
              <w:rPr>
                <w:rFonts w:ascii="Arial" w:hAnsi="Arial" w:cs="Arial"/>
              </w:rPr>
            </w:pPr>
            <w:r w:rsidRPr="008B0552">
              <w:rPr>
                <w:rFonts w:ascii="Arial" w:hAnsi="Arial" w:cs="Arial"/>
              </w:rPr>
              <w:t xml:space="preserve">Applicants </w:t>
            </w:r>
            <w:r>
              <w:rPr>
                <w:rFonts w:ascii="Arial" w:hAnsi="Arial" w:cs="Arial"/>
              </w:rPr>
              <w:t>must</w:t>
            </w:r>
            <w:r w:rsidRPr="008B0552">
              <w:rPr>
                <w:rFonts w:ascii="Arial" w:hAnsi="Arial" w:cs="Arial"/>
              </w:rPr>
              <w:t xml:space="preserve"> submit all documentation relevant to demonstrate good governance practices (e.g. Child protection policy, equity statement, financial processes </w:t>
            </w:r>
            <w:proofErr w:type="spellStart"/>
            <w:r w:rsidRPr="008B0552">
              <w:rPr>
                <w:rFonts w:ascii="Arial" w:hAnsi="Arial" w:cs="Arial"/>
              </w:rPr>
              <w:t>etc</w:t>
            </w:r>
            <w:proofErr w:type="spellEnd"/>
            <w:r w:rsidRPr="008B0552">
              <w:rPr>
                <w:rFonts w:ascii="Arial" w:hAnsi="Arial" w:cs="Arial"/>
              </w:rPr>
              <w:t>).</w:t>
            </w:r>
            <w:r>
              <w:rPr>
                <w:rFonts w:ascii="Arial" w:hAnsi="Arial" w:cs="Arial"/>
              </w:rPr>
              <w:t xml:space="preserve"> O</w:t>
            </w:r>
            <w:r w:rsidR="00A979E7">
              <w:rPr>
                <w:rFonts w:ascii="Arial" w:hAnsi="Arial" w:cs="Arial"/>
              </w:rPr>
              <w:t>nly those organisations that Council considers to have appropriate procedures will be eligible.</w:t>
            </w:r>
          </w:p>
        </w:tc>
        <w:tc>
          <w:tcPr>
            <w:tcW w:w="850" w:type="dxa"/>
          </w:tcPr>
          <w:p w14:paraId="1C8FE3D3" w14:textId="77777777" w:rsidR="008B0552" w:rsidRPr="00BA16B4" w:rsidRDefault="008B0552" w:rsidP="0059612D">
            <w:pPr>
              <w:pStyle w:val="ListParagraph"/>
              <w:spacing w:after="120"/>
              <w:ind w:left="0"/>
              <w:contextualSpacing/>
              <w:jc w:val="both"/>
              <w:rPr>
                <w:rFonts w:ascii="Arial" w:hAnsi="Arial" w:cs="Arial"/>
              </w:rPr>
            </w:pPr>
          </w:p>
        </w:tc>
        <w:tc>
          <w:tcPr>
            <w:tcW w:w="709" w:type="dxa"/>
          </w:tcPr>
          <w:p w14:paraId="5723E1EE" w14:textId="77777777" w:rsidR="008B0552" w:rsidRPr="00BA16B4" w:rsidRDefault="008B0552" w:rsidP="0059612D">
            <w:pPr>
              <w:pStyle w:val="ListParagraph"/>
              <w:spacing w:after="120"/>
              <w:ind w:left="0"/>
              <w:contextualSpacing/>
              <w:jc w:val="both"/>
              <w:rPr>
                <w:rFonts w:ascii="Arial" w:hAnsi="Arial" w:cs="Arial"/>
              </w:rPr>
            </w:pPr>
          </w:p>
        </w:tc>
      </w:tr>
    </w:tbl>
    <w:p w14:paraId="7614BE97" w14:textId="77777777" w:rsidR="003306D0" w:rsidRDefault="003306D0" w:rsidP="0059612D">
      <w:pPr>
        <w:pStyle w:val="ListParagraph"/>
        <w:spacing w:after="120"/>
        <w:contextualSpacing/>
        <w:jc w:val="both"/>
        <w:rPr>
          <w:rFonts w:ascii="Arial" w:hAnsi="Arial" w:cs="Arial"/>
        </w:rPr>
      </w:pPr>
    </w:p>
    <w:p w14:paraId="14E0A45D" w14:textId="77777777" w:rsidR="007D74C4" w:rsidRPr="00BA16B4" w:rsidRDefault="007D74C4" w:rsidP="00050603">
      <w:pPr>
        <w:pStyle w:val="ListParagraph"/>
        <w:numPr>
          <w:ilvl w:val="1"/>
          <w:numId w:val="13"/>
        </w:numPr>
        <w:spacing w:after="120" w:line="360" w:lineRule="auto"/>
        <w:contextualSpacing/>
        <w:jc w:val="both"/>
        <w:rPr>
          <w:rFonts w:ascii="Arial" w:hAnsi="Arial" w:cs="Arial"/>
          <w:b/>
        </w:rPr>
      </w:pPr>
      <w:r w:rsidRPr="00BA16B4">
        <w:rPr>
          <w:rFonts w:ascii="Arial" w:hAnsi="Arial" w:cs="Arial"/>
          <w:b/>
        </w:rPr>
        <w:t>What is ineligible?</w:t>
      </w:r>
    </w:p>
    <w:p w14:paraId="090E40DB" w14:textId="77777777" w:rsidR="004A1E5F" w:rsidRPr="00BA16B4" w:rsidRDefault="004A1E5F" w:rsidP="00DA5177">
      <w:pPr>
        <w:pStyle w:val="ListParagraph"/>
        <w:numPr>
          <w:ilvl w:val="0"/>
          <w:numId w:val="14"/>
        </w:numPr>
        <w:spacing w:after="120" w:line="360" w:lineRule="auto"/>
        <w:contextualSpacing/>
        <w:jc w:val="both"/>
        <w:rPr>
          <w:rFonts w:ascii="Arial" w:hAnsi="Arial" w:cs="Arial"/>
        </w:rPr>
      </w:pPr>
      <w:r w:rsidRPr="00BA16B4">
        <w:rPr>
          <w:rFonts w:ascii="Arial" w:hAnsi="Arial" w:cs="Arial"/>
        </w:rPr>
        <w:t xml:space="preserve">Applications are not open to individuals.  </w:t>
      </w:r>
    </w:p>
    <w:p w14:paraId="02DAC676" w14:textId="77777777" w:rsidR="004A1E5F" w:rsidRPr="00BA16B4" w:rsidRDefault="004A1E5F" w:rsidP="00DA5177">
      <w:pPr>
        <w:pStyle w:val="ListParagraph"/>
        <w:numPr>
          <w:ilvl w:val="0"/>
          <w:numId w:val="14"/>
        </w:numPr>
        <w:spacing w:after="120" w:line="360" w:lineRule="auto"/>
        <w:contextualSpacing/>
        <w:jc w:val="both"/>
        <w:rPr>
          <w:rFonts w:ascii="Arial" w:hAnsi="Arial" w:cs="Arial"/>
        </w:rPr>
      </w:pPr>
      <w:r w:rsidRPr="00BA16B4">
        <w:rPr>
          <w:rFonts w:ascii="Arial" w:hAnsi="Arial" w:cs="Arial"/>
        </w:rPr>
        <w:t>Clubs or organisations which have restrictive memberships.</w:t>
      </w:r>
    </w:p>
    <w:p w14:paraId="1DFC597D" w14:textId="77777777" w:rsidR="00BD20D0" w:rsidRPr="00BA16B4" w:rsidRDefault="00BD20D0" w:rsidP="00DA5177">
      <w:pPr>
        <w:pStyle w:val="ListParagraph"/>
        <w:numPr>
          <w:ilvl w:val="0"/>
          <w:numId w:val="14"/>
        </w:numPr>
        <w:spacing w:after="120" w:line="360" w:lineRule="auto"/>
        <w:contextualSpacing/>
        <w:jc w:val="both"/>
        <w:rPr>
          <w:rFonts w:ascii="Arial" w:hAnsi="Arial" w:cs="Arial"/>
        </w:rPr>
      </w:pPr>
      <w:r w:rsidRPr="00BA16B4">
        <w:rPr>
          <w:rFonts w:ascii="Arial" w:hAnsi="Arial" w:cs="Arial"/>
        </w:rPr>
        <w:t>Revenue funding.</w:t>
      </w:r>
    </w:p>
    <w:p w14:paraId="7501C1DD" w14:textId="77777777" w:rsidR="007D74C4" w:rsidRPr="00BA16B4" w:rsidRDefault="007D74C4" w:rsidP="00DA5177">
      <w:pPr>
        <w:pStyle w:val="ListParagraph"/>
        <w:numPr>
          <w:ilvl w:val="0"/>
          <w:numId w:val="14"/>
        </w:numPr>
        <w:spacing w:after="120" w:line="360" w:lineRule="auto"/>
        <w:contextualSpacing/>
        <w:jc w:val="both"/>
        <w:rPr>
          <w:rFonts w:ascii="Arial" w:hAnsi="Arial" w:cs="Arial"/>
        </w:rPr>
      </w:pPr>
      <w:r w:rsidRPr="00BA16B4">
        <w:rPr>
          <w:rFonts w:ascii="Arial" w:hAnsi="Arial" w:cs="Arial"/>
        </w:rPr>
        <w:t xml:space="preserve">Specific minor components in a substantive scheme </w:t>
      </w:r>
      <w:r w:rsidR="00993A9E">
        <w:rPr>
          <w:rFonts w:ascii="Arial" w:hAnsi="Arial" w:cs="Arial"/>
        </w:rPr>
        <w:t xml:space="preserve">that don’t realise any/significant community or sporting benefit </w:t>
      </w:r>
      <w:r w:rsidRPr="00BA16B4">
        <w:rPr>
          <w:rFonts w:ascii="Arial" w:hAnsi="Arial" w:cs="Arial"/>
        </w:rPr>
        <w:t xml:space="preserve">(e.g. a minor enhancement programme including minor footpath amendments, gates, exterior security lighting, or hand rail provision, </w:t>
      </w:r>
      <w:r w:rsidR="00715A32" w:rsidRPr="00BA16B4">
        <w:rPr>
          <w:rFonts w:ascii="Arial" w:hAnsi="Arial" w:cs="Arial"/>
        </w:rPr>
        <w:t>etc.</w:t>
      </w:r>
      <w:r w:rsidRPr="00BA16B4">
        <w:rPr>
          <w:rFonts w:ascii="Arial" w:hAnsi="Arial" w:cs="Arial"/>
        </w:rPr>
        <w:t>)</w:t>
      </w:r>
      <w:r w:rsidR="00006A08" w:rsidRPr="00BA16B4">
        <w:rPr>
          <w:rFonts w:ascii="Arial" w:hAnsi="Arial" w:cs="Arial"/>
        </w:rPr>
        <w:t>.</w:t>
      </w:r>
    </w:p>
    <w:p w14:paraId="5F7727A1" w14:textId="77777777" w:rsidR="001F1912" w:rsidRPr="00BA16B4" w:rsidRDefault="001F1912" w:rsidP="001F1912">
      <w:pPr>
        <w:pStyle w:val="ListParagraph"/>
        <w:numPr>
          <w:ilvl w:val="0"/>
          <w:numId w:val="14"/>
        </w:numPr>
        <w:spacing w:after="120" w:line="360" w:lineRule="auto"/>
        <w:contextualSpacing/>
        <w:jc w:val="both"/>
        <w:rPr>
          <w:rFonts w:ascii="Arial" w:hAnsi="Arial" w:cs="Arial"/>
        </w:rPr>
      </w:pPr>
      <w:r w:rsidRPr="00BA16B4">
        <w:rPr>
          <w:rFonts w:ascii="Arial" w:hAnsi="Arial" w:cs="Arial"/>
        </w:rPr>
        <w:t xml:space="preserve">Ancillary services (e.g. car parking, drainage </w:t>
      </w:r>
      <w:r w:rsidR="00715A32" w:rsidRPr="00BA16B4">
        <w:rPr>
          <w:rFonts w:ascii="Arial" w:hAnsi="Arial" w:cs="Arial"/>
        </w:rPr>
        <w:t>etc.</w:t>
      </w:r>
      <w:r w:rsidRPr="00BA16B4">
        <w:rPr>
          <w:rFonts w:ascii="Arial" w:hAnsi="Arial" w:cs="Arial"/>
        </w:rPr>
        <w:t>) will not be considered unless they form part of a substantive capital project.</w:t>
      </w:r>
    </w:p>
    <w:p w14:paraId="79383E80" w14:textId="77777777" w:rsidR="007D74C4" w:rsidRPr="00BA16B4" w:rsidRDefault="007D74C4" w:rsidP="00DA5177">
      <w:pPr>
        <w:pStyle w:val="ListParagraph"/>
        <w:numPr>
          <w:ilvl w:val="0"/>
          <w:numId w:val="14"/>
        </w:numPr>
        <w:spacing w:after="120" w:line="360" w:lineRule="auto"/>
        <w:contextualSpacing/>
        <w:jc w:val="both"/>
        <w:rPr>
          <w:rFonts w:ascii="Arial" w:hAnsi="Arial" w:cs="Arial"/>
        </w:rPr>
      </w:pPr>
      <w:r w:rsidRPr="00BA16B4">
        <w:rPr>
          <w:rFonts w:ascii="Arial" w:hAnsi="Arial" w:cs="Arial"/>
        </w:rPr>
        <w:t>Works needed to repair and maintain existing facilities</w:t>
      </w:r>
      <w:r w:rsidR="00006A08" w:rsidRPr="00BA16B4">
        <w:rPr>
          <w:rFonts w:ascii="Arial" w:hAnsi="Arial" w:cs="Arial"/>
        </w:rPr>
        <w:t>.</w:t>
      </w:r>
    </w:p>
    <w:p w14:paraId="7DC2ADBB" w14:textId="77777777" w:rsidR="00E0604D" w:rsidRDefault="00E0604D" w:rsidP="00DA5177">
      <w:pPr>
        <w:pStyle w:val="ListParagraph"/>
        <w:numPr>
          <w:ilvl w:val="0"/>
          <w:numId w:val="14"/>
        </w:numPr>
        <w:spacing w:after="120" w:line="360" w:lineRule="auto"/>
        <w:contextualSpacing/>
        <w:jc w:val="both"/>
        <w:rPr>
          <w:rFonts w:ascii="Arial" w:hAnsi="Arial" w:cs="Arial"/>
        </w:rPr>
      </w:pPr>
      <w:r w:rsidRPr="00BA16B4">
        <w:rPr>
          <w:rFonts w:ascii="Arial" w:hAnsi="Arial" w:cs="Arial"/>
        </w:rPr>
        <w:t>Any applicant/facility</w:t>
      </w:r>
      <w:r w:rsidR="00993A9E">
        <w:rPr>
          <w:rFonts w:ascii="Arial" w:hAnsi="Arial" w:cs="Arial"/>
        </w:rPr>
        <w:t>/site</w:t>
      </w:r>
      <w:r w:rsidRPr="00BA16B4">
        <w:rPr>
          <w:rFonts w:ascii="Arial" w:hAnsi="Arial" w:cs="Arial"/>
        </w:rPr>
        <w:t xml:space="preserve"> which has successfully received funding from the Capital Grants Programme (or equivalent in the predecessor Councils) will be ineligible to apply for funding for </w:t>
      </w:r>
      <w:r w:rsidR="009C77AC" w:rsidRPr="00BA16B4">
        <w:rPr>
          <w:rFonts w:ascii="Arial" w:hAnsi="Arial" w:cs="Arial"/>
        </w:rPr>
        <w:t>5</w:t>
      </w:r>
      <w:r w:rsidRPr="00BA16B4">
        <w:rPr>
          <w:rFonts w:ascii="Arial" w:hAnsi="Arial" w:cs="Arial"/>
        </w:rPr>
        <w:t xml:space="preserve"> years after completion of the previous project. In this instance, the completion date will be the date the last payment was made to you from Council.  The condition </w:t>
      </w:r>
      <w:r w:rsidR="009C77AC" w:rsidRPr="00BA16B4">
        <w:rPr>
          <w:rFonts w:ascii="Arial" w:hAnsi="Arial" w:cs="Arial"/>
        </w:rPr>
        <w:t>applies jointly to the facility</w:t>
      </w:r>
      <w:r w:rsidRPr="00BA16B4">
        <w:rPr>
          <w:rFonts w:ascii="Arial" w:hAnsi="Arial" w:cs="Arial"/>
        </w:rPr>
        <w:t xml:space="preserve"> of previously supported schemes as well as applicant organisation.</w:t>
      </w:r>
    </w:p>
    <w:p w14:paraId="308FDB3E" w14:textId="77777777" w:rsidR="00A33058" w:rsidRPr="00BA16B4" w:rsidRDefault="00A33058" w:rsidP="00A33058">
      <w:pPr>
        <w:pStyle w:val="ListParagraph"/>
        <w:spacing w:after="120" w:line="360" w:lineRule="auto"/>
        <w:contextualSpacing/>
        <w:jc w:val="both"/>
        <w:rPr>
          <w:rFonts w:ascii="Arial" w:hAnsi="Arial" w:cs="Arial"/>
        </w:rPr>
      </w:pPr>
    </w:p>
    <w:p w14:paraId="19DA9A30" w14:textId="77777777" w:rsidR="00EC4BF9" w:rsidRPr="00BA16B4" w:rsidRDefault="00656029" w:rsidP="000D1AF9">
      <w:pPr>
        <w:pStyle w:val="ListParagraph"/>
        <w:numPr>
          <w:ilvl w:val="0"/>
          <w:numId w:val="17"/>
        </w:numPr>
        <w:spacing w:after="120" w:line="360" w:lineRule="auto"/>
        <w:contextualSpacing/>
        <w:rPr>
          <w:rFonts w:ascii="Arial" w:hAnsi="Arial" w:cs="Arial"/>
          <w:b/>
        </w:rPr>
      </w:pPr>
      <w:r>
        <w:rPr>
          <w:rFonts w:ascii="Arial" w:hAnsi="Arial" w:cs="Arial"/>
          <w:b/>
        </w:rPr>
        <w:t xml:space="preserve">Stage 2;  </w:t>
      </w:r>
      <w:r w:rsidR="00200757" w:rsidRPr="00BA16B4">
        <w:rPr>
          <w:rFonts w:ascii="Arial" w:hAnsi="Arial" w:cs="Arial"/>
          <w:b/>
        </w:rPr>
        <w:t xml:space="preserve">Evaluation &amp; </w:t>
      </w:r>
      <w:r w:rsidR="00EC4BF9" w:rsidRPr="00BA16B4">
        <w:rPr>
          <w:rFonts w:ascii="Arial" w:hAnsi="Arial" w:cs="Arial"/>
          <w:b/>
        </w:rPr>
        <w:t>Assessment</w:t>
      </w:r>
      <w:r w:rsidR="00266E7B" w:rsidRPr="00BA16B4">
        <w:rPr>
          <w:rFonts w:ascii="Arial" w:hAnsi="Arial" w:cs="Arial"/>
          <w:b/>
        </w:rPr>
        <w:t xml:space="preserve"> Criteria</w:t>
      </w:r>
    </w:p>
    <w:p w14:paraId="7259F3E8" w14:textId="26FE539F" w:rsidR="00266E7B" w:rsidRDefault="00200757" w:rsidP="00EC4BF9">
      <w:pPr>
        <w:spacing w:after="120" w:line="360" w:lineRule="auto"/>
        <w:contextualSpacing/>
        <w:rPr>
          <w:rFonts w:ascii="Arial" w:hAnsi="Arial" w:cs="Arial"/>
        </w:rPr>
      </w:pPr>
      <w:r w:rsidRPr="00C874DC">
        <w:rPr>
          <w:rFonts w:ascii="Arial" w:hAnsi="Arial" w:cs="Arial"/>
        </w:rPr>
        <w:t xml:space="preserve">Applications which have satisfied the eligibility criteria detailed in section 3 </w:t>
      </w:r>
      <w:r w:rsidR="00AB6A98" w:rsidRPr="00C874DC">
        <w:rPr>
          <w:rFonts w:ascii="Arial" w:hAnsi="Arial" w:cs="Arial"/>
        </w:rPr>
        <w:t xml:space="preserve">and have </w:t>
      </w:r>
      <w:r w:rsidR="00046E38">
        <w:rPr>
          <w:rFonts w:ascii="Arial" w:hAnsi="Arial" w:cs="Arial"/>
        </w:rPr>
        <w:t xml:space="preserve">been invited to progress to stage 2 will submit </w:t>
      </w:r>
      <w:r w:rsidR="00AB6A98" w:rsidRPr="00C874DC">
        <w:rPr>
          <w:rFonts w:ascii="Arial" w:hAnsi="Arial" w:cs="Arial"/>
        </w:rPr>
        <w:t xml:space="preserve">an Outline Business Case </w:t>
      </w:r>
      <w:r w:rsidR="00046E38">
        <w:rPr>
          <w:rFonts w:ascii="Arial" w:hAnsi="Arial" w:cs="Arial"/>
        </w:rPr>
        <w:t xml:space="preserve">which will be </w:t>
      </w:r>
      <w:bookmarkStart w:id="0" w:name="_GoBack"/>
      <w:bookmarkEnd w:id="0"/>
      <w:r w:rsidR="00266E7B" w:rsidRPr="00C874DC">
        <w:rPr>
          <w:rFonts w:ascii="Arial" w:hAnsi="Arial" w:cs="Arial"/>
        </w:rPr>
        <w:t>evaluated against the following assessment criteria:</w:t>
      </w:r>
    </w:p>
    <w:tbl>
      <w:tblPr>
        <w:tblStyle w:val="TableGrid"/>
        <w:tblW w:w="9634" w:type="dxa"/>
        <w:tblInd w:w="-3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59"/>
        <w:gridCol w:w="5390"/>
        <w:gridCol w:w="1134"/>
        <w:gridCol w:w="1276"/>
        <w:gridCol w:w="1275"/>
      </w:tblGrid>
      <w:tr w:rsidR="00993A9E" w:rsidRPr="00993A9E" w14:paraId="2B5A881F" w14:textId="77777777" w:rsidTr="0002044D">
        <w:tc>
          <w:tcPr>
            <w:tcW w:w="559" w:type="dxa"/>
            <w:shd w:val="clear" w:color="auto" w:fill="D9D9D9" w:themeFill="background1" w:themeFillShade="D9"/>
          </w:tcPr>
          <w:p w14:paraId="7FEF0EA1" w14:textId="77777777" w:rsidR="00993A9E" w:rsidRPr="00993A9E" w:rsidRDefault="00993A9E" w:rsidP="00993A9E">
            <w:pPr>
              <w:spacing w:after="120"/>
              <w:contextualSpacing/>
              <w:rPr>
                <w:rFonts w:ascii="Arial" w:hAnsi="Arial" w:cs="Arial"/>
                <w:b/>
              </w:rPr>
            </w:pPr>
          </w:p>
        </w:tc>
        <w:tc>
          <w:tcPr>
            <w:tcW w:w="5390" w:type="dxa"/>
            <w:shd w:val="clear" w:color="auto" w:fill="D9D9D9" w:themeFill="background1" w:themeFillShade="D9"/>
          </w:tcPr>
          <w:p w14:paraId="1111205D" w14:textId="77777777" w:rsidR="00993A9E" w:rsidRPr="00993A9E" w:rsidRDefault="00993A9E" w:rsidP="00993A9E">
            <w:pPr>
              <w:spacing w:after="120"/>
              <w:contextualSpacing/>
              <w:rPr>
                <w:rFonts w:ascii="Arial" w:hAnsi="Arial" w:cs="Arial"/>
                <w:b/>
              </w:rPr>
            </w:pPr>
            <w:r w:rsidRPr="00993A9E">
              <w:rPr>
                <w:rFonts w:ascii="Arial" w:hAnsi="Arial" w:cs="Arial"/>
                <w:b/>
              </w:rPr>
              <w:t>Criterion</w:t>
            </w:r>
          </w:p>
        </w:tc>
        <w:tc>
          <w:tcPr>
            <w:tcW w:w="1134" w:type="dxa"/>
            <w:shd w:val="clear" w:color="auto" w:fill="D9D9D9" w:themeFill="background1" w:themeFillShade="D9"/>
          </w:tcPr>
          <w:p w14:paraId="59135C96" w14:textId="77777777" w:rsidR="00993A9E" w:rsidRPr="00993A9E" w:rsidRDefault="00993A9E" w:rsidP="00993A9E">
            <w:pPr>
              <w:spacing w:after="120"/>
              <w:contextualSpacing/>
              <w:rPr>
                <w:rFonts w:ascii="Arial" w:hAnsi="Arial" w:cs="Arial"/>
                <w:b/>
              </w:rPr>
            </w:pPr>
            <w:r w:rsidRPr="00993A9E">
              <w:rPr>
                <w:rFonts w:ascii="Arial" w:hAnsi="Arial" w:cs="Arial"/>
                <w:b/>
              </w:rPr>
              <w:t>Score</w:t>
            </w:r>
          </w:p>
          <w:p w14:paraId="56D3C74C" w14:textId="77777777" w:rsidR="00993A9E" w:rsidRPr="00993A9E" w:rsidRDefault="00993A9E" w:rsidP="00993A9E">
            <w:pPr>
              <w:spacing w:after="120"/>
              <w:contextualSpacing/>
              <w:rPr>
                <w:rFonts w:ascii="Arial" w:hAnsi="Arial" w:cs="Arial"/>
                <w:b/>
              </w:rPr>
            </w:pPr>
            <w:r w:rsidRPr="00993A9E">
              <w:rPr>
                <w:rFonts w:ascii="Arial" w:hAnsi="Arial" w:cs="Arial"/>
                <w:b/>
              </w:rPr>
              <w:t>(0-10)</w:t>
            </w:r>
          </w:p>
        </w:tc>
        <w:tc>
          <w:tcPr>
            <w:tcW w:w="1276" w:type="dxa"/>
            <w:shd w:val="clear" w:color="auto" w:fill="D9D9D9" w:themeFill="background1" w:themeFillShade="D9"/>
          </w:tcPr>
          <w:p w14:paraId="1591A287" w14:textId="77777777" w:rsidR="00993A9E" w:rsidRPr="00993A9E" w:rsidRDefault="00993A9E" w:rsidP="00993A9E">
            <w:pPr>
              <w:spacing w:after="120"/>
              <w:contextualSpacing/>
              <w:rPr>
                <w:rFonts w:ascii="Arial" w:hAnsi="Arial" w:cs="Arial"/>
                <w:b/>
              </w:rPr>
            </w:pPr>
            <w:r w:rsidRPr="00993A9E">
              <w:rPr>
                <w:rFonts w:ascii="Arial" w:hAnsi="Arial" w:cs="Arial"/>
                <w:b/>
              </w:rPr>
              <w:t>Weight</w:t>
            </w:r>
          </w:p>
        </w:tc>
        <w:tc>
          <w:tcPr>
            <w:tcW w:w="1275" w:type="dxa"/>
            <w:shd w:val="clear" w:color="auto" w:fill="D9D9D9" w:themeFill="background1" w:themeFillShade="D9"/>
          </w:tcPr>
          <w:p w14:paraId="0F14C872" w14:textId="77777777" w:rsidR="00993A9E" w:rsidRPr="00993A9E" w:rsidRDefault="00993A9E" w:rsidP="00993A9E">
            <w:pPr>
              <w:spacing w:after="120"/>
              <w:contextualSpacing/>
              <w:rPr>
                <w:rFonts w:ascii="Arial" w:hAnsi="Arial" w:cs="Arial"/>
                <w:b/>
              </w:rPr>
            </w:pPr>
            <w:r w:rsidRPr="00993A9E">
              <w:rPr>
                <w:rFonts w:ascii="Arial" w:hAnsi="Arial" w:cs="Arial"/>
                <w:b/>
              </w:rPr>
              <w:t xml:space="preserve">Max Points Available </w:t>
            </w:r>
          </w:p>
        </w:tc>
      </w:tr>
      <w:tr w:rsidR="00993A9E" w:rsidRPr="00993A9E" w14:paraId="5E63E5C0" w14:textId="77777777" w:rsidTr="0002044D">
        <w:tc>
          <w:tcPr>
            <w:tcW w:w="559" w:type="dxa"/>
          </w:tcPr>
          <w:p w14:paraId="4B24C469" w14:textId="77777777" w:rsidR="00993A9E" w:rsidRPr="00993A9E" w:rsidRDefault="00993A9E" w:rsidP="00993A9E">
            <w:pPr>
              <w:spacing w:after="120"/>
              <w:contextualSpacing/>
              <w:rPr>
                <w:rFonts w:ascii="Arial" w:hAnsi="Arial" w:cs="Arial"/>
                <w:b/>
              </w:rPr>
            </w:pPr>
            <w:r w:rsidRPr="00993A9E">
              <w:rPr>
                <w:rFonts w:ascii="Arial" w:hAnsi="Arial" w:cs="Arial"/>
                <w:b/>
              </w:rPr>
              <w:t xml:space="preserve">1 </w:t>
            </w:r>
          </w:p>
        </w:tc>
        <w:tc>
          <w:tcPr>
            <w:tcW w:w="5390" w:type="dxa"/>
          </w:tcPr>
          <w:p w14:paraId="5C8FBDFE" w14:textId="77777777" w:rsidR="00993A9E" w:rsidRPr="00993A9E" w:rsidRDefault="00993A9E" w:rsidP="00993A9E">
            <w:pPr>
              <w:spacing w:after="120"/>
              <w:contextualSpacing/>
              <w:rPr>
                <w:rFonts w:ascii="Arial" w:hAnsi="Arial" w:cs="Arial"/>
                <w:b/>
                <w:bCs/>
                <w:u w:val="single"/>
              </w:rPr>
            </w:pPr>
            <w:r w:rsidRPr="00993A9E">
              <w:rPr>
                <w:rFonts w:ascii="Arial" w:hAnsi="Arial" w:cs="Arial"/>
                <w:b/>
                <w:bCs/>
                <w:u w:val="single"/>
              </w:rPr>
              <w:t xml:space="preserve">Strategic relevance: </w:t>
            </w:r>
          </w:p>
          <w:p w14:paraId="1178AEEA" w14:textId="77777777" w:rsidR="00993A9E" w:rsidRPr="00993A9E" w:rsidRDefault="00993A9E" w:rsidP="00993A9E">
            <w:pPr>
              <w:spacing w:after="120"/>
              <w:contextualSpacing/>
              <w:rPr>
                <w:rFonts w:ascii="Arial" w:hAnsi="Arial" w:cs="Arial"/>
              </w:rPr>
            </w:pPr>
            <w:r w:rsidRPr="00993A9E">
              <w:rPr>
                <w:rFonts w:ascii="Arial" w:hAnsi="Arial" w:cs="Arial"/>
              </w:rPr>
              <w:t>Clearly demonstrates an ability to assist Council in the delivery of agreed strategic objectives including inter alia:</w:t>
            </w:r>
          </w:p>
          <w:p w14:paraId="5DDB013A" w14:textId="77777777" w:rsidR="00993A9E" w:rsidRPr="00993A9E" w:rsidRDefault="00993A9E" w:rsidP="00993A9E">
            <w:pPr>
              <w:numPr>
                <w:ilvl w:val="0"/>
                <w:numId w:val="40"/>
              </w:numPr>
              <w:spacing w:after="120"/>
              <w:contextualSpacing/>
              <w:rPr>
                <w:rFonts w:ascii="Arial" w:hAnsi="Arial" w:cs="Arial"/>
              </w:rPr>
            </w:pPr>
            <w:r w:rsidRPr="00993A9E">
              <w:rPr>
                <w:rFonts w:ascii="Arial" w:hAnsi="Arial" w:cs="Arial"/>
              </w:rPr>
              <w:t>Corporate Plan</w:t>
            </w:r>
          </w:p>
          <w:p w14:paraId="35CAED15" w14:textId="77777777" w:rsidR="00993A9E" w:rsidRPr="00993A9E" w:rsidRDefault="00993A9E" w:rsidP="00993A9E">
            <w:pPr>
              <w:numPr>
                <w:ilvl w:val="0"/>
                <w:numId w:val="40"/>
              </w:numPr>
              <w:spacing w:after="120"/>
              <w:contextualSpacing/>
              <w:rPr>
                <w:rFonts w:ascii="Arial" w:hAnsi="Arial" w:cs="Arial"/>
              </w:rPr>
            </w:pPr>
            <w:r w:rsidRPr="00993A9E">
              <w:rPr>
                <w:rFonts w:ascii="Arial" w:hAnsi="Arial" w:cs="Arial"/>
              </w:rPr>
              <w:t>Relevant Council strategies</w:t>
            </w:r>
          </w:p>
          <w:p w14:paraId="44F5FE65" w14:textId="77777777" w:rsidR="00993A9E" w:rsidRPr="00993A9E" w:rsidRDefault="00993A9E" w:rsidP="00993A9E">
            <w:pPr>
              <w:numPr>
                <w:ilvl w:val="0"/>
                <w:numId w:val="40"/>
              </w:numPr>
              <w:spacing w:after="120"/>
              <w:contextualSpacing/>
              <w:rPr>
                <w:rFonts w:ascii="Arial" w:hAnsi="Arial" w:cs="Arial"/>
              </w:rPr>
            </w:pPr>
            <w:r w:rsidRPr="00993A9E">
              <w:rPr>
                <w:rFonts w:ascii="Arial" w:hAnsi="Arial" w:cs="Arial"/>
              </w:rPr>
              <w:t>Programme Aims</w:t>
            </w:r>
          </w:p>
          <w:p w14:paraId="2C2D3246" w14:textId="77777777" w:rsidR="00993A9E" w:rsidRPr="00993A9E" w:rsidRDefault="00993A9E" w:rsidP="00993A9E">
            <w:pPr>
              <w:numPr>
                <w:ilvl w:val="0"/>
                <w:numId w:val="40"/>
              </w:numPr>
              <w:spacing w:after="120"/>
              <w:contextualSpacing/>
              <w:rPr>
                <w:rFonts w:ascii="Arial" w:hAnsi="Arial" w:cs="Arial"/>
              </w:rPr>
            </w:pPr>
            <w:r w:rsidRPr="00993A9E">
              <w:rPr>
                <w:rFonts w:ascii="Arial" w:hAnsi="Arial" w:cs="Arial"/>
              </w:rPr>
              <w:t>Emerging Community Planning priorities (available on Council website from end Jan 2017)</w:t>
            </w:r>
          </w:p>
          <w:p w14:paraId="5CEE6924" w14:textId="77777777" w:rsidR="00993A9E" w:rsidRDefault="00993A9E" w:rsidP="00993A9E">
            <w:pPr>
              <w:spacing w:after="120"/>
              <w:contextualSpacing/>
              <w:rPr>
                <w:rFonts w:ascii="Arial" w:hAnsi="Arial" w:cs="Arial"/>
              </w:rPr>
            </w:pPr>
            <w:r w:rsidRPr="00993A9E">
              <w:rPr>
                <w:rFonts w:ascii="Arial" w:hAnsi="Arial" w:cs="Arial"/>
                <w:b/>
                <w:bCs/>
                <w:u w:val="single"/>
              </w:rPr>
              <w:t>Note</w:t>
            </w:r>
            <w:r w:rsidRPr="00993A9E">
              <w:rPr>
                <w:rFonts w:ascii="Arial" w:hAnsi="Arial" w:cs="Arial"/>
                <w:b/>
                <w:bCs/>
              </w:rPr>
              <w:t xml:space="preserve">: </w:t>
            </w:r>
            <w:r w:rsidRPr="00993A9E">
              <w:rPr>
                <w:rFonts w:ascii="Arial" w:hAnsi="Arial" w:cs="Arial"/>
              </w:rPr>
              <w:t>Simple statements of alignment will not be sufficient to score marks under this criteria</w:t>
            </w:r>
          </w:p>
          <w:p w14:paraId="41446F62" w14:textId="77777777" w:rsidR="00993A9E" w:rsidRPr="00993A9E" w:rsidRDefault="00993A9E" w:rsidP="00993A9E">
            <w:pPr>
              <w:spacing w:after="120"/>
              <w:contextualSpacing/>
              <w:rPr>
                <w:rFonts w:ascii="Arial" w:hAnsi="Arial" w:cs="Arial"/>
              </w:rPr>
            </w:pPr>
          </w:p>
        </w:tc>
        <w:tc>
          <w:tcPr>
            <w:tcW w:w="1134" w:type="dxa"/>
          </w:tcPr>
          <w:p w14:paraId="7971CC41" w14:textId="77777777" w:rsidR="00993A9E" w:rsidRPr="00993A9E" w:rsidRDefault="00993A9E" w:rsidP="00993A9E">
            <w:pPr>
              <w:spacing w:after="120"/>
              <w:contextualSpacing/>
              <w:rPr>
                <w:rFonts w:ascii="Arial" w:hAnsi="Arial" w:cs="Arial"/>
              </w:rPr>
            </w:pPr>
          </w:p>
        </w:tc>
        <w:tc>
          <w:tcPr>
            <w:tcW w:w="1276" w:type="dxa"/>
          </w:tcPr>
          <w:p w14:paraId="1DB5C8A9" w14:textId="77777777" w:rsidR="00993A9E" w:rsidRPr="00993A9E" w:rsidRDefault="00993A9E" w:rsidP="00993A9E">
            <w:pPr>
              <w:spacing w:after="120"/>
              <w:contextualSpacing/>
              <w:rPr>
                <w:rFonts w:ascii="Arial" w:hAnsi="Arial" w:cs="Arial"/>
              </w:rPr>
            </w:pPr>
            <w:r w:rsidRPr="00993A9E">
              <w:rPr>
                <w:rFonts w:ascii="Arial" w:hAnsi="Arial" w:cs="Arial"/>
              </w:rPr>
              <w:t>X2</w:t>
            </w:r>
          </w:p>
        </w:tc>
        <w:tc>
          <w:tcPr>
            <w:tcW w:w="1275" w:type="dxa"/>
          </w:tcPr>
          <w:p w14:paraId="61DFB65D" w14:textId="77777777" w:rsidR="00993A9E" w:rsidRPr="00993A9E" w:rsidRDefault="00993A9E" w:rsidP="00993A9E">
            <w:pPr>
              <w:spacing w:after="120"/>
              <w:contextualSpacing/>
              <w:rPr>
                <w:rFonts w:ascii="Arial" w:hAnsi="Arial" w:cs="Arial"/>
              </w:rPr>
            </w:pPr>
            <w:r w:rsidRPr="00993A9E">
              <w:rPr>
                <w:rFonts w:ascii="Arial" w:hAnsi="Arial" w:cs="Arial"/>
              </w:rPr>
              <w:t>20</w:t>
            </w:r>
          </w:p>
        </w:tc>
      </w:tr>
      <w:tr w:rsidR="00993A9E" w:rsidRPr="00993A9E" w14:paraId="1BDFF0E6" w14:textId="77777777" w:rsidTr="0002044D">
        <w:tc>
          <w:tcPr>
            <w:tcW w:w="559" w:type="dxa"/>
          </w:tcPr>
          <w:p w14:paraId="3971DA08" w14:textId="77777777" w:rsidR="00993A9E" w:rsidRPr="00993A9E" w:rsidRDefault="00993A9E" w:rsidP="00993A9E">
            <w:pPr>
              <w:spacing w:after="120"/>
              <w:contextualSpacing/>
              <w:rPr>
                <w:rFonts w:ascii="Arial" w:hAnsi="Arial" w:cs="Arial"/>
                <w:b/>
              </w:rPr>
            </w:pPr>
            <w:r w:rsidRPr="00993A9E">
              <w:rPr>
                <w:rFonts w:ascii="Arial" w:hAnsi="Arial" w:cs="Arial"/>
                <w:b/>
              </w:rPr>
              <w:t>2</w:t>
            </w:r>
          </w:p>
        </w:tc>
        <w:tc>
          <w:tcPr>
            <w:tcW w:w="5390" w:type="dxa"/>
          </w:tcPr>
          <w:p w14:paraId="5FC6323B" w14:textId="77777777" w:rsidR="00993A9E" w:rsidRPr="00993A9E" w:rsidRDefault="00993A9E" w:rsidP="00993A9E">
            <w:pPr>
              <w:spacing w:after="120"/>
              <w:contextualSpacing/>
              <w:rPr>
                <w:rFonts w:ascii="Arial" w:hAnsi="Arial" w:cs="Arial"/>
                <w:b/>
                <w:bCs/>
                <w:u w:val="single"/>
              </w:rPr>
            </w:pPr>
            <w:r w:rsidRPr="00993A9E">
              <w:rPr>
                <w:rFonts w:ascii="Arial" w:hAnsi="Arial" w:cs="Arial"/>
                <w:b/>
                <w:bCs/>
                <w:u w:val="single"/>
              </w:rPr>
              <w:t xml:space="preserve">Community/Sporting Need: </w:t>
            </w:r>
          </w:p>
          <w:p w14:paraId="5181ECA8" w14:textId="77777777" w:rsidR="00993A9E" w:rsidRPr="00993A9E" w:rsidRDefault="00993A9E" w:rsidP="00993A9E">
            <w:pPr>
              <w:spacing w:after="120"/>
              <w:contextualSpacing/>
              <w:rPr>
                <w:rFonts w:ascii="Arial" w:hAnsi="Arial" w:cs="Arial"/>
              </w:rPr>
            </w:pPr>
            <w:r w:rsidRPr="00993A9E">
              <w:rPr>
                <w:rFonts w:ascii="Arial" w:hAnsi="Arial" w:cs="Arial"/>
              </w:rPr>
              <w:t>Providing community or sporting access to facilities in areas of clearly demonstrated need. Need can be demonstrated in a number of ways including inter alia:</w:t>
            </w:r>
          </w:p>
          <w:p w14:paraId="0060C01A" w14:textId="77777777" w:rsidR="00993A9E" w:rsidRPr="00993A9E" w:rsidRDefault="00993A9E" w:rsidP="00993A9E">
            <w:pPr>
              <w:numPr>
                <w:ilvl w:val="0"/>
                <w:numId w:val="41"/>
              </w:numPr>
              <w:spacing w:after="120"/>
              <w:contextualSpacing/>
              <w:rPr>
                <w:rFonts w:ascii="Arial" w:hAnsi="Arial" w:cs="Arial"/>
              </w:rPr>
            </w:pPr>
            <w:r w:rsidRPr="00993A9E">
              <w:rPr>
                <w:rFonts w:ascii="Arial" w:hAnsi="Arial" w:cs="Arial"/>
              </w:rPr>
              <w:t>Council policies and strategies e.g. Sports facilities Strategy &amp; Framework for Community Centre Provision</w:t>
            </w:r>
          </w:p>
          <w:p w14:paraId="1AB65B79" w14:textId="77777777" w:rsidR="00993A9E" w:rsidRPr="00993A9E" w:rsidRDefault="00993A9E" w:rsidP="00993A9E">
            <w:pPr>
              <w:numPr>
                <w:ilvl w:val="0"/>
                <w:numId w:val="41"/>
              </w:numPr>
              <w:spacing w:after="120"/>
              <w:contextualSpacing/>
              <w:rPr>
                <w:rFonts w:ascii="Arial" w:hAnsi="Arial" w:cs="Arial"/>
              </w:rPr>
            </w:pPr>
            <w:r w:rsidRPr="00993A9E">
              <w:rPr>
                <w:rFonts w:ascii="Arial" w:hAnsi="Arial" w:cs="Arial"/>
              </w:rPr>
              <w:t>Fulfilment of national or governing body standards</w:t>
            </w:r>
          </w:p>
          <w:p w14:paraId="60DFE302" w14:textId="77777777" w:rsidR="00993A9E" w:rsidRPr="00993A9E" w:rsidRDefault="00993A9E" w:rsidP="00993A9E">
            <w:pPr>
              <w:numPr>
                <w:ilvl w:val="0"/>
                <w:numId w:val="41"/>
              </w:numPr>
              <w:spacing w:after="120"/>
              <w:contextualSpacing/>
              <w:rPr>
                <w:rFonts w:ascii="Arial" w:hAnsi="Arial" w:cs="Arial"/>
              </w:rPr>
            </w:pPr>
            <w:r w:rsidRPr="00993A9E">
              <w:rPr>
                <w:rFonts w:ascii="Arial" w:hAnsi="Arial" w:cs="Arial"/>
              </w:rPr>
              <w:t>Binding commitments to use by local groups/organisations</w:t>
            </w:r>
          </w:p>
          <w:p w14:paraId="0814B8D8" w14:textId="77777777" w:rsidR="00993A9E" w:rsidRPr="00993A9E" w:rsidRDefault="00993A9E" w:rsidP="00993A9E">
            <w:pPr>
              <w:numPr>
                <w:ilvl w:val="0"/>
                <w:numId w:val="41"/>
              </w:numPr>
              <w:spacing w:after="120"/>
              <w:contextualSpacing/>
              <w:rPr>
                <w:rFonts w:ascii="Arial" w:hAnsi="Arial" w:cs="Arial"/>
              </w:rPr>
            </w:pPr>
            <w:r w:rsidRPr="00993A9E">
              <w:rPr>
                <w:rFonts w:ascii="Arial" w:hAnsi="Arial" w:cs="Arial"/>
              </w:rPr>
              <w:t>Condition reports on existing provision</w:t>
            </w:r>
          </w:p>
          <w:p w14:paraId="1E03E647" w14:textId="77777777" w:rsidR="00993A9E" w:rsidRPr="00993A9E" w:rsidRDefault="00993A9E" w:rsidP="00993A9E">
            <w:pPr>
              <w:numPr>
                <w:ilvl w:val="0"/>
                <w:numId w:val="41"/>
              </w:numPr>
              <w:spacing w:after="120"/>
              <w:contextualSpacing/>
              <w:rPr>
                <w:rFonts w:ascii="Arial" w:hAnsi="Arial" w:cs="Arial"/>
              </w:rPr>
            </w:pPr>
            <w:r w:rsidRPr="00993A9E">
              <w:rPr>
                <w:rFonts w:ascii="Arial" w:hAnsi="Arial" w:cs="Arial"/>
              </w:rPr>
              <w:t>The residual capacity or otherwise in similar facilities close by</w:t>
            </w:r>
          </w:p>
          <w:p w14:paraId="16A5E0ED" w14:textId="77777777" w:rsidR="00993A9E" w:rsidRPr="00993A9E" w:rsidRDefault="00993A9E" w:rsidP="00993A9E">
            <w:pPr>
              <w:spacing w:after="120"/>
              <w:contextualSpacing/>
              <w:rPr>
                <w:rFonts w:ascii="Arial" w:hAnsi="Arial" w:cs="Arial"/>
              </w:rPr>
            </w:pPr>
            <w:r w:rsidRPr="00993A9E">
              <w:rPr>
                <w:rFonts w:ascii="Arial" w:hAnsi="Arial" w:cs="Arial"/>
                <w:b/>
                <w:bCs/>
                <w:u w:val="single"/>
              </w:rPr>
              <w:t>Note</w:t>
            </w:r>
            <w:r w:rsidRPr="00993A9E">
              <w:rPr>
                <w:rFonts w:ascii="Arial" w:hAnsi="Arial" w:cs="Arial"/>
                <w:b/>
                <w:bCs/>
              </w:rPr>
              <w:t xml:space="preserve">: </w:t>
            </w:r>
          </w:p>
          <w:p w14:paraId="74B2A13C" w14:textId="77777777" w:rsidR="00993A9E" w:rsidRPr="00993A9E" w:rsidRDefault="00993A9E" w:rsidP="00993A9E">
            <w:pPr>
              <w:spacing w:after="120"/>
              <w:contextualSpacing/>
              <w:rPr>
                <w:rFonts w:ascii="Arial" w:hAnsi="Arial" w:cs="Arial"/>
              </w:rPr>
            </w:pPr>
            <w:r w:rsidRPr="00993A9E">
              <w:rPr>
                <w:rFonts w:ascii="Arial" w:hAnsi="Arial" w:cs="Arial"/>
              </w:rPr>
              <w:t>Projects that are likely to cause significant levels of displacement from existing facilities will not be funded by Council. Applicants are responsible for addressing this in their business case.</w:t>
            </w:r>
          </w:p>
          <w:p w14:paraId="03E08365" w14:textId="77777777" w:rsidR="00993A9E" w:rsidRDefault="00993A9E" w:rsidP="00993A9E">
            <w:pPr>
              <w:spacing w:after="120"/>
              <w:contextualSpacing/>
              <w:rPr>
                <w:rFonts w:ascii="Arial" w:hAnsi="Arial" w:cs="Arial"/>
              </w:rPr>
            </w:pPr>
            <w:r w:rsidRPr="00993A9E">
              <w:rPr>
                <w:rFonts w:ascii="Arial" w:hAnsi="Arial" w:cs="Arial"/>
              </w:rPr>
              <w:t>Business cases must consider a range of options to meet the need and the preferred option must be of a scale that is commensurate with the need.</w:t>
            </w:r>
          </w:p>
          <w:p w14:paraId="571D7243" w14:textId="77777777" w:rsidR="00993A9E" w:rsidRPr="00993A9E" w:rsidRDefault="00993A9E" w:rsidP="00993A9E">
            <w:pPr>
              <w:spacing w:after="120"/>
              <w:contextualSpacing/>
              <w:rPr>
                <w:rFonts w:ascii="Arial" w:hAnsi="Arial" w:cs="Arial"/>
              </w:rPr>
            </w:pPr>
          </w:p>
        </w:tc>
        <w:tc>
          <w:tcPr>
            <w:tcW w:w="1134" w:type="dxa"/>
          </w:tcPr>
          <w:p w14:paraId="1FB55380" w14:textId="77777777" w:rsidR="00993A9E" w:rsidRPr="00993A9E" w:rsidRDefault="00993A9E" w:rsidP="00993A9E">
            <w:pPr>
              <w:spacing w:after="120"/>
              <w:contextualSpacing/>
              <w:rPr>
                <w:rFonts w:ascii="Arial" w:hAnsi="Arial" w:cs="Arial"/>
              </w:rPr>
            </w:pPr>
          </w:p>
        </w:tc>
        <w:tc>
          <w:tcPr>
            <w:tcW w:w="1276" w:type="dxa"/>
          </w:tcPr>
          <w:p w14:paraId="0A512334" w14:textId="77777777" w:rsidR="00993A9E" w:rsidRPr="00993A9E" w:rsidRDefault="00993A9E" w:rsidP="00993A9E">
            <w:pPr>
              <w:spacing w:after="120"/>
              <w:contextualSpacing/>
              <w:rPr>
                <w:rFonts w:ascii="Arial" w:hAnsi="Arial" w:cs="Arial"/>
              </w:rPr>
            </w:pPr>
            <w:r w:rsidRPr="00993A9E">
              <w:rPr>
                <w:rFonts w:ascii="Arial" w:hAnsi="Arial" w:cs="Arial"/>
              </w:rPr>
              <w:t>X4</w:t>
            </w:r>
          </w:p>
        </w:tc>
        <w:tc>
          <w:tcPr>
            <w:tcW w:w="1275" w:type="dxa"/>
          </w:tcPr>
          <w:p w14:paraId="65C0433A" w14:textId="77777777" w:rsidR="00993A9E" w:rsidRPr="00993A9E" w:rsidRDefault="00993A9E" w:rsidP="00993A9E">
            <w:pPr>
              <w:spacing w:after="120"/>
              <w:contextualSpacing/>
              <w:rPr>
                <w:rFonts w:ascii="Arial" w:hAnsi="Arial" w:cs="Arial"/>
              </w:rPr>
            </w:pPr>
            <w:r w:rsidRPr="00993A9E">
              <w:rPr>
                <w:rFonts w:ascii="Arial" w:hAnsi="Arial" w:cs="Arial"/>
              </w:rPr>
              <w:t>40</w:t>
            </w:r>
          </w:p>
        </w:tc>
      </w:tr>
      <w:tr w:rsidR="00993A9E" w:rsidRPr="00993A9E" w14:paraId="746B5E73" w14:textId="77777777" w:rsidTr="0002044D">
        <w:tc>
          <w:tcPr>
            <w:tcW w:w="559" w:type="dxa"/>
          </w:tcPr>
          <w:p w14:paraId="79295F73" w14:textId="77777777" w:rsidR="00993A9E" w:rsidRPr="00993A9E" w:rsidRDefault="00993A9E" w:rsidP="00993A9E">
            <w:pPr>
              <w:spacing w:after="120"/>
              <w:contextualSpacing/>
              <w:rPr>
                <w:rFonts w:ascii="Arial" w:hAnsi="Arial" w:cs="Arial"/>
                <w:b/>
              </w:rPr>
            </w:pPr>
            <w:r w:rsidRPr="00993A9E">
              <w:rPr>
                <w:rFonts w:ascii="Arial" w:hAnsi="Arial" w:cs="Arial"/>
                <w:b/>
              </w:rPr>
              <w:t>3</w:t>
            </w:r>
          </w:p>
        </w:tc>
        <w:tc>
          <w:tcPr>
            <w:tcW w:w="5390" w:type="dxa"/>
          </w:tcPr>
          <w:p w14:paraId="433FABF3" w14:textId="77777777" w:rsidR="00993A9E" w:rsidRPr="00993A9E" w:rsidRDefault="00993A9E" w:rsidP="00993A9E">
            <w:pPr>
              <w:spacing w:after="120"/>
              <w:contextualSpacing/>
              <w:rPr>
                <w:rFonts w:ascii="Arial" w:hAnsi="Arial" w:cs="Arial"/>
                <w:b/>
                <w:bCs/>
                <w:u w:val="single"/>
              </w:rPr>
            </w:pPr>
            <w:r w:rsidRPr="00993A9E">
              <w:rPr>
                <w:rFonts w:ascii="Arial" w:hAnsi="Arial" w:cs="Arial"/>
                <w:b/>
                <w:bCs/>
                <w:u w:val="single"/>
              </w:rPr>
              <w:t xml:space="preserve">Accessible to All: </w:t>
            </w:r>
          </w:p>
          <w:p w14:paraId="7CB455C7" w14:textId="77777777" w:rsidR="00993A9E" w:rsidRDefault="00993A9E" w:rsidP="00993A9E">
            <w:pPr>
              <w:spacing w:after="120"/>
              <w:contextualSpacing/>
              <w:rPr>
                <w:rFonts w:ascii="Arial" w:hAnsi="Arial" w:cs="Arial"/>
              </w:rPr>
            </w:pPr>
            <w:r w:rsidRPr="00993A9E">
              <w:rPr>
                <w:rFonts w:ascii="Arial" w:hAnsi="Arial" w:cs="Arial"/>
              </w:rPr>
              <w:t>Council will afford a higher priority to projects that demonstrate innovative measures that will make the</w:t>
            </w:r>
            <w:r w:rsidRPr="00993A9E">
              <w:rPr>
                <w:rFonts w:ascii="Arial" w:hAnsi="Arial" w:cs="Arial"/>
                <w:u w:val="single"/>
              </w:rPr>
              <w:t xml:space="preserve"> </w:t>
            </w:r>
            <w:r w:rsidRPr="00993A9E">
              <w:rPr>
                <w:rFonts w:ascii="Arial" w:hAnsi="Arial" w:cs="Arial"/>
              </w:rPr>
              <w:t xml:space="preserve">proposed facility attractive, welcoming and accessible to all the community. </w:t>
            </w:r>
          </w:p>
          <w:p w14:paraId="2D4B9E97" w14:textId="77777777" w:rsidR="00993A9E" w:rsidRPr="00993A9E" w:rsidRDefault="00993A9E" w:rsidP="00993A9E">
            <w:pPr>
              <w:spacing w:after="120"/>
              <w:contextualSpacing/>
              <w:rPr>
                <w:rFonts w:ascii="Arial" w:hAnsi="Arial" w:cs="Arial"/>
              </w:rPr>
            </w:pPr>
          </w:p>
          <w:p w14:paraId="490FE4E4" w14:textId="77777777" w:rsidR="00993A9E" w:rsidRPr="00993A9E" w:rsidRDefault="00993A9E" w:rsidP="00993A9E">
            <w:pPr>
              <w:spacing w:after="120"/>
              <w:contextualSpacing/>
              <w:rPr>
                <w:rFonts w:ascii="Arial" w:hAnsi="Arial" w:cs="Arial"/>
                <w:b/>
                <w:u w:val="single"/>
              </w:rPr>
            </w:pPr>
            <w:r w:rsidRPr="00993A9E">
              <w:rPr>
                <w:rFonts w:ascii="Arial" w:hAnsi="Arial" w:cs="Arial"/>
                <w:b/>
                <w:u w:val="single"/>
              </w:rPr>
              <w:t>Note:</w:t>
            </w:r>
          </w:p>
          <w:p w14:paraId="01CCD719" w14:textId="77777777" w:rsidR="00993A9E" w:rsidRDefault="00993A9E" w:rsidP="00993A9E">
            <w:pPr>
              <w:spacing w:after="120"/>
              <w:contextualSpacing/>
              <w:rPr>
                <w:rFonts w:ascii="Arial" w:hAnsi="Arial" w:cs="Arial"/>
              </w:rPr>
            </w:pPr>
            <w:r w:rsidRPr="00993A9E">
              <w:rPr>
                <w:rFonts w:ascii="Arial" w:hAnsi="Arial" w:cs="Arial"/>
              </w:rPr>
              <w:t>Council will not fund facilities that are for the sole use of membership organisations.</w:t>
            </w:r>
          </w:p>
          <w:p w14:paraId="2A648C83" w14:textId="77777777" w:rsidR="00993A9E" w:rsidRPr="00993A9E" w:rsidRDefault="00993A9E" w:rsidP="00993A9E">
            <w:pPr>
              <w:spacing w:after="120"/>
              <w:contextualSpacing/>
              <w:rPr>
                <w:rFonts w:ascii="Arial" w:hAnsi="Arial" w:cs="Arial"/>
              </w:rPr>
            </w:pPr>
          </w:p>
        </w:tc>
        <w:tc>
          <w:tcPr>
            <w:tcW w:w="1134" w:type="dxa"/>
          </w:tcPr>
          <w:p w14:paraId="6E6F3A6E" w14:textId="77777777" w:rsidR="00993A9E" w:rsidRPr="00993A9E" w:rsidRDefault="00993A9E" w:rsidP="00993A9E">
            <w:pPr>
              <w:spacing w:after="120"/>
              <w:contextualSpacing/>
              <w:rPr>
                <w:rFonts w:ascii="Arial" w:hAnsi="Arial" w:cs="Arial"/>
              </w:rPr>
            </w:pPr>
          </w:p>
        </w:tc>
        <w:tc>
          <w:tcPr>
            <w:tcW w:w="1276" w:type="dxa"/>
          </w:tcPr>
          <w:p w14:paraId="3C2191AF" w14:textId="77777777" w:rsidR="00993A9E" w:rsidRPr="00993A9E" w:rsidRDefault="00993A9E" w:rsidP="00993A9E">
            <w:pPr>
              <w:spacing w:after="120"/>
              <w:contextualSpacing/>
              <w:rPr>
                <w:rFonts w:ascii="Arial" w:hAnsi="Arial" w:cs="Arial"/>
              </w:rPr>
            </w:pPr>
            <w:r w:rsidRPr="00993A9E">
              <w:rPr>
                <w:rFonts w:ascii="Arial" w:hAnsi="Arial" w:cs="Arial"/>
              </w:rPr>
              <w:t>X3</w:t>
            </w:r>
          </w:p>
        </w:tc>
        <w:tc>
          <w:tcPr>
            <w:tcW w:w="1275" w:type="dxa"/>
          </w:tcPr>
          <w:p w14:paraId="6EDECD00" w14:textId="77777777" w:rsidR="00993A9E" w:rsidRPr="00993A9E" w:rsidRDefault="00993A9E" w:rsidP="00993A9E">
            <w:pPr>
              <w:spacing w:after="120"/>
              <w:contextualSpacing/>
              <w:rPr>
                <w:rFonts w:ascii="Arial" w:hAnsi="Arial" w:cs="Arial"/>
              </w:rPr>
            </w:pPr>
            <w:r w:rsidRPr="00993A9E">
              <w:rPr>
                <w:rFonts w:ascii="Arial" w:hAnsi="Arial" w:cs="Arial"/>
              </w:rPr>
              <w:t>30</w:t>
            </w:r>
          </w:p>
        </w:tc>
      </w:tr>
      <w:tr w:rsidR="00993A9E" w:rsidRPr="00993A9E" w14:paraId="04DDCC18" w14:textId="77777777" w:rsidTr="0002044D">
        <w:tc>
          <w:tcPr>
            <w:tcW w:w="559" w:type="dxa"/>
          </w:tcPr>
          <w:p w14:paraId="56135FE1" w14:textId="77777777" w:rsidR="00993A9E" w:rsidRPr="00993A9E" w:rsidRDefault="00993A9E" w:rsidP="00993A9E">
            <w:pPr>
              <w:spacing w:after="120"/>
              <w:contextualSpacing/>
              <w:rPr>
                <w:rFonts w:ascii="Arial" w:hAnsi="Arial" w:cs="Arial"/>
                <w:b/>
              </w:rPr>
            </w:pPr>
            <w:r w:rsidRPr="00993A9E">
              <w:rPr>
                <w:rFonts w:ascii="Arial" w:hAnsi="Arial" w:cs="Arial"/>
                <w:b/>
              </w:rPr>
              <w:t>4</w:t>
            </w:r>
          </w:p>
        </w:tc>
        <w:tc>
          <w:tcPr>
            <w:tcW w:w="5390" w:type="dxa"/>
          </w:tcPr>
          <w:p w14:paraId="40522F8D" w14:textId="77777777" w:rsidR="00993A9E" w:rsidRPr="00993A9E" w:rsidRDefault="00993A9E" w:rsidP="00993A9E">
            <w:pPr>
              <w:spacing w:after="120"/>
              <w:contextualSpacing/>
              <w:rPr>
                <w:rFonts w:ascii="Arial" w:hAnsi="Arial" w:cs="Arial"/>
                <w:b/>
                <w:u w:val="single"/>
              </w:rPr>
            </w:pPr>
            <w:r w:rsidRPr="00993A9E">
              <w:rPr>
                <w:rFonts w:ascii="Arial" w:hAnsi="Arial" w:cs="Arial"/>
                <w:b/>
                <w:u w:val="single"/>
              </w:rPr>
              <w:t xml:space="preserve">Increases in Community and Sports Participation: </w:t>
            </w:r>
          </w:p>
          <w:p w14:paraId="2BF714E2" w14:textId="77777777" w:rsidR="00993A9E" w:rsidRDefault="00993A9E" w:rsidP="00993A9E">
            <w:pPr>
              <w:spacing w:after="120"/>
              <w:contextualSpacing/>
              <w:rPr>
                <w:rFonts w:ascii="Arial" w:hAnsi="Arial" w:cs="Arial"/>
              </w:rPr>
            </w:pPr>
            <w:r w:rsidRPr="00993A9E">
              <w:rPr>
                <w:rFonts w:ascii="Arial" w:hAnsi="Arial" w:cs="Arial"/>
              </w:rPr>
              <w:t xml:space="preserve">Council will afford a priority to those projects that will increase participation in community and sporting activities (as demonstrated via a clear Development Plan). </w:t>
            </w:r>
          </w:p>
          <w:p w14:paraId="40E8E1B7" w14:textId="77777777" w:rsidR="00993A9E" w:rsidRPr="00993A9E" w:rsidRDefault="00993A9E" w:rsidP="00993A9E">
            <w:pPr>
              <w:spacing w:after="120"/>
              <w:contextualSpacing/>
              <w:rPr>
                <w:rFonts w:ascii="Arial" w:hAnsi="Arial" w:cs="Arial"/>
              </w:rPr>
            </w:pPr>
          </w:p>
          <w:p w14:paraId="41280B7D" w14:textId="77777777" w:rsidR="00993A9E" w:rsidRPr="00993A9E" w:rsidRDefault="00993A9E" w:rsidP="00993A9E">
            <w:pPr>
              <w:spacing w:after="120"/>
              <w:contextualSpacing/>
              <w:rPr>
                <w:rFonts w:ascii="Arial" w:hAnsi="Arial" w:cs="Arial"/>
              </w:rPr>
            </w:pPr>
            <w:r w:rsidRPr="00993A9E">
              <w:rPr>
                <w:rFonts w:ascii="Arial" w:hAnsi="Arial" w:cs="Arial"/>
              </w:rPr>
              <w:t xml:space="preserve">Tell us </w:t>
            </w:r>
            <w:r w:rsidRPr="00993A9E">
              <w:rPr>
                <w:rFonts w:ascii="Arial" w:hAnsi="Arial" w:cs="Arial"/>
                <w:b/>
              </w:rPr>
              <w:t>HOW</w:t>
            </w:r>
            <w:r w:rsidRPr="00993A9E">
              <w:rPr>
                <w:rFonts w:ascii="Arial" w:hAnsi="Arial" w:cs="Arial"/>
              </w:rPr>
              <w:t xml:space="preserve"> this project will achieve its targets.</w:t>
            </w:r>
          </w:p>
          <w:p w14:paraId="384D845D" w14:textId="77777777" w:rsidR="00993A9E" w:rsidRDefault="00993A9E" w:rsidP="00993A9E">
            <w:pPr>
              <w:spacing w:after="120"/>
              <w:contextualSpacing/>
              <w:rPr>
                <w:rFonts w:ascii="Arial" w:hAnsi="Arial" w:cs="Arial"/>
              </w:rPr>
            </w:pPr>
            <w:r w:rsidRPr="00993A9E">
              <w:rPr>
                <w:rFonts w:ascii="Arial" w:hAnsi="Arial" w:cs="Arial"/>
              </w:rPr>
              <w:t>Development Plans should set out the target participation increases from a range of sources and how they will be achieved. The target increases must be defendable and evidence based. Demographic and memb</w:t>
            </w:r>
            <w:r>
              <w:rPr>
                <w:rFonts w:ascii="Arial" w:hAnsi="Arial" w:cs="Arial"/>
              </w:rPr>
              <w:t>ership information from other or</w:t>
            </w:r>
            <w:r w:rsidRPr="00993A9E">
              <w:rPr>
                <w:rFonts w:ascii="Arial" w:hAnsi="Arial" w:cs="Arial"/>
              </w:rPr>
              <w:t>ganisations in the area could help support targets.</w:t>
            </w:r>
          </w:p>
          <w:p w14:paraId="10DBC858" w14:textId="77777777" w:rsidR="00993A9E" w:rsidRPr="00993A9E" w:rsidRDefault="00993A9E" w:rsidP="00993A9E">
            <w:pPr>
              <w:spacing w:after="120"/>
              <w:contextualSpacing/>
              <w:rPr>
                <w:rFonts w:ascii="Arial" w:hAnsi="Arial" w:cs="Arial"/>
              </w:rPr>
            </w:pPr>
          </w:p>
        </w:tc>
        <w:tc>
          <w:tcPr>
            <w:tcW w:w="1134" w:type="dxa"/>
          </w:tcPr>
          <w:p w14:paraId="5AA1824D" w14:textId="77777777" w:rsidR="00993A9E" w:rsidRPr="00993A9E" w:rsidRDefault="00993A9E" w:rsidP="00993A9E">
            <w:pPr>
              <w:spacing w:after="120"/>
              <w:contextualSpacing/>
              <w:rPr>
                <w:rFonts w:ascii="Arial" w:hAnsi="Arial" w:cs="Arial"/>
              </w:rPr>
            </w:pPr>
          </w:p>
        </w:tc>
        <w:tc>
          <w:tcPr>
            <w:tcW w:w="1276" w:type="dxa"/>
          </w:tcPr>
          <w:p w14:paraId="0110B5DE" w14:textId="77777777" w:rsidR="00993A9E" w:rsidRPr="00993A9E" w:rsidRDefault="00993A9E" w:rsidP="00993A9E">
            <w:pPr>
              <w:spacing w:after="120"/>
              <w:contextualSpacing/>
              <w:rPr>
                <w:rFonts w:ascii="Arial" w:hAnsi="Arial" w:cs="Arial"/>
              </w:rPr>
            </w:pPr>
            <w:r w:rsidRPr="00993A9E">
              <w:rPr>
                <w:rFonts w:ascii="Arial" w:hAnsi="Arial" w:cs="Arial"/>
              </w:rPr>
              <w:t>X2</w:t>
            </w:r>
          </w:p>
        </w:tc>
        <w:tc>
          <w:tcPr>
            <w:tcW w:w="1275" w:type="dxa"/>
          </w:tcPr>
          <w:p w14:paraId="791DBCB8" w14:textId="77777777" w:rsidR="00993A9E" w:rsidRPr="00993A9E" w:rsidRDefault="00993A9E" w:rsidP="00993A9E">
            <w:pPr>
              <w:spacing w:after="120"/>
              <w:contextualSpacing/>
              <w:rPr>
                <w:rFonts w:ascii="Arial" w:hAnsi="Arial" w:cs="Arial"/>
              </w:rPr>
            </w:pPr>
            <w:r w:rsidRPr="00993A9E">
              <w:rPr>
                <w:rFonts w:ascii="Arial" w:hAnsi="Arial" w:cs="Arial"/>
              </w:rPr>
              <w:t>20</w:t>
            </w:r>
          </w:p>
        </w:tc>
      </w:tr>
      <w:tr w:rsidR="00993A9E" w:rsidRPr="00993A9E" w14:paraId="44911647" w14:textId="77777777" w:rsidTr="0002044D">
        <w:tc>
          <w:tcPr>
            <w:tcW w:w="559" w:type="dxa"/>
          </w:tcPr>
          <w:p w14:paraId="4BEB6D4A" w14:textId="77777777" w:rsidR="00993A9E" w:rsidRPr="00993A9E" w:rsidRDefault="00993A9E" w:rsidP="00993A9E">
            <w:pPr>
              <w:spacing w:after="120"/>
              <w:contextualSpacing/>
              <w:rPr>
                <w:rFonts w:ascii="Arial" w:hAnsi="Arial" w:cs="Arial"/>
                <w:b/>
              </w:rPr>
            </w:pPr>
            <w:r w:rsidRPr="00993A9E">
              <w:rPr>
                <w:rFonts w:ascii="Arial" w:hAnsi="Arial" w:cs="Arial"/>
                <w:b/>
              </w:rPr>
              <w:t>5</w:t>
            </w:r>
          </w:p>
        </w:tc>
        <w:tc>
          <w:tcPr>
            <w:tcW w:w="5390" w:type="dxa"/>
          </w:tcPr>
          <w:p w14:paraId="21CC8F0B" w14:textId="77777777" w:rsidR="00993A9E" w:rsidRPr="00993A9E" w:rsidRDefault="00993A9E" w:rsidP="00993A9E">
            <w:pPr>
              <w:spacing w:after="120"/>
              <w:contextualSpacing/>
              <w:rPr>
                <w:rFonts w:ascii="Arial" w:hAnsi="Arial" w:cs="Arial"/>
                <w:b/>
                <w:u w:val="single"/>
              </w:rPr>
            </w:pPr>
            <w:r w:rsidRPr="00993A9E">
              <w:rPr>
                <w:rFonts w:ascii="Arial" w:hAnsi="Arial" w:cs="Arial"/>
                <w:b/>
                <w:u w:val="single"/>
              </w:rPr>
              <w:t xml:space="preserve">Value for Money: </w:t>
            </w:r>
          </w:p>
          <w:p w14:paraId="3F9866B2" w14:textId="77777777" w:rsidR="00993A9E" w:rsidRDefault="00993A9E" w:rsidP="00993A9E">
            <w:pPr>
              <w:spacing w:after="120"/>
              <w:contextualSpacing/>
              <w:rPr>
                <w:rFonts w:ascii="Arial" w:hAnsi="Arial" w:cs="Arial"/>
              </w:rPr>
            </w:pPr>
            <w:r w:rsidRPr="00993A9E">
              <w:rPr>
                <w:rFonts w:ascii="Arial" w:hAnsi="Arial" w:cs="Arial"/>
              </w:rPr>
              <w:t>Council will afford a priority to those projects that increase participation in community and sporting activities with the best value for money i.e. cost per capita for Council investment.</w:t>
            </w:r>
          </w:p>
          <w:p w14:paraId="54A8A25D" w14:textId="77777777" w:rsidR="00993A9E" w:rsidRPr="00993A9E" w:rsidRDefault="00993A9E" w:rsidP="00993A9E">
            <w:pPr>
              <w:spacing w:after="120"/>
              <w:contextualSpacing/>
              <w:rPr>
                <w:rFonts w:ascii="Arial" w:hAnsi="Arial" w:cs="Arial"/>
              </w:rPr>
            </w:pPr>
          </w:p>
        </w:tc>
        <w:tc>
          <w:tcPr>
            <w:tcW w:w="1134" w:type="dxa"/>
          </w:tcPr>
          <w:p w14:paraId="6469B29C" w14:textId="77777777" w:rsidR="00993A9E" w:rsidRPr="00993A9E" w:rsidRDefault="00993A9E" w:rsidP="00993A9E">
            <w:pPr>
              <w:spacing w:after="120"/>
              <w:contextualSpacing/>
              <w:rPr>
                <w:rFonts w:ascii="Arial" w:hAnsi="Arial" w:cs="Arial"/>
              </w:rPr>
            </w:pPr>
          </w:p>
        </w:tc>
        <w:tc>
          <w:tcPr>
            <w:tcW w:w="1276" w:type="dxa"/>
          </w:tcPr>
          <w:p w14:paraId="45F5E8EE" w14:textId="77777777" w:rsidR="00993A9E" w:rsidRPr="00993A9E" w:rsidRDefault="00993A9E" w:rsidP="00993A9E">
            <w:pPr>
              <w:spacing w:after="120"/>
              <w:contextualSpacing/>
              <w:rPr>
                <w:rFonts w:ascii="Arial" w:hAnsi="Arial" w:cs="Arial"/>
              </w:rPr>
            </w:pPr>
            <w:r w:rsidRPr="00993A9E">
              <w:rPr>
                <w:rFonts w:ascii="Arial" w:hAnsi="Arial" w:cs="Arial"/>
              </w:rPr>
              <w:t>X3</w:t>
            </w:r>
          </w:p>
        </w:tc>
        <w:tc>
          <w:tcPr>
            <w:tcW w:w="1275" w:type="dxa"/>
          </w:tcPr>
          <w:p w14:paraId="05F5DFA3" w14:textId="77777777" w:rsidR="00993A9E" w:rsidRPr="00993A9E" w:rsidRDefault="00993A9E" w:rsidP="00993A9E">
            <w:pPr>
              <w:spacing w:after="120"/>
              <w:contextualSpacing/>
              <w:rPr>
                <w:rFonts w:ascii="Arial" w:hAnsi="Arial" w:cs="Arial"/>
              </w:rPr>
            </w:pPr>
            <w:r w:rsidRPr="00993A9E">
              <w:rPr>
                <w:rFonts w:ascii="Arial" w:hAnsi="Arial" w:cs="Arial"/>
              </w:rPr>
              <w:t>30</w:t>
            </w:r>
          </w:p>
        </w:tc>
      </w:tr>
      <w:tr w:rsidR="00993A9E" w:rsidRPr="00993A9E" w14:paraId="56536668" w14:textId="77777777" w:rsidTr="0002044D">
        <w:tc>
          <w:tcPr>
            <w:tcW w:w="559" w:type="dxa"/>
          </w:tcPr>
          <w:p w14:paraId="0D108620" w14:textId="77777777" w:rsidR="00993A9E" w:rsidRPr="00993A9E" w:rsidRDefault="00993A9E" w:rsidP="00993A9E">
            <w:pPr>
              <w:spacing w:after="120"/>
              <w:contextualSpacing/>
              <w:rPr>
                <w:rFonts w:ascii="Arial" w:hAnsi="Arial" w:cs="Arial"/>
                <w:b/>
              </w:rPr>
            </w:pPr>
            <w:r w:rsidRPr="00993A9E">
              <w:rPr>
                <w:rFonts w:ascii="Arial" w:hAnsi="Arial" w:cs="Arial"/>
                <w:b/>
              </w:rPr>
              <w:t>6</w:t>
            </w:r>
          </w:p>
        </w:tc>
        <w:tc>
          <w:tcPr>
            <w:tcW w:w="5390" w:type="dxa"/>
          </w:tcPr>
          <w:p w14:paraId="4DF6356B" w14:textId="77777777" w:rsidR="00993A9E" w:rsidRPr="00993A9E" w:rsidRDefault="00993A9E" w:rsidP="00993A9E">
            <w:pPr>
              <w:spacing w:after="120"/>
              <w:contextualSpacing/>
              <w:rPr>
                <w:rFonts w:ascii="Arial" w:hAnsi="Arial" w:cs="Arial"/>
                <w:b/>
                <w:bCs/>
                <w:u w:val="single"/>
              </w:rPr>
            </w:pPr>
            <w:r w:rsidRPr="00993A9E">
              <w:rPr>
                <w:rFonts w:ascii="Arial" w:hAnsi="Arial" w:cs="Arial"/>
                <w:b/>
                <w:bCs/>
                <w:u w:val="single"/>
              </w:rPr>
              <w:t xml:space="preserve">Under Represented Groups: </w:t>
            </w:r>
          </w:p>
          <w:p w14:paraId="796C21C2" w14:textId="77777777" w:rsidR="00993A9E" w:rsidRPr="00993A9E" w:rsidRDefault="00993A9E" w:rsidP="00993A9E">
            <w:pPr>
              <w:spacing w:after="120"/>
              <w:contextualSpacing/>
              <w:rPr>
                <w:rFonts w:ascii="Arial" w:hAnsi="Arial" w:cs="Arial"/>
              </w:rPr>
            </w:pPr>
            <w:r w:rsidRPr="00993A9E">
              <w:rPr>
                <w:rFonts w:ascii="Arial" w:hAnsi="Arial" w:cs="Arial"/>
              </w:rPr>
              <w:t>Council will afford a higher priority to applications that demonstrate innovative measures to promote participation in community and sporting activities by those currently under represented and in particular:</w:t>
            </w:r>
          </w:p>
          <w:p w14:paraId="44581227" w14:textId="77777777" w:rsidR="00993A9E" w:rsidRPr="00993A9E" w:rsidRDefault="00993A9E" w:rsidP="00993A9E">
            <w:pPr>
              <w:numPr>
                <w:ilvl w:val="0"/>
                <w:numId w:val="42"/>
              </w:numPr>
              <w:spacing w:after="120"/>
              <w:contextualSpacing/>
              <w:rPr>
                <w:rFonts w:ascii="Arial" w:hAnsi="Arial" w:cs="Arial"/>
              </w:rPr>
            </w:pPr>
            <w:r w:rsidRPr="00993A9E">
              <w:rPr>
                <w:rFonts w:ascii="Arial" w:hAnsi="Arial" w:cs="Arial"/>
              </w:rPr>
              <w:t>Older people (50+)</w:t>
            </w:r>
          </w:p>
          <w:p w14:paraId="01BD339F" w14:textId="77777777" w:rsidR="00993A9E" w:rsidRPr="00993A9E" w:rsidRDefault="00993A9E" w:rsidP="00993A9E">
            <w:pPr>
              <w:numPr>
                <w:ilvl w:val="0"/>
                <w:numId w:val="42"/>
              </w:numPr>
              <w:spacing w:after="120"/>
              <w:contextualSpacing/>
              <w:rPr>
                <w:rFonts w:ascii="Arial" w:hAnsi="Arial" w:cs="Arial"/>
              </w:rPr>
            </w:pPr>
            <w:r w:rsidRPr="00993A9E">
              <w:rPr>
                <w:rFonts w:ascii="Arial" w:hAnsi="Arial" w:cs="Arial"/>
              </w:rPr>
              <w:t>People with a disability</w:t>
            </w:r>
          </w:p>
          <w:p w14:paraId="5271F8E2" w14:textId="77777777" w:rsidR="00993A9E" w:rsidRPr="00993A9E" w:rsidRDefault="00993A9E" w:rsidP="00993A9E">
            <w:pPr>
              <w:numPr>
                <w:ilvl w:val="0"/>
                <w:numId w:val="42"/>
              </w:numPr>
              <w:spacing w:after="120"/>
              <w:contextualSpacing/>
              <w:rPr>
                <w:rFonts w:ascii="Arial" w:hAnsi="Arial" w:cs="Arial"/>
              </w:rPr>
            </w:pPr>
            <w:r w:rsidRPr="00993A9E">
              <w:rPr>
                <w:rFonts w:ascii="Arial" w:hAnsi="Arial" w:cs="Arial"/>
              </w:rPr>
              <w:t>Women and girls</w:t>
            </w:r>
          </w:p>
          <w:p w14:paraId="7965D0B0" w14:textId="77777777" w:rsidR="00993A9E" w:rsidRDefault="00993A9E" w:rsidP="00993A9E">
            <w:pPr>
              <w:numPr>
                <w:ilvl w:val="0"/>
                <w:numId w:val="42"/>
              </w:numPr>
              <w:spacing w:after="120"/>
              <w:contextualSpacing/>
              <w:rPr>
                <w:rFonts w:ascii="Arial" w:hAnsi="Arial" w:cs="Arial"/>
              </w:rPr>
            </w:pPr>
            <w:r w:rsidRPr="00993A9E">
              <w:rPr>
                <w:rFonts w:ascii="Arial" w:hAnsi="Arial" w:cs="Arial"/>
              </w:rPr>
              <w:t>People living in areas of high social need</w:t>
            </w:r>
          </w:p>
          <w:p w14:paraId="5203F7EE" w14:textId="77777777" w:rsidR="00993A9E" w:rsidRPr="00993A9E" w:rsidRDefault="00993A9E" w:rsidP="00993A9E">
            <w:pPr>
              <w:spacing w:after="120"/>
              <w:ind w:left="720"/>
              <w:contextualSpacing/>
              <w:rPr>
                <w:rFonts w:ascii="Arial" w:hAnsi="Arial" w:cs="Arial"/>
              </w:rPr>
            </w:pPr>
          </w:p>
        </w:tc>
        <w:tc>
          <w:tcPr>
            <w:tcW w:w="1134" w:type="dxa"/>
          </w:tcPr>
          <w:p w14:paraId="7D4B595F" w14:textId="77777777" w:rsidR="00993A9E" w:rsidRPr="00993A9E" w:rsidRDefault="00993A9E" w:rsidP="00993A9E">
            <w:pPr>
              <w:spacing w:after="120"/>
              <w:contextualSpacing/>
              <w:rPr>
                <w:rFonts w:ascii="Arial" w:hAnsi="Arial" w:cs="Arial"/>
              </w:rPr>
            </w:pPr>
          </w:p>
        </w:tc>
        <w:tc>
          <w:tcPr>
            <w:tcW w:w="1276" w:type="dxa"/>
          </w:tcPr>
          <w:p w14:paraId="4EB091A3" w14:textId="77777777" w:rsidR="00993A9E" w:rsidRPr="00993A9E" w:rsidRDefault="00993A9E" w:rsidP="00993A9E">
            <w:pPr>
              <w:spacing w:after="120"/>
              <w:contextualSpacing/>
              <w:rPr>
                <w:rFonts w:ascii="Arial" w:hAnsi="Arial" w:cs="Arial"/>
              </w:rPr>
            </w:pPr>
            <w:r w:rsidRPr="00993A9E">
              <w:rPr>
                <w:rFonts w:ascii="Arial" w:hAnsi="Arial" w:cs="Arial"/>
              </w:rPr>
              <w:t>X3</w:t>
            </w:r>
          </w:p>
        </w:tc>
        <w:tc>
          <w:tcPr>
            <w:tcW w:w="1275" w:type="dxa"/>
          </w:tcPr>
          <w:p w14:paraId="66D00B6E" w14:textId="77777777" w:rsidR="00993A9E" w:rsidRPr="00993A9E" w:rsidRDefault="00993A9E" w:rsidP="00993A9E">
            <w:pPr>
              <w:spacing w:after="120"/>
              <w:contextualSpacing/>
              <w:rPr>
                <w:rFonts w:ascii="Arial" w:hAnsi="Arial" w:cs="Arial"/>
              </w:rPr>
            </w:pPr>
            <w:r w:rsidRPr="00993A9E">
              <w:rPr>
                <w:rFonts w:ascii="Arial" w:hAnsi="Arial" w:cs="Arial"/>
              </w:rPr>
              <w:t>30</w:t>
            </w:r>
          </w:p>
        </w:tc>
      </w:tr>
      <w:tr w:rsidR="00993A9E" w:rsidRPr="00993A9E" w14:paraId="20C878B3" w14:textId="77777777" w:rsidTr="0002044D">
        <w:tc>
          <w:tcPr>
            <w:tcW w:w="559" w:type="dxa"/>
          </w:tcPr>
          <w:p w14:paraId="588C8FC0" w14:textId="77777777" w:rsidR="00993A9E" w:rsidRPr="00993A9E" w:rsidRDefault="00993A9E" w:rsidP="00993A9E">
            <w:pPr>
              <w:spacing w:after="120"/>
              <w:contextualSpacing/>
              <w:rPr>
                <w:rFonts w:ascii="Arial" w:hAnsi="Arial" w:cs="Arial"/>
                <w:b/>
              </w:rPr>
            </w:pPr>
            <w:r w:rsidRPr="00993A9E">
              <w:rPr>
                <w:rFonts w:ascii="Arial" w:hAnsi="Arial" w:cs="Arial"/>
                <w:b/>
              </w:rPr>
              <w:t>7</w:t>
            </w:r>
          </w:p>
        </w:tc>
        <w:tc>
          <w:tcPr>
            <w:tcW w:w="5390" w:type="dxa"/>
          </w:tcPr>
          <w:p w14:paraId="2373AF24" w14:textId="77777777" w:rsidR="00993A9E" w:rsidRPr="00993A9E" w:rsidRDefault="00993A9E" w:rsidP="00993A9E">
            <w:pPr>
              <w:spacing w:after="120"/>
              <w:contextualSpacing/>
              <w:rPr>
                <w:rFonts w:ascii="Arial" w:hAnsi="Arial" w:cs="Arial"/>
                <w:b/>
                <w:bCs/>
              </w:rPr>
            </w:pPr>
            <w:r w:rsidRPr="00993A9E">
              <w:rPr>
                <w:rFonts w:ascii="Arial" w:hAnsi="Arial" w:cs="Arial"/>
                <w:b/>
                <w:bCs/>
                <w:u w:val="single"/>
              </w:rPr>
              <w:t>Partnership Funding:</w:t>
            </w:r>
            <w:r w:rsidRPr="00993A9E">
              <w:rPr>
                <w:rFonts w:ascii="Arial" w:hAnsi="Arial" w:cs="Arial"/>
                <w:b/>
                <w:bCs/>
              </w:rPr>
              <w:t xml:space="preserve"> </w:t>
            </w:r>
          </w:p>
          <w:p w14:paraId="2812AB42" w14:textId="77777777" w:rsidR="00993A9E" w:rsidRPr="00993A9E" w:rsidRDefault="00993A9E" w:rsidP="00993A9E">
            <w:pPr>
              <w:spacing w:after="120"/>
              <w:contextualSpacing/>
              <w:rPr>
                <w:rFonts w:ascii="Arial" w:hAnsi="Arial" w:cs="Arial"/>
              </w:rPr>
            </w:pPr>
            <w:r w:rsidRPr="00993A9E">
              <w:rPr>
                <w:rFonts w:ascii="Arial" w:hAnsi="Arial" w:cs="Arial"/>
              </w:rPr>
              <w:t>The percentage of funding required from Council (including any other Council funding being applied).</w:t>
            </w:r>
          </w:p>
          <w:p w14:paraId="6F40B8C6" w14:textId="77777777" w:rsidR="00993A9E" w:rsidRDefault="00993A9E" w:rsidP="00993A9E">
            <w:pPr>
              <w:spacing w:after="120"/>
              <w:contextualSpacing/>
              <w:rPr>
                <w:rFonts w:ascii="Arial" w:hAnsi="Arial" w:cs="Arial"/>
              </w:rPr>
            </w:pPr>
            <w:r w:rsidRPr="00993A9E">
              <w:rPr>
                <w:rFonts w:ascii="Arial" w:hAnsi="Arial" w:cs="Arial"/>
              </w:rPr>
              <w:t>A higher score will be awarded to projects requesting a lesser % from Council against the overall project costs.</w:t>
            </w:r>
          </w:p>
          <w:p w14:paraId="20FD6DCE" w14:textId="77777777" w:rsidR="00993A9E" w:rsidRPr="00993A9E" w:rsidRDefault="00993A9E" w:rsidP="00993A9E">
            <w:pPr>
              <w:spacing w:after="120"/>
              <w:contextualSpacing/>
              <w:rPr>
                <w:rFonts w:ascii="Arial" w:hAnsi="Arial" w:cs="Arial"/>
              </w:rPr>
            </w:pPr>
          </w:p>
        </w:tc>
        <w:tc>
          <w:tcPr>
            <w:tcW w:w="1134" w:type="dxa"/>
          </w:tcPr>
          <w:p w14:paraId="356A44A3" w14:textId="77777777" w:rsidR="00993A9E" w:rsidRPr="00993A9E" w:rsidRDefault="00993A9E" w:rsidP="00993A9E">
            <w:pPr>
              <w:spacing w:after="120"/>
              <w:contextualSpacing/>
              <w:rPr>
                <w:rFonts w:ascii="Arial" w:hAnsi="Arial" w:cs="Arial"/>
              </w:rPr>
            </w:pPr>
          </w:p>
        </w:tc>
        <w:tc>
          <w:tcPr>
            <w:tcW w:w="1276" w:type="dxa"/>
          </w:tcPr>
          <w:p w14:paraId="48D80206" w14:textId="77777777" w:rsidR="00993A9E" w:rsidRPr="00993A9E" w:rsidRDefault="00993A9E" w:rsidP="00993A9E">
            <w:pPr>
              <w:spacing w:after="120"/>
              <w:contextualSpacing/>
              <w:rPr>
                <w:rFonts w:ascii="Arial" w:hAnsi="Arial" w:cs="Arial"/>
              </w:rPr>
            </w:pPr>
            <w:r w:rsidRPr="00993A9E">
              <w:rPr>
                <w:rFonts w:ascii="Arial" w:hAnsi="Arial" w:cs="Arial"/>
              </w:rPr>
              <w:t>X3</w:t>
            </w:r>
          </w:p>
        </w:tc>
        <w:tc>
          <w:tcPr>
            <w:tcW w:w="1275" w:type="dxa"/>
          </w:tcPr>
          <w:p w14:paraId="21D26DBC" w14:textId="77777777" w:rsidR="00993A9E" w:rsidRPr="00993A9E" w:rsidRDefault="00993A9E" w:rsidP="00993A9E">
            <w:pPr>
              <w:spacing w:after="120"/>
              <w:contextualSpacing/>
              <w:rPr>
                <w:rFonts w:ascii="Arial" w:hAnsi="Arial" w:cs="Arial"/>
              </w:rPr>
            </w:pPr>
            <w:r w:rsidRPr="00993A9E">
              <w:rPr>
                <w:rFonts w:ascii="Arial" w:hAnsi="Arial" w:cs="Arial"/>
              </w:rPr>
              <w:t>30</w:t>
            </w:r>
          </w:p>
        </w:tc>
      </w:tr>
      <w:tr w:rsidR="00993A9E" w:rsidRPr="00993A9E" w14:paraId="6EDD10E1" w14:textId="77777777" w:rsidTr="0002044D">
        <w:tc>
          <w:tcPr>
            <w:tcW w:w="559" w:type="dxa"/>
          </w:tcPr>
          <w:p w14:paraId="45CB35BB" w14:textId="77777777" w:rsidR="00993A9E" w:rsidRPr="00993A9E" w:rsidRDefault="00993A9E" w:rsidP="00993A9E">
            <w:pPr>
              <w:spacing w:after="120"/>
              <w:contextualSpacing/>
              <w:rPr>
                <w:rFonts w:ascii="Arial" w:hAnsi="Arial" w:cs="Arial"/>
                <w:b/>
              </w:rPr>
            </w:pPr>
            <w:r w:rsidRPr="00993A9E">
              <w:rPr>
                <w:rFonts w:ascii="Arial" w:hAnsi="Arial" w:cs="Arial"/>
                <w:b/>
              </w:rPr>
              <w:t>8</w:t>
            </w:r>
          </w:p>
        </w:tc>
        <w:tc>
          <w:tcPr>
            <w:tcW w:w="5390" w:type="dxa"/>
          </w:tcPr>
          <w:p w14:paraId="1FD92472" w14:textId="77777777" w:rsidR="00993A9E" w:rsidRPr="00993A9E" w:rsidRDefault="00993A9E" w:rsidP="00993A9E">
            <w:pPr>
              <w:spacing w:after="120"/>
              <w:contextualSpacing/>
              <w:rPr>
                <w:rFonts w:ascii="Arial" w:hAnsi="Arial" w:cs="Arial"/>
              </w:rPr>
            </w:pPr>
            <w:r w:rsidRPr="00993A9E">
              <w:rPr>
                <w:rFonts w:ascii="Arial" w:hAnsi="Arial" w:cs="Arial"/>
                <w:b/>
                <w:bCs/>
                <w:u w:val="single"/>
              </w:rPr>
              <w:t>Sustainability and viability</w:t>
            </w:r>
            <w:r w:rsidRPr="00993A9E">
              <w:rPr>
                <w:rFonts w:ascii="Arial" w:hAnsi="Arial" w:cs="Arial"/>
                <w:b/>
                <w:bCs/>
              </w:rPr>
              <w:t xml:space="preserve">: </w:t>
            </w:r>
          </w:p>
          <w:p w14:paraId="6857F743" w14:textId="77777777" w:rsidR="00993A9E" w:rsidRPr="00993A9E" w:rsidRDefault="00993A9E" w:rsidP="00993A9E">
            <w:pPr>
              <w:spacing w:after="120"/>
              <w:contextualSpacing/>
              <w:rPr>
                <w:rFonts w:ascii="Arial" w:hAnsi="Arial" w:cs="Arial"/>
              </w:rPr>
            </w:pPr>
            <w:r w:rsidRPr="00993A9E">
              <w:rPr>
                <w:rFonts w:ascii="Arial" w:hAnsi="Arial" w:cs="Arial"/>
              </w:rPr>
              <w:t xml:space="preserve">The business case must make reasonable and evidence based assumptions in relation to construction costs, risk, optimism bias, operational costs and projected income. </w:t>
            </w:r>
          </w:p>
          <w:p w14:paraId="11B5BAFB" w14:textId="77777777" w:rsidR="00993A9E" w:rsidRDefault="00993A9E" w:rsidP="00993A9E">
            <w:pPr>
              <w:spacing w:after="120"/>
              <w:contextualSpacing/>
              <w:rPr>
                <w:rFonts w:ascii="Arial" w:hAnsi="Arial" w:cs="Arial"/>
              </w:rPr>
            </w:pPr>
            <w:r w:rsidRPr="00993A9E">
              <w:rPr>
                <w:rFonts w:ascii="Arial" w:hAnsi="Arial" w:cs="Arial"/>
              </w:rPr>
              <w:t>Through this process the business case must demonstrate the project’s viability and sustainability in capital and revenue terms.</w:t>
            </w:r>
          </w:p>
          <w:p w14:paraId="03D2E968" w14:textId="77777777" w:rsidR="00993A9E" w:rsidRPr="00993A9E" w:rsidRDefault="00993A9E" w:rsidP="00993A9E">
            <w:pPr>
              <w:spacing w:after="120"/>
              <w:contextualSpacing/>
              <w:rPr>
                <w:rFonts w:ascii="Arial" w:hAnsi="Arial" w:cs="Arial"/>
              </w:rPr>
            </w:pPr>
          </w:p>
        </w:tc>
        <w:tc>
          <w:tcPr>
            <w:tcW w:w="1134" w:type="dxa"/>
          </w:tcPr>
          <w:p w14:paraId="4D50F36D" w14:textId="77777777" w:rsidR="00993A9E" w:rsidRPr="00993A9E" w:rsidRDefault="00993A9E" w:rsidP="00993A9E">
            <w:pPr>
              <w:spacing w:after="120"/>
              <w:contextualSpacing/>
              <w:rPr>
                <w:rFonts w:ascii="Arial" w:hAnsi="Arial" w:cs="Arial"/>
              </w:rPr>
            </w:pPr>
          </w:p>
        </w:tc>
        <w:tc>
          <w:tcPr>
            <w:tcW w:w="1276" w:type="dxa"/>
          </w:tcPr>
          <w:p w14:paraId="359782BA" w14:textId="77777777" w:rsidR="00993A9E" w:rsidRPr="00993A9E" w:rsidRDefault="00993A9E" w:rsidP="00993A9E">
            <w:pPr>
              <w:spacing w:after="120"/>
              <w:contextualSpacing/>
              <w:rPr>
                <w:rFonts w:ascii="Arial" w:hAnsi="Arial" w:cs="Arial"/>
              </w:rPr>
            </w:pPr>
            <w:r w:rsidRPr="00993A9E">
              <w:rPr>
                <w:rFonts w:ascii="Arial" w:hAnsi="Arial" w:cs="Arial"/>
              </w:rPr>
              <w:t>X3</w:t>
            </w:r>
          </w:p>
        </w:tc>
        <w:tc>
          <w:tcPr>
            <w:tcW w:w="1275" w:type="dxa"/>
          </w:tcPr>
          <w:p w14:paraId="107EE327" w14:textId="77777777" w:rsidR="00993A9E" w:rsidRPr="00993A9E" w:rsidRDefault="00993A9E" w:rsidP="00993A9E">
            <w:pPr>
              <w:spacing w:after="120"/>
              <w:contextualSpacing/>
              <w:rPr>
                <w:rFonts w:ascii="Arial" w:hAnsi="Arial" w:cs="Arial"/>
              </w:rPr>
            </w:pPr>
            <w:r w:rsidRPr="00993A9E">
              <w:rPr>
                <w:rFonts w:ascii="Arial" w:hAnsi="Arial" w:cs="Arial"/>
              </w:rPr>
              <w:t>30</w:t>
            </w:r>
          </w:p>
        </w:tc>
      </w:tr>
      <w:tr w:rsidR="00993A9E" w:rsidRPr="00993A9E" w14:paraId="46ADF7B5" w14:textId="77777777" w:rsidTr="0002044D">
        <w:tc>
          <w:tcPr>
            <w:tcW w:w="559" w:type="dxa"/>
          </w:tcPr>
          <w:p w14:paraId="31DD6D0B" w14:textId="77777777" w:rsidR="00993A9E" w:rsidRPr="00993A9E" w:rsidRDefault="00993A9E" w:rsidP="00993A9E">
            <w:pPr>
              <w:spacing w:after="120"/>
              <w:contextualSpacing/>
              <w:rPr>
                <w:rFonts w:ascii="Arial" w:hAnsi="Arial" w:cs="Arial"/>
                <w:b/>
              </w:rPr>
            </w:pPr>
          </w:p>
        </w:tc>
        <w:tc>
          <w:tcPr>
            <w:tcW w:w="5390" w:type="dxa"/>
          </w:tcPr>
          <w:p w14:paraId="16AD08A7" w14:textId="77777777" w:rsidR="00993A9E" w:rsidRPr="00993A9E" w:rsidRDefault="00993A9E" w:rsidP="00993A9E">
            <w:pPr>
              <w:spacing w:after="120"/>
              <w:contextualSpacing/>
              <w:rPr>
                <w:rFonts w:ascii="Arial" w:hAnsi="Arial" w:cs="Arial"/>
                <w:b/>
                <w:iCs/>
              </w:rPr>
            </w:pPr>
            <w:r w:rsidRPr="00993A9E">
              <w:rPr>
                <w:rFonts w:ascii="Arial" w:hAnsi="Arial" w:cs="Arial"/>
                <w:b/>
                <w:iCs/>
              </w:rPr>
              <w:t>Total Maximum Score</w:t>
            </w:r>
          </w:p>
        </w:tc>
        <w:tc>
          <w:tcPr>
            <w:tcW w:w="1134" w:type="dxa"/>
          </w:tcPr>
          <w:p w14:paraId="0731B75A" w14:textId="77777777" w:rsidR="00993A9E" w:rsidRPr="00993A9E" w:rsidRDefault="00993A9E" w:rsidP="00993A9E">
            <w:pPr>
              <w:spacing w:after="120"/>
              <w:contextualSpacing/>
              <w:rPr>
                <w:rFonts w:ascii="Arial" w:hAnsi="Arial" w:cs="Arial"/>
                <w:b/>
              </w:rPr>
            </w:pPr>
          </w:p>
        </w:tc>
        <w:tc>
          <w:tcPr>
            <w:tcW w:w="1276" w:type="dxa"/>
          </w:tcPr>
          <w:p w14:paraId="1953B284" w14:textId="77777777" w:rsidR="00993A9E" w:rsidRPr="00993A9E" w:rsidRDefault="00993A9E" w:rsidP="00993A9E">
            <w:pPr>
              <w:spacing w:after="120"/>
              <w:contextualSpacing/>
              <w:rPr>
                <w:rFonts w:ascii="Arial" w:hAnsi="Arial" w:cs="Arial"/>
                <w:b/>
              </w:rPr>
            </w:pPr>
          </w:p>
        </w:tc>
        <w:tc>
          <w:tcPr>
            <w:tcW w:w="1275" w:type="dxa"/>
          </w:tcPr>
          <w:p w14:paraId="3AF43BFC" w14:textId="77777777" w:rsidR="00993A9E" w:rsidRPr="00993A9E" w:rsidRDefault="00993A9E" w:rsidP="00993A9E">
            <w:pPr>
              <w:spacing w:after="120"/>
              <w:contextualSpacing/>
              <w:rPr>
                <w:rFonts w:ascii="Arial" w:hAnsi="Arial" w:cs="Arial"/>
                <w:b/>
              </w:rPr>
            </w:pPr>
            <w:r w:rsidRPr="00993A9E">
              <w:rPr>
                <w:rFonts w:ascii="Arial" w:hAnsi="Arial" w:cs="Arial"/>
                <w:b/>
              </w:rPr>
              <w:t>230 Points = 100%</w:t>
            </w:r>
          </w:p>
        </w:tc>
      </w:tr>
    </w:tbl>
    <w:p w14:paraId="1B04A755" w14:textId="77777777" w:rsidR="000D66C8" w:rsidRPr="00BA16B4" w:rsidRDefault="000D66C8" w:rsidP="00EC4BF9">
      <w:pPr>
        <w:spacing w:after="120" w:line="360" w:lineRule="auto"/>
        <w:contextualSpacing/>
        <w:rPr>
          <w:rFonts w:ascii="Arial" w:hAnsi="Arial" w:cs="Arial"/>
        </w:rPr>
      </w:pPr>
    </w:p>
    <w:p w14:paraId="1C9433C9" w14:textId="77777777" w:rsidR="001C277A" w:rsidRPr="001C277A" w:rsidRDefault="001C277A" w:rsidP="001C277A">
      <w:pPr>
        <w:rPr>
          <w:rFonts w:ascii="Arial" w:eastAsia="Times New Roman" w:hAnsi="Arial" w:cs="Arial"/>
        </w:rPr>
      </w:pPr>
      <w:r w:rsidRPr="001C277A">
        <w:rPr>
          <w:rFonts w:ascii="Arial" w:eastAsia="Times New Roman" w:hAnsi="Arial" w:cs="Arial"/>
          <w:b/>
          <w:u w:val="single"/>
        </w:rPr>
        <w:t>Minimum Quality Threshold:</w:t>
      </w:r>
      <w:r w:rsidRPr="001C277A">
        <w:rPr>
          <w:rFonts w:ascii="Arial" w:eastAsia="Times New Roman" w:hAnsi="Arial" w:cs="Arial"/>
        </w:rPr>
        <w:t xml:space="preserve"> the minimum quality threshold for funding will be 161 Points or 70%.</w:t>
      </w:r>
    </w:p>
    <w:p w14:paraId="7C935991" w14:textId="77777777" w:rsidR="001C277A" w:rsidRPr="001C277A" w:rsidRDefault="001C277A" w:rsidP="001C277A">
      <w:pPr>
        <w:rPr>
          <w:rFonts w:ascii="Arial" w:eastAsia="Times New Roman" w:hAnsi="Arial" w:cs="Arial"/>
        </w:rPr>
      </w:pPr>
    </w:p>
    <w:p w14:paraId="3BE00EAE" w14:textId="77777777" w:rsidR="001C277A" w:rsidRPr="001C277A" w:rsidRDefault="001C277A" w:rsidP="001C277A">
      <w:pPr>
        <w:rPr>
          <w:rFonts w:ascii="Arial" w:eastAsia="Times New Roman" w:hAnsi="Arial" w:cs="Arial"/>
          <w:b/>
          <w:u w:val="single"/>
        </w:rPr>
      </w:pPr>
      <w:r w:rsidRPr="001C277A">
        <w:rPr>
          <w:rFonts w:ascii="Arial" w:eastAsia="Times New Roman" w:hAnsi="Arial" w:cs="Arial"/>
          <w:b/>
          <w:u w:val="single"/>
        </w:rPr>
        <w:t>How will my project be scored?</w:t>
      </w:r>
    </w:p>
    <w:p w14:paraId="1D9FFE8F" w14:textId="77777777" w:rsidR="001C277A" w:rsidRPr="001C277A" w:rsidRDefault="001C277A" w:rsidP="001C277A">
      <w:pPr>
        <w:rPr>
          <w:rFonts w:ascii="Arial" w:eastAsia="Times New Roman" w:hAnsi="Arial" w:cs="Arial"/>
        </w:rPr>
      </w:pPr>
    </w:p>
    <w:p w14:paraId="1DF56328" w14:textId="77777777" w:rsidR="001C277A" w:rsidRPr="001C277A" w:rsidRDefault="001C277A" w:rsidP="001C277A">
      <w:pPr>
        <w:rPr>
          <w:rFonts w:ascii="Arial" w:eastAsia="Times New Roman" w:hAnsi="Arial" w:cs="Arial"/>
        </w:rPr>
      </w:pPr>
      <w:r w:rsidRPr="001C277A">
        <w:rPr>
          <w:rFonts w:ascii="Arial" w:eastAsia="Times New Roman" w:hAnsi="Arial" w:cs="Arial"/>
        </w:rPr>
        <w:t xml:space="preserve">Each of the above criteria will be scored </w:t>
      </w:r>
      <w:r w:rsidRPr="00924B29">
        <w:rPr>
          <w:rFonts w:ascii="Arial" w:eastAsia="Times New Roman" w:hAnsi="Arial" w:cs="Arial"/>
        </w:rPr>
        <w:t xml:space="preserve">out of 10 </w:t>
      </w:r>
      <w:r w:rsidRPr="001C277A">
        <w:rPr>
          <w:rFonts w:ascii="Arial" w:eastAsia="Times New Roman" w:hAnsi="Arial" w:cs="Arial"/>
        </w:rPr>
        <w:t xml:space="preserve">as follows: </w:t>
      </w:r>
    </w:p>
    <w:p w14:paraId="69E9B9A4" w14:textId="77777777" w:rsidR="001C277A" w:rsidRPr="001C277A" w:rsidRDefault="001C277A" w:rsidP="001C277A">
      <w:pPr>
        <w:rPr>
          <w:rFonts w:ascii="Arial" w:eastAsia="Times New Roman" w:hAnsi="Arial" w:cs="Arial"/>
        </w:rPr>
      </w:pPr>
    </w:p>
    <w:p w14:paraId="4683A6B0" w14:textId="77777777" w:rsidR="001C277A" w:rsidRPr="001C277A" w:rsidRDefault="001C277A" w:rsidP="001C277A">
      <w:pPr>
        <w:rPr>
          <w:rFonts w:ascii="Arial" w:eastAsia="Times New Roman" w:hAnsi="Arial" w:cs="Arial"/>
        </w:rPr>
      </w:pPr>
      <w:r w:rsidRPr="001C277A">
        <w:rPr>
          <w:rFonts w:ascii="Arial" w:eastAsia="Times New Roman" w:hAnsi="Arial" w:cs="Arial"/>
        </w:rPr>
        <w:t>0 No evidence of meeting the criteria</w:t>
      </w:r>
    </w:p>
    <w:p w14:paraId="439E8D2C" w14:textId="77777777" w:rsidR="001C277A" w:rsidRPr="001C277A" w:rsidRDefault="001C277A" w:rsidP="001C277A">
      <w:pPr>
        <w:rPr>
          <w:rFonts w:ascii="Arial" w:eastAsia="Times New Roman" w:hAnsi="Arial" w:cs="Arial"/>
        </w:rPr>
      </w:pPr>
    </w:p>
    <w:p w14:paraId="349AA5A8" w14:textId="77777777" w:rsidR="001C277A" w:rsidRPr="001C277A" w:rsidRDefault="001C277A" w:rsidP="001C277A">
      <w:pPr>
        <w:rPr>
          <w:rFonts w:ascii="Arial" w:eastAsia="Times New Roman" w:hAnsi="Arial" w:cs="Arial"/>
        </w:rPr>
      </w:pPr>
      <w:r w:rsidRPr="001C277A">
        <w:rPr>
          <w:rFonts w:ascii="Arial" w:eastAsia="Times New Roman" w:hAnsi="Arial" w:cs="Arial"/>
        </w:rPr>
        <w:t xml:space="preserve">1-3 </w:t>
      </w:r>
      <w:proofErr w:type="gramStart"/>
      <w:r w:rsidR="00715A32">
        <w:rPr>
          <w:rFonts w:ascii="Arial" w:eastAsia="Times New Roman" w:hAnsi="Arial" w:cs="Arial"/>
        </w:rPr>
        <w:t>L</w:t>
      </w:r>
      <w:r w:rsidR="00715A32" w:rsidRPr="001C277A">
        <w:rPr>
          <w:rFonts w:ascii="Arial" w:eastAsia="Times New Roman" w:hAnsi="Arial" w:cs="Arial"/>
        </w:rPr>
        <w:t>ittle</w:t>
      </w:r>
      <w:proofErr w:type="gramEnd"/>
      <w:r w:rsidRPr="001C277A">
        <w:rPr>
          <w:rFonts w:ascii="Arial" w:eastAsia="Times New Roman" w:hAnsi="Arial" w:cs="Arial"/>
        </w:rPr>
        <w:t xml:space="preserve"> evidence of meeting the criteria</w:t>
      </w:r>
    </w:p>
    <w:p w14:paraId="2BD1DB40" w14:textId="77777777" w:rsidR="001C277A" w:rsidRPr="001C277A" w:rsidRDefault="001C277A" w:rsidP="001C277A">
      <w:pPr>
        <w:rPr>
          <w:rFonts w:ascii="Arial" w:eastAsia="Times New Roman" w:hAnsi="Arial" w:cs="Arial"/>
        </w:rPr>
      </w:pPr>
    </w:p>
    <w:p w14:paraId="2CD4E916" w14:textId="77777777" w:rsidR="001C277A" w:rsidRPr="001C277A" w:rsidRDefault="001C277A" w:rsidP="001C277A">
      <w:pPr>
        <w:rPr>
          <w:rFonts w:ascii="Arial" w:eastAsia="Times New Roman" w:hAnsi="Arial" w:cs="Arial"/>
        </w:rPr>
      </w:pPr>
      <w:r w:rsidRPr="001C277A">
        <w:rPr>
          <w:rFonts w:ascii="Arial" w:eastAsia="Times New Roman" w:hAnsi="Arial" w:cs="Arial"/>
        </w:rPr>
        <w:t>4-6 Moderate evidence of meeting the criteria</w:t>
      </w:r>
    </w:p>
    <w:p w14:paraId="7EFECBBA" w14:textId="77777777" w:rsidR="001C277A" w:rsidRPr="001C277A" w:rsidRDefault="001C277A" w:rsidP="001C277A">
      <w:pPr>
        <w:rPr>
          <w:rFonts w:ascii="Arial" w:eastAsia="Times New Roman" w:hAnsi="Arial" w:cs="Arial"/>
        </w:rPr>
      </w:pPr>
    </w:p>
    <w:p w14:paraId="0FDA9D81" w14:textId="77777777" w:rsidR="001C277A" w:rsidRPr="00924B29" w:rsidRDefault="001C277A" w:rsidP="001C277A">
      <w:pPr>
        <w:rPr>
          <w:rFonts w:ascii="Arial" w:eastAsia="Times New Roman" w:hAnsi="Arial" w:cs="Arial"/>
        </w:rPr>
      </w:pPr>
      <w:r w:rsidRPr="001C277A">
        <w:rPr>
          <w:rFonts w:ascii="Arial" w:eastAsia="Times New Roman" w:hAnsi="Arial" w:cs="Arial"/>
        </w:rPr>
        <w:t>7-10 Extensive evidence of meeting the criteria</w:t>
      </w:r>
    </w:p>
    <w:p w14:paraId="50D905F3" w14:textId="77777777" w:rsidR="001C277A" w:rsidRPr="00924B29" w:rsidRDefault="001C277A" w:rsidP="001C277A">
      <w:pPr>
        <w:rPr>
          <w:rFonts w:ascii="Arial" w:eastAsia="Times New Roman" w:hAnsi="Arial" w:cs="Arial"/>
        </w:rPr>
      </w:pPr>
    </w:p>
    <w:p w14:paraId="30C61BF0" w14:textId="77777777" w:rsidR="001C277A" w:rsidRPr="001C277A" w:rsidRDefault="001C277A" w:rsidP="001C277A">
      <w:pPr>
        <w:rPr>
          <w:rFonts w:ascii="Arial" w:eastAsia="Times New Roman" w:hAnsi="Arial" w:cs="Arial"/>
        </w:rPr>
      </w:pPr>
      <w:r w:rsidRPr="00924B29">
        <w:rPr>
          <w:rFonts w:ascii="Arial" w:eastAsia="Times New Roman" w:hAnsi="Arial" w:cs="Arial"/>
        </w:rPr>
        <w:t>The score out of 10 will then be multiplied by the weight to get the final score for each of the criteria.</w:t>
      </w:r>
    </w:p>
    <w:p w14:paraId="3B2A85CD" w14:textId="77777777" w:rsidR="001C277A" w:rsidRPr="001C277A" w:rsidRDefault="001C277A" w:rsidP="001C277A">
      <w:pPr>
        <w:rPr>
          <w:rFonts w:ascii="Arial" w:eastAsia="Times New Roman" w:hAnsi="Arial" w:cs="Arial"/>
        </w:rPr>
      </w:pPr>
    </w:p>
    <w:p w14:paraId="695BEB7A" w14:textId="77777777" w:rsidR="001C277A" w:rsidRPr="001C277A" w:rsidRDefault="001C277A" w:rsidP="001C277A">
      <w:pPr>
        <w:rPr>
          <w:rFonts w:ascii="Arial" w:eastAsia="Times New Roman" w:hAnsi="Arial" w:cs="Arial"/>
          <w:b/>
          <w:u w:val="single"/>
        </w:rPr>
      </w:pPr>
      <w:r w:rsidRPr="001C277A">
        <w:rPr>
          <w:rFonts w:ascii="Arial" w:eastAsia="Times New Roman" w:hAnsi="Arial" w:cs="Arial"/>
          <w:b/>
          <w:u w:val="single"/>
        </w:rPr>
        <w:t>VFM (cost per capita) and % Funding Criteria:</w:t>
      </w:r>
    </w:p>
    <w:p w14:paraId="066597A4" w14:textId="77777777" w:rsidR="001C277A" w:rsidRPr="001C277A" w:rsidRDefault="001C277A" w:rsidP="001C277A">
      <w:pPr>
        <w:rPr>
          <w:rFonts w:ascii="Arial" w:eastAsia="Times New Roman" w:hAnsi="Arial" w:cs="Arial"/>
          <w:b/>
          <w:u w:val="single"/>
        </w:rPr>
      </w:pPr>
    </w:p>
    <w:p w14:paraId="02772CC6" w14:textId="77777777" w:rsidR="00924B29" w:rsidRPr="00924B29" w:rsidRDefault="001C277A" w:rsidP="00924B29">
      <w:pPr>
        <w:rPr>
          <w:rFonts w:ascii="Arial" w:eastAsia="Times New Roman" w:hAnsi="Arial" w:cs="Arial"/>
        </w:rPr>
      </w:pPr>
      <w:r w:rsidRPr="001C277A">
        <w:rPr>
          <w:rFonts w:ascii="Arial" w:eastAsia="Times New Roman" w:hAnsi="Arial" w:cs="Arial"/>
        </w:rPr>
        <w:t>The VFM and % funding criteria will be scored on the following basis. The highest scoring application will be awarded the full available marks for the criteria and the remaining applications will be awarded points on the basis of their percentage deviation from the value the highest scoring application.</w:t>
      </w:r>
      <w:r w:rsidRPr="00924B29">
        <w:rPr>
          <w:rFonts w:ascii="Arial" w:eastAsia="Times New Roman" w:hAnsi="Arial" w:cs="Arial"/>
        </w:rPr>
        <w:t xml:space="preserve"> Scores will be rounded to whole numbers.</w:t>
      </w:r>
      <w:r w:rsidR="00924B29">
        <w:rPr>
          <w:rFonts w:ascii="Arial" w:eastAsia="Times New Roman" w:hAnsi="Arial" w:cs="Arial"/>
        </w:rPr>
        <w:t xml:space="preserve"> </w:t>
      </w:r>
      <w:r w:rsidR="00924B29" w:rsidRPr="00924B29">
        <w:rPr>
          <w:rFonts w:ascii="Arial" w:eastAsia="Times New Roman" w:hAnsi="Arial" w:cs="Arial"/>
        </w:rPr>
        <w:t>Council will not consider contributions in kind as eligible costs in relation to project value for the purposes of the % contribution calculations.</w:t>
      </w:r>
    </w:p>
    <w:p w14:paraId="30FD5244" w14:textId="77777777" w:rsidR="001C277A" w:rsidRPr="001C277A" w:rsidRDefault="001C277A" w:rsidP="001C277A">
      <w:pPr>
        <w:rPr>
          <w:rFonts w:ascii="Arial" w:eastAsia="Times New Roman" w:hAnsi="Arial" w:cs="Arial"/>
        </w:rPr>
      </w:pPr>
    </w:p>
    <w:p w14:paraId="0149C63D" w14:textId="77777777" w:rsidR="001C277A" w:rsidRPr="001C277A" w:rsidRDefault="001C277A" w:rsidP="001C277A">
      <w:pPr>
        <w:rPr>
          <w:rFonts w:ascii="Arial" w:eastAsia="Times New Roman" w:hAnsi="Arial" w:cs="Arial"/>
        </w:rPr>
      </w:pPr>
    </w:p>
    <w:p w14:paraId="0646B9E0" w14:textId="77777777" w:rsidR="0090194A" w:rsidRPr="00BA16B4" w:rsidRDefault="0090194A" w:rsidP="000415F8">
      <w:pPr>
        <w:pStyle w:val="ListParagraph"/>
        <w:numPr>
          <w:ilvl w:val="0"/>
          <w:numId w:val="25"/>
        </w:numPr>
        <w:spacing w:after="120" w:line="360" w:lineRule="auto"/>
        <w:rPr>
          <w:rFonts w:ascii="Arial" w:hAnsi="Arial" w:cs="Arial"/>
          <w:b/>
        </w:rPr>
      </w:pPr>
      <w:r w:rsidRPr="00BA16B4">
        <w:rPr>
          <w:rFonts w:ascii="Arial" w:hAnsi="Arial" w:cs="Arial"/>
          <w:b/>
        </w:rPr>
        <w:t>Conditions of Grant</w:t>
      </w:r>
    </w:p>
    <w:p w14:paraId="62558431" w14:textId="77777777" w:rsidR="0090194A" w:rsidRPr="00BA16B4"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Clubs or organisations will obtain and maintain all appropriate statutory approvals and at all times comply with legislative requirements.</w:t>
      </w:r>
    </w:p>
    <w:p w14:paraId="05BD2B85" w14:textId="77777777" w:rsidR="0090194A"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 xml:space="preserve">Club or organisations will </w:t>
      </w:r>
      <w:r w:rsidR="00265B7F" w:rsidRPr="00BA16B4">
        <w:rPr>
          <w:rFonts w:ascii="Arial" w:hAnsi="Arial" w:cs="Arial"/>
        </w:rPr>
        <w:t xml:space="preserve">be required to sign up to a Public Access Agreement under the direction of Council.  </w:t>
      </w:r>
    </w:p>
    <w:p w14:paraId="453B4E21" w14:textId="77777777" w:rsidR="0090194A" w:rsidRPr="00BA16B4"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Reasonable access will be available to Council officials for monitoring and post project evaluation.</w:t>
      </w:r>
    </w:p>
    <w:p w14:paraId="0F312667" w14:textId="77777777" w:rsidR="0090194A" w:rsidRPr="00BA16B4"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Clubs or groups must maintain adequate insurance to indemnify Council, users and visitors during and after project completion.</w:t>
      </w:r>
    </w:p>
    <w:p w14:paraId="6B9AEBCC" w14:textId="77777777" w:rsidR="0090194A" w:rsidRPr="00BA16B4"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Clubs or groups must maintain the facility in a reasonable state of repair.</w:t>
      </w:r>
    </w:p>
    <w:p w14:paraId="3154DBA9" w14:textId="77777777" w:rsidR="0090194A" w:rsidRPr="00BA16B4"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Projects already commenced before Council has issued and received a satisfactorily completed Letter of Offer will be excluded from consideration.</w:t>
      </w:r>
    </w:p>
    <w:p w14:paraId="1F7BA143" w14:textId="77777777" w:rsidR="007921D6" w:rsidRPr="00BA16B4"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 xml:space="preserve">Council’s Core Themes are contained within the corporate plan and are available at </w:t>
      </w:r>
      <w:hyperlink r:id="rId11" w:history="1">
        <w:r w:rsidR="00FC4658" w:rsidRPr="00BA16B4">
          <w:rPr>
            <w:rStyle w:val="Hyperlink"/>
            <w:rFonts w:ascii="Arial" w:hAnsi="Arial" w:cs="Arial"/>
          </w:rPr>
          <w:t>www.causewaycoastandglens.gov.uk</w:t>
        </w:r>
      </w:hyperlink>
      <w:r w:rsidRPr="00BA16B4">
        <w:rPr>
          <w:rFonts w:ascii="Arial" w:hAnsi="Arial" w:cs="Arial"/>
        </w:rPr>
        <w:t xml:space="preserve">  </w:t>
      </w:r>
      <w:proofErr w:type="gramStart"/>
      <w:r w:rsidRPr="00BA16B4">
        <w:rPr>
          <w:rFonts w:ascii="Arial" w:hAnsi="Arial" w:cs="Arial"/>
        </w:rPr>
        <w:t>All</w:t>
      </w:r>
      <w:proofErr w:type="gramEnd"/>
      <w:r w:rsidRPr="00BA16B4">
        <w:rPr>
          <w:rFonts w:ascii="Arial" w:hAnsi="Arial" w:cs="Arial"/>
        </w:rPr>
        <w:t xml:space="preserve"> projects must be compatible and in no way conflict with Council’s Corporate Theme’s.</w:t>
      </w:r>
      <w:r w:rsidR="00204531" w:rsidRPr="00BA16B4">
        <w:rPr>
          <w:rFonts w:ascii="Arial" w:hAnsi="Arial" w:cs="Arial"/>
        </w:rPr>
        <w:t xml:space="preserve">  </w:t>
      </w:r>
    </w:p>
    <w:p w14:paraId="64E64A06" w14:textId="77777777" w:rsidR="0090194A" w:rsidRPr="00BA16B4"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Legal costs incurred by the recipient organisation in relation to this grant are not covered under the Letter of Offer.</w:t>
      </w:r>
    </w:p>
    <w:p w14:paraId="71B2BB57" w14:textId="77777777" w:rsidR="0090194A"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The recipient will comply with Public Procurement Policies as defined by Council at the point of grant award.</w:t>
      </w:r>
    </w:p>
    <w:p w14:paraId="70C9FFC6" w14:textId="77777777" w:rsidR="0083441D" w:rsidRPr="00A56E40" w:rsidRDefault="0083441D" w:rsidP="000D1AF9">
      <w:pPr>
        <w:pStyle w:val="ListParagraph"/>
        <w:numPr>
          <w:ilvl w:val="0"/>
          <w:numId w:val="26"/>
        </w:numPr>
        <w:spacing w:after="120" w:line="360" w:lineRule="auto"/>
        <w:contextualSpacing/>
        <w:jc w:val="both"/>
        <w:rPr>
          <w:rFonts w:ascii="Arial" w:hAnsi="Arial" w:cs="Arial"/>
        </w:rPr>
      </w:pPr>
      <w:r w:rsidRPr="00A56E40">
        <w:rPr>
          <w:rFonts w:ascii="Arial" w:hAnsi="Arial" w:cs="Arial"/>
        </w:rPr>
        <w:t>The recipient will have in place a Conflict of Interest register which will be inspected by officers from causeway Coast and Glens Borough Council prior to all procurement processes.</w:t>
      </w:r>
    </w:p>
    <w:p w14:paraId="106642D9" w14:textId="77777777" w:rsidR="00C106DD" w:rsidRPr="00BA16B4" w:rsidRDefault="00C106DD"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Payment of the grant will be retrospective</w:t>
      </w:r>
      <w:r w:rsidR="00006A08" w:rsidRPr="00BA16B4">
        <w:rPr>
          <w:rFonts w:ascii="Arial" w:hAnsi="Arial" w:cs="Arial"/>
        </w:rPr>
        <w:t>.</w:t>
      </w:r>
    </w:p>
    <w:p w14:paraId="3E1F324F" w14:textId="77777777" w:rsidR="00C106DD" w:rsidRPr="00BA16B4" w:rsidRDefault="00C106DD" w:rsidP="00C106DD">
      <w:pPr>
        <w:pStyle w:val="ListParagraph"/>
        <w:numPr>
          <w:ilvl w:val="0"/>
          <w:numId w:val="26"/>
        </w:numPr>
        <w:spacing w:after="120" w:line="360" w:lineRule="auto"/>
        <w:contextualSpacing/>
        <w:jc w:val="both"/>
        <w:rPr>
          <w:rFonts w:ascii="Arial" w:hAnsi="Arial" w:cs="Arial"/>
        </w:rPr>
      </w:pPr>
      <w:r w:rsidRPr="00BA16B4">
        <w:rPr>
          <w:rFonts w:ascii="Arial" w:hAnsi="Arial" w:cs="Arial"/>
        </w:rPr>
        <w:t>Only those aspects of the project that are defined in the architect or Quantity Surveyor submission will be considered eligible for payment.</w:t>
      </w:r>
    </w:p>
    <w:p w14:paraId="4DD9D25F" w14:textId="77777777" w:rsidR="0090194A" w:rsidRPr="00A56E40" w:rsidRDefault="0090194A" w:rsidP="000D1AF9">
      <w:pPr>
        <w:pStyle w:val="ListParagraph"/>
        <w:numPr>
          <w:ilvl w:val="0"/>
          <w:numId w:val="26"/>
        </w:numPr>
        <w:spacing w:after="120" w:line="360" w:lineRule="auto"/>
        <w:contextualSpacing/>
        <w:jc w:val="both"/>
        <w:rPr>
          <w:rFonts w:ascii="Arial" w:hAnsi="Arial" w:cs="Arial"/>
        </w:rPr>
      </w:pPr>
      <w:r w:rsidRPr="00BA16B4">
        <w:rPr>
          <w:rFonts w:ascii="Arial" w:hAnsi="Arial" w:cs="Arial"/>
        </w:rPr>
        <w:t>The recipient organisation may not assign any interest in the property</w:t>
      </w:r>
      <w:r w:rsidR="0083441D">
        <w:rPr>
          <w:rFonts w:ascii="Arial" w:hAnsi="Arial" w:cs="Arial"/>
        </w:rPr>
        <w:t xml:space="preserve"> </w:t>
      </w:r>
      <w:r w:rsidR="0083441D" w:rsidRPr="00A56E40">
        <w:rPr>
          <w:rFonts w:ascii="Arial" w:hAnsi="Arial" w:cs="Arial"/>
        </w:rPr>
        <w:t>or dispose of the property/asset</w:t>
      </w:r>
      <w:r w:rsidRPr="00A56E40">
        <w:rPr>
          <w:rFonts w:ascii="Arial" w:hAnsi="Arial" w:cs="Arial"/>
        </w:rPr>
        <w:t xml:space="preserve"> without the written consent of </w:t>
      </w:r>
      <w:r w:rsidR="00C43382" w:rsidRPr="00A56E40">
        <w:rPr>
          <w:rFonts w:ascii="Arial" w:hAnsi="Arial" w:cs="Arial"/>
        </w:rPr>
        <w:t>Causeway Coast and Glens</w:t>
      </w:r>
      <w:r w:rsidRPr="00A56E40">
        <w:rPr>
          <w:rFonts w:ascii="Arial" w:hAnsi="Arial" w:cs="Arial"/>
        </w:rPr>
        <w:t xml:space="preserve"> Borough Council.</w:t>
      </w:r>
    </w:p>
    <w:p w14:paraId="38685FE7" w14:textId="77777777" w:rsidR="0090194A" w:rsidRDefault="0090194A" w:rsidP="003A24B7">
      <w:pPr>
        <w:pStyle w:val="ListParagraph"/>
        <w:numPr>
          <w:ilvl w:val="0"/>
          <w:numId w:val="26"/>
        </w:numPr>
        <w:spacing w:after="120" w:line="360" w:lineRule="auto"/>
        <w:ind w:left="714" w:hanging="357"/>
        <w:contextualSpacing/>
        <w:jc w:val="both"/>
        <w:rPr>
          <w:rFonts w:ascii="Arial" w:hAnsi="Arial" w:cs="Arial"/>
        </w:rPr>
      </w:pPr>
      <w:r w:rsidRPr="00BA16B4">
        <w:rPr>
          <w:rFonts w:ascii="Arial" w:hAnsi="Arial" w:cs="Arial"/>
        </w:rPr>
        <w:t>In the event of breach of grant conditions the Club or group, will be required to repay the grant in full if the breach occurs in the first 5 years or at a rate decreasing on an annual basis for fifteen years at the rate of one fifteenth of the capital payment for every full or part year after award of grant. This will be entirely at Council’s discretion.</w:t>
      </w:r>
    </w:p>
    <w:p w14:paraId="1733EF25" w14:textId="77777777" w:rsidR="005D04AC" w:rsidRDefault="005D04AC" w:rsidP="003A24B7">
      <w:pPr>
        <w:pStyle w:val="ListParagraph"/>
        <w:numPr>
          <w:ilvl w:val="0"/>
          <w:numId w:val="26"/>
        </w:numPr>
        <w:spacing w:line="360" w:lineRule="auto"/>
        <w:ind w:left="714" w:hanging="357"/>
        <w:rPr>
          <w:rFonts w:ascii="Arial" w:hAnsi="Arial" w:cs="Arial"/>
        </w:rPr>
      </w:pPr>
      <w:r w:rsidRPr="003A24B7">
        <w:rPr>
          <w:rFonts w:ascii="Arial" w:hAnsi="Arial" w:cs="Arial"/>
        </w:rPr>
        <w:t>In the event that the money is not used as intended or if the project makes changes, that in Councils opinion, jeopardizes in any way, Councils Section 75 obligations of the Northern Ireland Act 1998, the applicant will be required to repay the grant in full on the terms and conditions set out in any contract entered into between the</w:t>
      </w:r>
      <w:r w:rsidR="003A24B7">
        <w:rPr>
          <w:rFonts w:ascii="Arial" w:hAnsi="Arial" w:cs="Arial"/>
        </w:rPr>
        <w:t xml:space="preserve"> club or group and the Council.</w:t>
      </w:r>
    </w:p>
    <w:p w14:paraId="3E6A2A32" w14:textId="77777777" w:rsidR="00924B29" w:rsidRDefault="00924B29" w:rsidP="00924B29">
      <w:pPr>
        <w:pStyle w:val="ListParagraph"/>
        <w:numPr>
          <w:ilvl w:val="0"/>
          <w:numId w:val="26"/>
        </w:numPr>
        <w:spacing w:line="360" w:lineRule="auto"/>
        <w:rPr>
          <w:rFonts w:ascii="Arial" w:hAnsi="Arial" w:cs="Arial"/>
        </w:rPr>
      </w:pPr>
      <w:r w:rsidRPr="00924B29">
        <w:rPr>
          <w:rFonts w:ascii="Arial" w:hAnsi="Arial" w:cs="Arial"/>
        </w:rPr>
        <w:t xml:space="preserve">Council will require all successful applicants to appoint, through a Council approved procurement process, a single Integrated </w:t>
      </w:r>
      <w:r w:rsidR="00B17080">
        <w:rPr>
          <w:rFonts w:ascii="Arial" w:hAnsi="Arial" w:cs="Arial"/>
        </w:rPr>
        <w:t xml:space="preserve">Consultant </w:t>
      </w:r>
      <w:r w:rsidRPr="00924B29">
        <w:rPr>
          <w:rFonts w:ascii="Arial" w:hAnsi="Arial" w:cs="Arial"/>
        </w:rPr>
        <w:t>Team to design and manage the project and a single Integrated Supply Team to complete the construction. Council will not approve any form self-design or self-build.</w:t>
      </w:r>
    </w:p>
    <w:p w14:paraId="09E18C25" w14:textId="77777777" w:rsidR="00860154" w:rsidRPr="003A24B7" w:rsidRDefault="00860154" w:rsidP="00924B29">
      <w:pPr>
        <w:pStyle w:val="ListParagraph"/>
        <w:numPr>
          <w:ilvl w:val="0"/>
          <w:numId w:val="26"/>
        </w:numPr>
        <w:spacing w:line="360" w:lineRule="auto"/>
        <w:rPr>
          <w:rFonts w:ascii="Arial" w:hAnsi="Arial" w:cs="Arial"/>
        </w:rPr>
      </w:pPr>
      <w:r>
        <w:rPr>
          <w:rFonts w:ascii="Arial" w:hAnsi="Arial" w:cs="Arial"/>
        </w:rPr>
        <w:t>Successful applicants must collect and retain the information necessary to report to Council on the level of achievement of the objectives for the project as set out in the business case. Failure to apply the Monitoring and Evaluation Plan set in the business case will be considered a breach of these conditions and could result in claw back of award as set out in xv above.</w:t>
      </w:r>
    </w:p>
    <w:p w14:paraId="2CCA21F6" w14:textId="77777777" w:rsidR="005D04AC" w:rsidRPr="003A24B7" w:rsidRDefault="005D04AC" w:rsidP="003A24B7">
      <w:pPr>
        <w:pStyle w:val="ListParagraph"/>
        <w:spacing w:after="120" w:line="360" w:lineRule="auto"/>
        <w:contextualSpacing/>
        <w:jc w:val="both"/>
        <w:rPr>
          <w:rFonts w:ascii="Arial" w:hAnsi="Arial" w:cs="Arial"/>
        </w:rPr>
      </w:pPr>
    </w:p>
    <w:p w14:paraId="6185AEE2" w14:textId="77777777" w:rsidR="0090194A" w:rsidRPr="00BA16B4" w:rsidRDefault="0090194A" w:rsidP="002F5E51">
      <w:pPr>
        <w:pStyle w:val="ListParagraph"/>
        <w:numPr>
          <w:ilvl w:val="0"/>
          <w:numId w:val="25"/>
        </w:numPr>
        <w:spacing w:after="120" w:line="360" w:lineRule="auto"/>
        <w:rPr>
          <w:rFonts w:ascii="Arial" w:hAnsi="Arial" w:cs="Arial"/>
          <w:b/>
        </w:rPr>
      </w:pPr>
      <w:r w:rsidRPr="00BA16B4">
        <w:rPr>
          <w:rFonts w:ascii="Arial" w:hAnsi="Arial" w:cs="Arial"/>
          <w:b/>
        </w:rPr>
        <w:t>Process</w:t>
      </w:r>
    </w:p>
    <w:p w14:paraId="6093101B" w14:textId="77777777" w:rsidR="0090194A" w:rsidRDefault="0090194A" w:rsidP="007A11FD">
      <w:pPr>
        <w:pStyle w:val="ListParagraph"/>
        <w:numPr>
          <w:ilvl w:val="0"/>
          <w:numId w:val="28"/>
        </w:numPr>
        <w:spacing w:after="120" w:line="360" w:lineRule="auto"/>
        <w:contextualSpacing/>
        <w:rPr>
          <w:rFonts w:ascii="Arial" w:hAnsi="Arial" w:cs="Arial"/>
        </w:rPr>
      </w:pPr>
      <w:r w:rsidRPr="00BA16B4">
        <w:rPr>
          <w:rFonts w:ascii="Arial" w:hAnsi="Arial" w:cs="Arial"/>
        </w:rPr>
        <w:t xml:space="preserve">The Capital Grant Scheme </w:t>
      </w:r>
      <w:r w:rsidR="00F57EC1" w:rsidRPr="00BA16B4">
        <w:rPr>
          <w:rFonts w:ascii="Arial" w:hAnsi="Arial" w:cs="Arial"/>
        </w:rPr>
        <w:t>will be subject to funding availability</w:t>
      </w:r>
      <w:r w:rsidRPr="00BA16B4">
        <w:rPr>
          <w:rFonts w:ascii="Arial" w:hAnsi="Arial" w:cs="Arial"/>
        </w:rPr>
        <w:t>.</w:t>
      </w:r>
      <w:r w:rsidR="00F57EC1" w:rsidRPr="00BA16B4">
        <w:rPr>
          <w:rFonts w:ascii="Arial" w:hAnsi="Arial" w:cs="Arial"/>
        </w:rPr>
        <w:t xml:space="preserve">  Application submission dates will be communicated via advertising and local media at the start of each</w:t>
      </w:r>
      <w:r w:rsidR="00B17080">
        <w:rPr>
          <w:rFonts w:ascii="Arial" w:hAnsi="Arial" w:cs="Arial"/>
        </w:rPr>
        <w:t xml:space="preserve"> application opportunity. </w:t>
      </w:r>
      <w:r w:rsidR="00F57EC1" w:rsidRPr="00BA16B4">
        <w:rPr>
          <w:rFonts w:ascii="Arial" w:hAnsi="Arial" w:cs="Arial"/>
        </w:rPr>
        <w:t xml:space="preserve">  </w:t>
      </w:r>
    </w:p>
    <w:p w14:paraId="04DDCD41" w14:textId="77777777" w:rsidR="00AE5489" w:rsidRDefault="00B17080" w:rsidP="00AE5489">
      <w:pPr>
        <w:pStyle w:val="ListParagraph"/>
        <w:numPr>
          <w:ilvl w:val="0"/>
          <w:numId w:val="28"/>
        </w:numPr>
        <w:spacing w:after="120" w:line="360" w:lineRule="auto"/>
        <w:contextualSpacing/>
        <w:rPr>
          <w:rFonts w:ascii="Arial" w:hAnsi="Arial" w:cs="Arial"/>
        </w:rPr>
      </w:pPr>
      <w:r>
        <w:rPr>
          <w:rFonts w:ascii="Arial" w:hAnsi="Arial" w:cs="Arial"/>
        </w:rPr>
        <w:t xml:space="preserve">Applicants can apply to Council for mentor support via the </w:t>
      </w:r>
      <w:r w:rsidR="00AE5489">
        <w:rPr>
          <w:rFonts w:ascii="Arial" w:hAnsi="Arial" w:cs="Arial"/>
        </w:rPr>
        <w:t xml:space="preserve">website - </w:t>
      </w:r>
      <w:r w:rsidR="00AE5489" w:rsidRPr="00AE5489">
        <w:rPr>
          <w:rFonts w:ascii="Arial" w:hAnsi="Arial" w:cs="Arial"/>
        </w:rPr>
        <w:t xml:space="preserve">Mentor Support Request Form </w:t>
      </w:r>
      <w:hyperlink r:id="rId12" w:history="1">
        <w:r w:rsidR="00AE5489" w:rsidRPr="00A3471E">
          <w:rPr>
            <w:rStyle w:val="Hyperlink"/>
            <w:rFonts w:ascii="Arial" w:hAnsi="Arial" w:cs="Arial"/>
          </w:rPr>
          <w:t>https://www.causewaycoastandglens.gov.uk/uploads/general/Mentor_Support_Request.docx</w:t>
        </w:r>
      </w:hyperlink>
    </w:p>
    <w:p w14:paraId="4C17EA3D" w14:textId="77777777" w:rsidR="00B17080" w:rsidRPr="00BA16B4" w:rsidRDefault="00AE5489" w:rsidP="00AE5489">
      <w:pPr>
        <w:pStyle w:val="ListParagraph"/>
        <w:spacing w:after="120" w:line="360" w:lineRule="auto"/>
        <w:contextualSpacing/>
        <w:rPr>
          <w:rFonts w:ascii="Arial" w:hAnsi="Arial" w:cs="Arial"/>
        </w:rPr>
      </w:pPr>
      <w:r w:rsidRPr="00AE5489">
        <w:rPr>
          <w:rFonts w:ascii="Arial" w:hAnsi="Arial" w:cs="Arial"/>
        </w:rPr>
        <w:t>Please email completed request form to grants@causewaycoatsandglens.gov.uk</w:t>
      </w:r>
    </w:p>
    <w:p w14:paraId="4C8205C5" w14:textId="77777777" w:rsidR="00540EA8" w:rsidRDefault="00540EA8" w:rsidP="007A11FD">
      <w:pPr>
        <w:pStyle w:val="ListParagraph"/>
        <w:numPr>
          <w:ilvl w:val="0"/>
          <w:numId w:val="28"/>
        </w:numPr>
        <w:spacing w:after="120" w:line="360" w:lineRule="auto"/>
        <w:contextualSpacing/>
        <w:jc w:val="both"/>
        <w:rPr>
          <w:rFonts w:ascii="Arial" w:hAnsi="Arial" w:cs="Arial"/>
        </w:rPr>
      </w:pPr>
      <w:r w:rsidRPr="00BA16B4">
        <w:rPr>
          <w:rFonts w:ascii="Arial" w:hAnsi="Arial" w:cs="Arial"/>
        </w:rPr>
        <w:t>Applicants must:</w:t>
      </w:r>
    </w:p>
    <w:p w14:paraId="332427B7" w14:textId="77777777" w:rsidR="007A6BE2" w:rsidRDefault="007A6BE2" w:rsidP="007A11FD">
      <w:pPr>
        <w:pStyle w:val="ListParagraph"/>
        <w:numPr>
          <w:ilvl w:val="1"/>
          <w:numId w:val="28"/>
        </w:numPr>
        <w:spacing w:after="120" w:line="360" w:lineRule="auto"/>
        <w:contextualSpacing/>
        <w:jc w:val="both"/>
        <w:rPr>
          <w:rFonts w:ascii="Arial" w:hAnsi="Arial" w:cs="Arial"/>
        </w:rPr>
      </w:pPr>
      <w:r>
        <w:rPr>
          <w:rFonts w:ascii="Arial" w:hAnsi="Arial" w:cs="Arial"/>
        </w:rPr>
        <w:t xml:space="preserve">Attend a pre-application meeting with the relevant Head of Service. </w:t>
      </w:r>
    </w:p>
    <w:p w14:paraId="0D146675" w14:textId="77777777" w:rsidR="007A6BE2" w:rsidRDefault="007A6BE2" w:rsidP="007A11FD">
      <w:pPr>
        <w:pStyle w:val="ListParagraph"/>
        <w:numPr>
          <w:ilvl w:val="1"/>
          <w:numId w:val="28"/>
        </w:numPr>
        <w:spacing w:after="120" w:line="360" w:lineRule="auto"/>
        <w:contextualSpacing/>
        <w:jc w:val="both"/>
        <w:rPr>
          <w:rFonts w:ascii="Arial" w:hAnsi="Arial" w:cs="Arial"/>
        </w:rPr>
      </w:pPr>
      <w:r>
        <w:rPr>
          <w:rFonts w:ascii="Arial" w:hAnsi="Arial" w:cs="Arial"/>
        </w:rPr>
        <w:t xml:space="preserve">Submit Expression of Interest Form prior to the deadline. </w:t>
      </w:r>
    </w:p>
    <w:p w14:paraId="62AB5B36" w14:textId="77777777" w:rsidR="00540EA8" w:rsidRPr="00BA16B4" w:rsidRDefault="00B17080" w:rsidP="007A11FD">
      <w:pPr>
        <w:pStyle w:val="ListParagraph"/>
        <w:numPr>
          <w:ilvl w:val="1"/>
          <w:numId w:val="28"/>
        </w:numPr>
        <w:spacing w:after="120" w:line="360" w:lineRule="auto"/>
        <w:contextualSpacing/>
        <w:jc w:val="both"/>
        <w:rPr>
          <w:rFonts w:ascii="Arial" w:hAnsi="Arial" w:cs="Arial"/>
        </w:rPr>
      </w:pPr>
      <w:r>
        <w:rPr>
          <w:rFonts w:ascii="Arial" w:hAnsi="Arial" w:cs="Arial"/>
        </w:rPr>
        <w:t>If successful at Expression of Interest, applicants must s</w:t>
      </w:r>
      <w:r w:rsidR="00540EA8" w:rsidRPr="00BA16B4">
        <w:rPr>
          <w:rFonts w:ascii="Arial" w:hAnsi="Arial" w:cs="Arial"/>
        </w:rPr>
        <w:t>ubmit an Outline Business Case</w:t>
      </w:r>
      <w:r>
        <w:rPr>
          <w:rFonts w:ascii="Arial" w:hAnsi="Arial" w:cs="Arial"/>
        </w:rPr>
        <w:t xml:space="preserve"> prior to the deadline. </w:t>
      </w:r>
    </w:p>
    <w:p w14:paraId="62D7161C" w14:textId="77777777" w:rsidR="00540EA8" w:rsidRPr="00BA16B4" w:rsidRDefault="00540EA8" w:rsidP="007A11FD">
      <w:pPr>
        <w:pStyle w:val="ListParagraph"/>
        <w:numPr>
          <w:ilvl w:val="1"/>
          <w:numId w:val="28"/>
        </w:numPr>
        <w:spacing w:after="120" w:line="360" w:lineRule="auto"/>
        <w:contextualSpacing/>
        <w:jc w:val="both"/>
        <w:rPr>
          <w:rFonts w:ascii="Arial" w:hAnsi="Arial" w:cs="Arial"/>
        </w:rPr>
      </w:pPr>
      <w:r w:rsidRPr="00BA16B4">
        <w:rPr>
          <w:rFonts w:ascii="Arial" w:hAnsi="Arial" w:cs="Arial"/>
        </w:rPr>
        <w:t>Submit with the application form an agreed programme of works provided by an architect which defines the start and</w:t>
      </w:r>
      <w:r w:rsidR="00006A08" w:rsidRPr="00BA16B4">
        <w:rPr>
          <w:rFonts w:ascii="Arial" w:hAnsi="Arial" w:cs="Arial"/>
        </w:rPr>
        <w:t xml:space="preserve"> finish date of the project.</w:t>
      </w:r>
    </w:p>
    <w:p w14:paraId="707814CC" w14:textId="77777777" w:rsidR="00540EA8" w:rsidRPr="00BA16B4" w:rsidRDefault="00540EA8" w:rsidP="007A11FD">
      <w:pPr>
        <w:pStyle w:val="ListParagraph"/>
        <w:numPr>
          <w:ilvl w:val="1"/>
          <w:numId w:val="28"/>
        </w:numPr>
        <w:spacing w:after="120" w:line="360" w:lineRule="auto"/>
        <w:contextualSpacing/>
        <w:jc w:val="both"/>
        <w:rPr>
          <w:rFonts w:ascii="Arial" w:hAnsi="Arial" w:cs="Arial"/>
        </w:rPr>
      </w:pPr>
      <w:r w:rsidRPr="00BA16B4">
        <w:rPr>
          <w:rFonts w:ascii="Arial" w:hAnsi="Arial" w:cs="Arial"/>
        </w:rPr>
        <w:t>Confirm that funding is substantively in place to complete the project.</w:t>
      </w:r>
    </w:p>
    <w:p w14:paraId="49C2D423" w14:textId="77777777" w:rsidR="00540EA8" w:rsidRPr="00BA16B4" w:rsidRDefault="00540EA8" w:rsidP="007A11FD">
      <w:pPr>
        <w:pStyle w:val="ListParagraph"/>
        <w:spacing w:after="120" w:line="360" w:lineRule="auto"/>
        <w:ind w:left="1440"/>
        <w:jc w:val="both"/>
        <w:rPr>
          <w:rFonts w:ascii="Arial" w:hAnsi="Arial" w:cs="Arial"/>
        </w:rPr>
      </w:pPr>
      <w:r w:rsidRPr="00BA16B4">
        <w:rPr>
          <w:rFonts w:ascii="Arial" w:hAnsi="Arial" w:cs="Arial"/>
        </w:rPr>
        <w:t xml:space="preserve">If documentation is not provided to confirm the </w:t>
      </w:r>
      <w:r w:rsidR="00B17080">
        <w:rPr>
          <w:rFonts w:ascii="Arial" w:hAnsi="Arial" w:cs="Arial"/>
        </w:rPr>
        <w:t xml:space="preserve">full </w:t>
      </w:r>
      <w:r w:rsidRPr="00BA16B4">
        <w:rPr>
          <w:rFonts w:ascii="Arial" w:hAnsi="Arial" w:cs="Arial"/>
        </w:rPr>
        <w:t xml:space="preserve">funding package within </w:t>
      </w:r>
      <w:r w:rsidRPr="004C02E1">
        <w:rPr>
          <w:rFonts w:ascii="Arial" w:hAnsi="Arial" w:cs="Arial"/>
        </w:rPr>
        <w:t>6</w:t>
      </w:r>
      <w:r w:rsidRPr="00BA16B4">
        <w:rPr>
          <w:rFonts w:ascii="Arial" w:hAnsi="Arial" w:cs="Arial"/>
        </w:rPr>
        <w:t xml:space="preserve"> months of the application closing date then the application will be withdrawn.</w:t>
      </w:r>
    </w:p>
    <w:p w14:paraId="525130A2" w14:textId="77777777" w:rsidR="0090194A" w:rsidRPr="00BA16B4" w:rsidRDefault="0090194A" w:rsidP="007A11FD">
      <w:pPr>
        <w:pStyle w:val="ListParagraph"/>
        <w:numPr>
          <w:ilvl w:val="0"/>
          <w:numId w:val="28"/>
        </w:numPr>
        <w:spacing w:after="120" w:line="360" w:lineRule="auto"/>
        <w:contextualSpacing/>
        <w:rPr>
          <w:rFonts w:ascii="Arial" w:hAnsi="Arial" w:cs="Arial"/>
        </w:rPr>
      </w:pPr>
      <w:r w:rsidRPr="00BA16B4">
        <w:rPr>
          <w:rFonts w:ascii="Arial" w:hAnsi="Arial" w:cs="Arial"/>
        </w:rPr>
        <w:t>Applications will be evaluated a</w:t>
      </w:r>
      <w:r w:rsidR="00F6454D" w:rsidRPr="00BA16B4">
        <w:rPr>
          <w:rFonts w:ascii="Arial" w:hAnsi="Arial" w:cs="Arial"/>
        </w:rPr>
        <w:t>gainst the criteria in section 4</w:t>
      </w:r>
      <w:r w:rsidRPr="00BA16B4">
        <w:rPr>
          <w:rFonts w:ascii="Arial" w:hAnsi="Arial" w:cs="Arial"/>
        </w:rPr>
        <w:t xml:space="preserve"> and on the achievement of a 7</w:t>
      </w:r>
      <w:r w:rsidR="00F57EC1" w:rsidRPr="00BA16B4">
        <w:rPr>
          <w:rFonts w:ascii="Arial" w:hAnsi="Arial" w:cs="Arial"/>
        </w:rPr>
        <w:t>0</w:t>
      </w:r>
      <w:r w:rsidRPr="00BA16B4">
        <w:rPr>
          <w:rFonts w:ascii="Arial" w:hAnsi="Arial" w:cs="Arial"/>
        </w:rPr>
        <w:t>% threshold, will be presented to Committee</w:t>
      </w:r>
      <w:r w:rsidR="00C43382" w:rsidRPr="00BA16B4">
        <w:rPr>
          <w:rFonts w:ascii="Arial" w:hAnsi="Arial" w:cs="Arial"/>
        </w:rPr>
        <w:t xml:space="preserve"> (and then full Council)</w:t>
      </w:r>
      <w:r w:rsidRPr="00BA16B4">
        <w:rPr>
          <w:rFonts w:ascii="Arial" w:hAnsi="Arial" w:cs="Arial"/>
        </w:rPr>
        <w:t xml:space="preserve"> in priority order as a shortlist of applications.</w:t>
      </w:r>
    </w:p>
    <w:p w14:paraId="0FC3A29A" w14:textId="77777777" w:rsidR="0090194A" w:rsidRPr="00BA16B4" w:rsidRDefault="0090194A" w:rsidP="007A11FD">
      <w:pPr>
        <w:pStyle w:val="ListParagraph"/>
        <w:numPr>
          <w:ilvl w:val="0"/>
          <w:numId w:val="28"/>
        </w:numPr>
        <w:spacing w:after="120" w:line="360" w:lineRule="auto"/>
        <w:contextualSpacing/>
        <w:rPr>
          <w:rFonts w:ascii="Arial" w:hAnsi="Arial" w:cs="Arial"/>
        </w:rPr>
      </w:pPr>
      <w:r w:rsidRPr="00BA16B4">
        <w:rPr>
          <w:rFonts w:ascii="Arial" w:hAnsi="Arial" w:cs="Arial"/>
        </w:rPr>
        <w:t>The  applicants on the shortlist will make formal request for funding on the basis of:</w:t>
      </w:r>
    </w:p>
    <w:p w14:paraId="5F41A910" w14:textId="77777777" w:rsidR="0090194A" w:rsidRPr="00BA16B4" w:rsidRDefault="0090194A" w:rsidP="007A11FD">
      <w:pPr>
        <w:pStyle w:val="ListParagraph"/>
        <w:numPr>
          <w:ilvl w:val="1"/>
          <w:numId w:val="28"/>
        </w:numPr>
        <w:spacing w:after="120" w:line="360" w:lineRule="auto"/>
        <w:contextualSpacing/>
        <w:rPr>
          <w:rFonts w:ascii="Arial" w:hAnsi="Arial" w:cs="Arial"/>
        </w:rPr>
      </w:pPr>
      <w:r w:rsidRPr="00BA16B4">
        <w:rPr>
          <w:rFonts w:ascii="Arial" w:hAnsi="Arial" w:cs="Arial"/>
        </w:rPr>
        <w:t>an agreed programme of works provided by an architect which defines the start and finish date of</w:t>
      </w:r>
      <w:r w:rsidR="00006A08" w:rsidRPr="00BA16B4">
        <w:rPr>
          <w:rFonts w:ascii="Arial" w:hAnsi="Arial" w:cs="Arial"/>
        </w:rPr>
        <w:t xml:space="preserve"> the project and;</w:t>
      </w:r>
    </w:p>
    <w:p w14:paraId="74FFB0B6" w14:textId="77777777" w:rsidR="0090194A" w:rsidRPr="00BA16B4" w:rsidRDefault="0090194A" w:rsidP="007A11FD">
      <w:pPr>
        <w:pStyle w:val="ListParagraph"/>
        <w:numPr>
          <w:ilvl w:val="1"/>
          <w:numId w:val="28"/>
        </w:numPr>
        <w:spacing w:after="120" w:line="360" w:lineRule="auto"/>
        <w:contextualSpacing/>
        <w:rPr>
          <w:rFonts w:ascii="Arial" w:hAnsi="Arial" w:cs="Arial"/>
        </w:rPr>
      </w:pPr>
      <w:proofErr w:type="gramStart"/>
      <w:r w:rsidRPr="00BA16B4">
        <w:rPr>
          <w:rFonts w:ascii="Arial" w:hAnsi="Arial" w:cs="Arial"/>
        </w:rPr>
        <w:t>confirmation</w:t>
      </w:r>
      <w:proofErr w:type="gramEnd"/>
      <w:r w:rsidRPr="00BA16B4">
        <w:rPr>
          <w:rFonts w:ascii="Arial" w:hAnsi="Arial" w:cs="Arial"/>
        </w:rPr>
        <w:t xml:space="preserve"> that funding is substantively in place to complete the project</w:t>
      </w:r>
      <w:r w:rsidR="00006A08" w:rsidRPr="00BA16B4">
        <w:rPr>
          <w:rFonts w:ascii="Arial" w:hAnsi="Arial" w:cs="Arial"/>
        </w:rPr>
        <w:t>.</w:t>
      </w:r>
    </w:p>
    <w:p w14:paraId="102B3786" w14:textId="77777777" w:rsidR="0090194A" w:rsidRPr="00BA16B4" w:rsidRDefault="0090194A" w:rsidP="007A11FD">
      <w:pPr>
        <w:pStyle w:val="ListParagraph"/>
        <w:numPr>
          <w:ilvl w:val="0"/>
          <w:numId w:val="28"/>
        </w:numPr>
        <w:spacing w:after="120" w:line="360" w:lineRule="auto"/>
        <w:contextualSpacing/>
        <w:rPr>
          <w:rFonts w:ascii="Arial" w:hAnsi="Arial" w:cs="Arial"/>
        </w:rPr>
      </w:pPr>
      <w:r w:rsidRPr="00BA16B4">
        <w:rPr>
          <w:rFonts w:ascii="Arial" w:hAnsi="Arial" w:cs="Arial"/>
        </w:rPr>
        <w:t xml:space="preserve">Applicants from the short list </w:t>
      </w:r>
      <w:r w:rsidR="00F57EC1" w:rsidRPr="00BA16B4">
        <w:rPr>
          <w:rFonts w:ascii="Arial" w:hAnsi="Arial" w:cs="Arial"/>
        </w:rPr>
        <w:t xml:space="preserve">may </w:t>
      </w:r>
      <w:r w:rsidRPr="00BA16B4">
        <w:rPr>
          <w:rFonts w:ascii="Arial" w:hAnsi="Arial" w:cs="Arial"/>
        </w:rPr>
        <w:t>be asked to make a presentation to Committee, with a report on each application submitted the following month for Members’ consideration.</w:t>
      </w:r>
    </w:p>
    <w:p w14:paraId="64FDB777" w14:textId="77777777" w:rsidR="0090194A" w:rsidRPr="00BA16B4" w:rsidRDefault="0090194A" w:rsidP="007A11FD">
      <w:pPr>
        <w:pStyle w:val="ListParagraph"/>
        <w:numPr>
          <w:ilvl w:val="0"/>
          <w:numId w:val="28"/>
        </w:numPr>
        <w:spacing w:after="120" w:line="360" w:lineRule="auto"/>
        <w:contextualSpacing/>
        <w:rPr>
          <w:rFonts w:ascii="Arial" w:hAnsi="Arial" w:cs="Arial"/>
        </w:rPr>
      </w:pPr>
      <w:r w:rsidRPr="00BA16B4">
        <w:rPr>
          <w:rFonts w:ascii="Arial" w:hAnsi="Arial" w:cs="Arial"/>
        </w:rPr>
        <w:t>Successful applicants will be provided with a letter of offer which when signed by the applicant will constitute a legal agreement between Council and the applicant.</w:t>
      </w:r>
    </w:p>
    <w:p w14:paraId="74743B60" w14:textId="77777777" w:rsidR="00006A08" w:rsidRPr="00BA16B4" w:rsidRDefault="001D7616" w:rsidP="00D33F02">
      <w:pPr>
        <w:spacing w:after="160" w:line="259" w:lineRule="auto"/>
        <w:rPr>
          <w:rFonts w:ascii="Arial" w:hAnsi="Arial" w:cs="Arial"/>
          <w:b/>
          <w:spacing w:val="-4"/>
        </w:rPr>
      </w:pPr>
      <w:r>
        <w:rPr>
          <w:rFonts w:ascii="Arial" w:hAnsi="Arial" w:cs="Arial"/>
        </w:rPr>
        <w:br w:type="page"/>
      </w:r>
      <w:r w:rsidR="00006A08" w:rsidRPr="00BA16B4">
        <w:rPr>
          <w:rFonts w:ascii="Arial" w:hAnsi="Arial" w:cs="Arial"/>
          <w:b/>
          <w:spacing w:val="-4"/>
        </w:rPr>
        <w:tab/>
      </w:r>
      <w:r w:rsidR="00006A08" w:rsidRPr="00BA16B4">
        <w:rPr>
          <w:rFonts w:ascii="Arial" w:hAnsi="Arial" w:cs="Arial"/>
          <w:b/>
          <w:spacing w:val="-4"/>
        </w:rPr>
        <w:tab/>
      </w:r>
      <w:r w:rsidR="00006A08" w:rsidRPr="00BA16B4">
        <w:rPr>
          <w:rFonts w:ascii="Arial" w:hAnsi="Arial" w:cs="Arial"/>
          <w:b/>
          <w:spacing w:val="-4"/>
        </w:rPr>
        <w:tab/>
      </w:r>
      <w:r w:rsidR="00006A08" w:rsidRPr="00BA16B4">
        <w:rPr>
          <w:rFonts w:ascii="Arial" w:hAnsi="Arial" w:cs="Arial"/>
          <w:b/>
          <w:spacing w:val="-4"/>
        </w:rPr>
        <w:tab/>
      </w:r>
      <w:r w:rsidR="00006A08" w:rsidRPr="00BA16B4">
        <w:rPr>
          <w:rFonts w:ascii="Arial" w:hAnsi="Arial" w:cs="Arial"/>
          <w:b/>
          <w:spacing w:val="-4"/>
        </w:rPr>
        <w:tab/>
      </w:r>
      <w:r w:rsidR="00006A08" w:rsidRPr="00BA16B4">
        <w:rPr>
          <w:rFonts w:ascii="Arial" w:hAnsi="Arial" w:cs="Arial"/>
          <w:b/>
          <w:spacing w:val="-4"/>
        </w:rPr>
        <w:tab/>
      </w:r>
      <w:r w:rsidR="00006A08" w:rsidRPr="00BA16B4">
        <w:rPr>
          <w:rFonts w:ascii="Arial" w:hAnsi="Arial" w:cs="Arial"/>
          <w:b/>
          <w:spacing w:val="-4"/>
        </w:rPr>
        <w:tab/>
      </w:r>
      <w:r w:rsidR="00006A08" w:rsidRPr="00BA16B4">
        <w:rPr>
          <w:rFonts w:ascii="Arial" w:hAnsi="Arial" w:cs="Arial"/>
          <w:b/>
          <w:spacing w:val="-4"/>
        </w:rPr>
        <w:tab/>
      </w:r>
      <w:r w:rsidR="00006A08" w:rsidRPr="00BA16B4">
        <w:rPr>
          <w:rFonts w:ascii="Arial" w:hAnsi="Arial" w:cs="Arial"/>
          <w:b/>
          <w:spacing w:val="-4"/>
        </w:rPr>
        <w:tab/>
      </w:r>
      <w:r w:rsidR="00006A08" w:rsidRPr="00BA16B4">
        <w:rPr>
          <w:rFonts w:ascii="Arial" w:hAnsi="Arial" w:cs="Arial"/>
          <w:b/>
          <w:spacing w:val="-4"/>
        </w:rPr>
        <w:tab/>
        <w:t>Appendix 1</w:t>
      </w:r>
    </w:p>
    <w:p w14:paraId="2A16C857" w14:textId="77777777" w:rsidR="0090194A" w:rsidRPr="00BA16B4" w:rsidRDefault="00831AB4" w:rsidP="005B7409">
      <w:pPr>
        <w:pStyle w:val="ListParagraph"/>
        <w:spacing w:line="360" w:lineRule="auto"/>
        <w:ind w:left="0"/>
        <w:rPr>
          <w:rFonts w:ascii="Arial" w:hAnsi="Arial" w:cs="Arial"/>
          <w:b/>
          <w:spacing w:val="-4"/>
        </w:rPr>
      </w:pPr>
      <w:r>
        <w:rPr>
          <w:rFonts w:ascii="Arial" w:hAnsi="Arial" w:cs="Arial"/>
          <w:b/>
          <w:spacing w:val="-4"/>
        </w:rPr>
        <w:t xml:space="preserve">1. </w:t>
      </w:r>
      <w:r w:rsidR="0090194A" w:rsidRPr="00BA16B4">
        <w:rPr>
          <w:rFonts w:ascii="Arial" w:hAnsi="Arial" w:cs="Arial"/>
          <w:b/>
          <w:spacing w:val="-4"/>
        </w:rPr>
        <w:t xml:space="preserve">Data Protection Act </w:t>
      </w:r>
    </w:p>
    <w:p w14:paraId="47106BD3" w14:textId="77777777" w:rsidR="0090194A" w:rsidRPr="00BA16B4" w:rsidRDefault="0090194A" w:rsidP="005B7409">
      <w:pPr>
        <w:pStyle w:val="ListParagraph"/>
        <w:numPr>
          <w:ilvl w:val="0"/>
          <w:numId w:val="10"/>
        </w:numPr>
        <w:spacing w:after="200" w:line="360" w:lineRule="auto"/>
        <w:contextualSpacing/>
        <w:rPr>
          <w:rFonts w:ascii="Arial" w:hAnsi="Arial" w:cs="Arial"/>
          <w:spacing w:val="-4"/>
        </w:rPr>
      </w:pPr>
      <w:r w:rsidRPr="00BA16B4">
        <w:rPr>
          <w:rFonts w:ascii="Arial" w:hAnsi="Arial" w:cs="Arial"/>
          <w:spacing w:val="-4"/>
        </w:rPr>
        <w:t xml:space="preserve">We will use the information you give us on the application form during assessment and for the life of any grant we award you to administer and analyse grants and for our own research. </w:t>
      </w:r>
    </w:p>
    <w:p w14:paraId="5C055CA9" w14:textId="77777777" w:rsidR="0090194A" w:rsidRPr="00BA16B4" w:rsidRDefault="0090194A" w:rsidP="005B7409">
      <w:pPr>
        <w:pStyle w:val="ListParagraph"/>
        <w:numPr>
          <w:ilvl w:val="0"/>
          <w:numId w:val="10"/>
        </w:numPr>
        <w:spacing w:after="200" w:line="360" w:lineRule="auto"/>
        <w:contextualSpacing/>
        <w:rPr>
          <w:rFonts w:ascii="Arial" w:hAnsi="Arial" w:cs="Arial"/>
          <w:spacing w:val="-4"/>
        </w:rPr>
      </w:pPr>
      <w:r w:rsidRPr="00BA16B4">
        <w:rPr>
          <w:rFonts w:ascii="Arial" w:hAnsi="Arial" w:cs="Arial"/>
          <w:spacing w:val="-4"/>
        </w:rPr>
        <w:t xml:space="preserve">We may give copies of this information to individuals and organisations we consult when assessing applications, when monitoring grants and evaluating the way our funding programmes work and the effect they have.  These organisations may include accountants, external evaluators and other organisations or groups involved in delivering the project. </w:t>
      </w:r>
    </w:p>
    <w:p w14:paraId="54C0A585" w14:textId="77777777" w:rsidR="0090194A" w:rsidRPr="00BA16B4" w:rsidRDefault="0090194A" w:rsidP="005B7409">
      <w:pPr>
        <w:pStyle w:val="ListParagraph"/>
        <w:numPr>
          <w:ilvl w:val="0"/>
          <w:numId w:val="10"/>
        </w:numPr>
        <w:spacing w:after="200" w:line="360" w:lineRule="auto"/>
        <w:contextualSpacing/>
        <w:rPr>
          <w:rFonts w:ascii="Arial" w:hAnsi="Arial" w:cs="Arial"/>
          <w:spacing w:val="-4"/>
        </w:rPr>
      </w:pPr>
      <w:r w:rsidRPr="00BA16B4">
        <w:rPr>
          <w:rFonts w:ascii="Arial" w:hAnsi="Arial" w:cs="Arial"/>
          <w:spacing w:val="-4"/>
        </w:rPr>
        <w:t xml:space="preserve">We may also share information with other government departments, organisations providing match funding and other organisations and individuals with a legitimate interest in applications and grants, or for the prevention or detection of fraud. </w:t>
      </w:r>
    </w:p>
    <w:p w14:paraId="7D9ACF41" w14:textId="77777777" w:rsidR="0090194A" w:rsidRPr="00BA16B4" w:rsidRDefault="0090194A" w:rsidP="005B7409">
      <w:pPr>
        <w:pStyle w:val="ListParagraph"/>
        <w:numPr>
          <w:ilvl w:val="0"/>
          <w:numId w:val="10"/>
        </w:numPr>
        <w:spacing w:after="200" w:line="360" w:lineRule="auto"/>
        <w:contextualSpacing/>
        <w:rPr>
          <w:rFonts w:ascii="Arial" w:hAnsi="Arial" w:cs="Arial"/>
          <w:spacing w:val="-4"/>
        </w:rPr>
      </w:pPr>
      <w:r w:rsidRPr="00BA16B4">
        <w:rPr>
          <w:rFonts w:ascii="Arial" w:hAnsi="Arial" w:cs="Arial"/>
          <w:spacing w:val="-4"/>
        </w:rPr>
        <w:t xml:space="preserve">We might use the data you provide for our own research. We recognise the need to maintain the confidentiality of vulnerable groups and their details will not be made public in any way, except as required by law. </w:t>
      </w:r>
    </w:p>
    <w:p w14:paraId="370DFF0E" w14:textId="77777777" w:rsidR="0090194A" w:rsidRPr="00BA16B4" w:rsidRDefault="0090194A" w:rsidP="005B7409">
      <w:pPr>
        <w:pStyle w:val="ListParagraph"/>
        <w:spacing w:line="360" w:lineRule="auto"/>
        <w:ind w:left="0"/>
        <w:rPr>
          <w:rFonts w:ascii="Arial" w:hAnsi="Arial" w:cs="Arial"/>
          <w:spacing w:val="-4"/>
        </w:rPr>
      </w:pPr>
    </w:p>
    <w:p w14:paraId="2EFE7B1A" w14:textId="77777777" w:rsidR="0090194A" w:rsidRPr="00BA16B4" w:rsidRDefault="0090194A" w:rsidP="005B7409">
      <w:pPr>
        <w:pStyle w:val="ListParagraph"/>
        <w:spacing w:line="360" w:lineRule="auto"/>
        <w:ind w:left="0"/>
        <w:rPr>
          <w:rFonts w:ascii="Arial" w:hAnsi="Arial" w:cs="Arial"/>
          <w:spacing w:val="-4"/>
        </w:rPr>
      </w:pPr>
    </w:p>
    <w:p w14:paraId="73C56511" w14:textId="77777777" w:rsidR="0090194A" w:rsidRPr="00BA16B4" w:rsidRDefault="00831AB4" w:rsidP="005B7409">
      <w:pPr>
        <w:pStyle w:val="ListParagraph"/>
        <w:spacing w:line="360" w:lineRule="auto"/>
        <w:ind w:left="0"/>
        <w:rPr>
          <w:rFonts w:ascii="Arial" w:hAnsi="Arial" w:cs="Arial"/>
          <w:b/>
          <w:spacing w:val="-4"/>
        </w:rPr>
      </w:pPr>
      <w:r>
        <w:rPr>
          <w:rFonts w:ascii="Arial" w:hAnsi="Arial" w:cs="Arial"/>
          <w:b/>
          <w:spacing w:val="-4"/>
        </w:rPr>
        <w:t xml:space="preserve">2. </w:t>
      </w:r>
      <w:r w:rsidR="0090194A" w:rsidRPr="00BA16B4">
        <w:rPr>
          <w:rFonts w:ascii="Arial" w:hAnsi="Arial" w:cs="Arial"/>
          <w:b/>
          <w:spacing w:val="-4"/>
        </w:rPr>
        <w:t xml:space="preserve">Freedom of Information Act </w:t>
      </w:r>
    </w:p>
    <w:p w14:paraId="76C32818" w14:textId="77777777" w:rsidR="0090194A" w:rsidRPr="00BA16B4" w:rsidRDefault="0090194A" w:rsidP="005B7409">
      <w:pPr>
        <w:pStyle w:val="ListParagraph"/>
        <w:spacing w:line="360" w:lineRule="auto"/>
        <w:ind w:left="0"/>
        <w:jc w:val="both"/>
        <w:rPr>
          <w:rFonts w:ascii="Arial" w:hAnsi="Arial" w:cs="Arial"/>
        </w:rPr>
      </w:pPr>
      <w:r w:rsidRPr="00BA16B4">
        <w:rPr>
          <w:rFonts w:ascii="Arial" w:hAnsi="Arial" w:cs="Arial"/>
          <w:spacing w:val="-4"/>
        </w:rPr>
        <w:t xml:space="preserve">The Freedom of Information Act 2000 gives members of the public the right to request any information that we hold, subject to certain exemption that may apply. This includes information received from third parties, such as, although not limited to, grant applicants, grant holders and contractors. If information is requested under the Freedom of Information Act we will release it, subject to exemptions; although we may consult with you first. If you think that information you are providing may be exempt from release if requested, you should let us know when you apply.   For further information please visit the Information Commissioner’s Office at </w:t>
      </w:r>
      <w:hyperlink r:id="rId13" w:history="1">
        <w:r w:rsidRPr="00BA16B4">
          <w:rPr>
            <w:rStyle w:val="Hyperlink"/>
            <w:rFonts w:ascii="Arial" w:hAnsi="Arial" w:cs="Arial"/>
            <w:spacing w:val="-4"/>
          </w:rPr>
          <w:t>www.ico.gov.uk</w:t>
        </w:r>
      </w:hyperlink>
    </w:p>
    <w:p w14:paraId="37E628B7" w14:textId="77777777" w:rsidR="0090194A" w:rsidRPr="00BA16B4" w:rsidRDefault="0090194A" w:rsidP="005B7409">
      <w:pPr>
        <w:spacing w:after="120" w:line="360" w:lineRule="auto"/>
        <w:rPr>
          <w:rFonts w:ascii="Arial" w:hAnsi="Arial" w:cs="Arial"/>
        </w:rPr>
      </w:pPr>
    </w:p>
    <w:sectPr w:rsidR="0090194A" w:rsidRPr="00BA16B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9B2BB" w14:textId="77777777" w:rsidR="00117017" w:rsidRDefault="00117017" w:rsidP="00596D01">
      <w:r>
        <w:separator/>
      </w:r>
    </w:p>
  </w:endnote>
  <w:endnote w:type="continuationSeparator" w:id="0">
    <w:p w14:paraId="7409036E" w14:textId="77777777" w:rsidR="00117017" w:rsidRDefault="00117017" w:rsidP="0059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209408"/>
      <w:docPartObj>
        <w:docPartGallery w:val="Page Numbers (Bottom of Page)"/>
        <w:docPartUnique/>
      </w:docPartObj>
    </w:sdtPr>
    <w:sdtEndPr>
      <w:rPr>
        <w:noProof/>
      </w:rPr>
    </w:sdtEndPr>
    <w:sdtContent>
      <w:p w14:paraId="550E1D7C" w14:textId="77777777" w:rsidR="004C02E1" w:rsidRDefault="004C02E1">
        <w:pPr>
          <w:pStyle w:val="Footer"/>
          <w:jc w:val="right"/>
        </w:pPr>
        <w:r>
          <w:fldChar w:fldCharType="begin"/>
        </w:r>
        <w:r>
          <w:instrText xml:space="preserve"> PAGE   \* MERGEFORMAT </w:instrText>
        </w:r>
        <w:r>
          <w:fldChar w:fldCharType="separate"/>
        </w:r>
        <w:r w:rsidR="00046E38">
          <w:rPr>
            <w:noProof/>
          </w:rPr>
          <w:t>12</w:t>
        </w:r>
        <w:r>
          <w:rPr>
            <w:noProof/>
          </w:rPr>
          <w:fldChar w:fldCharType="end"/>
        </w:r>
      </w:p>
    </w:sdtContent>
  </w:sdt>
  <w:p w14:paraId="198DF305" w14:textId="77777777" w:rsidR="00596D01" w:rsidRDefault="00596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47F26" w14:textId="77777777" w:rsidR="00117017" w:rsidRDefault="00117017" w:rsidP="00596D01">
      <w:r>
        <w:separator/>
      </w:r>
    </w:p>
  </w:footnote>
  <w:footnote w:type="continuationSeparator" w:id="0">
    <w:p w14:paraId="13719B69" w14:textId="77777777" w:rsidR="00117017" w:rsidRDefault="00117017" w:rsidP="0059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320"/>
    <w:multiLevelType w:val="hybridMultilevel"/>
    <w:tmpl w:val="9D80DD62"/>
    <w:lvl w:ilvl="0" w:tplc="0BC0053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E7ABA"/>
    <w:multiLevelType w:val="hybridMultilevel"/>
    <w:tmpl w:val="B7FA8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1434B"/>
    <w:multiLevelType w:val="hybridMultilevel"/>
    <w:tmpl w:val="D3842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45EF"/>
    <w:multiLevelType w:val="hybridMultilevel"/>
    <w:tmpl w:val="52B2DD80"/>
    <w:lvl w:ilvl="0" w:tplc="2EDACCBA">
      <w:start w:val="1"/>
      <w:numFmt w:val="bullet"/>
      <w:lvlText w:val=""/>
      <w:lvlJc w:val="left"/>
      <w:pPr>
        <w:tabs>
          <w:tab w:val="num" w:pos="720"/>
        </w:tabs>
        <w:ind w:left="720" w:hanging="360"/>
      </w:pPr>
      <w:rPr>
        <w:rFonts w:ascii="Wingdings" w:hAnsi="Wingdings" w:hint="default"/>
      </w:rPr>
    </w:lvl>
    <w:lvl w:ilvl="1" w:tplc="7832BB10" w:tentative="1">
      <w:start w:val="1"/>
      <w:numFmt w:val="bullet"/>
      <w:lvlText w:val=""/>
      <w:lvlJc w:val="left"/>
      <w:pPr>
        <w:tabs>
          <w:tab w:val="num" w:pos="1440"/>
        </w:tabs>
        <w:ind w:left="1440" w:hanging="360"/>
      </w:pPr>
      <w:rPr>
        <w:rFonts w:ascii="Wingdings" w:hAnsi="Wingdings" w:hint="default"/>
      </w:rPr>
    </w:lvl>
    <w:lvl w:ilvl="2" w:tplc="0C3A8750" w:tentative="1">
      <w:start w:val="1"/>
      <w:numFmt w:val="bullet"/>
      <w:lvlText w:val=""/>
      <w:lvlJc w:val="left"/>
      <w:pPr>
        <w:tabs>
          <w:tab w:val="num" w:pos="2160"/>
        </w:tabs>
        <w:ind w:left="2160" w:hanging="360"/>
      </w:pPr>
      <w:rPr>
        <w:rFonts w:ascii="Wingdings" w:hAnsi="Wingdings" w:hint="default"/>
      </w:rPr>
    </w:lvl>
    <w:lvl w:ilvl="3" w:tplc="A064B402" w:tentative="1">
      <w:start w:val="1"/>
      <w:numFmt w:val="bullet"/>
      <w:lvlText w:val=""/>
      <w:lvlJc w:val="left"/>
      <w:pPr>
        <w:tabs>
          <w:tab w:val="num" w:pos="2880"/>
        </w:tabs>
        <w:ind w:left="2880" w:hanging="360"/>
      </w:pPr>
      <w:rPr>
        <w:rFonts w:ascii="Wingdings" w:hAnsi="Wingdings" w:hint="default"/>
      </w:rPr>
    </w:lvl>
    <w:lvl w:ilvl="4" w:tplc="3B7EC276" w:tentative="1">
      <w:start w:val="1"/>
      <w:numFmt w:val="bullet"/>
      <w:lvlText w:val=""/>
      <w:lvlJc w:val="left"/>
      <w:pPr>
        <w:tabs>
          <w:tab w:val="num" w:pos="3600"/>
        </w:tabs>
        <w:ind w:left="3600" w:hanging="360"/>
      </w:pPr>
      <w:rPr>
        <w:rFonts w:ascii="Wingdings" w:hAnsi="Wingdings" w:hint="default"/>
      </w:rPr>
    </w:lvl>
    <w:lvl w:ilvl="5" w:tplc="AE74271E" w:tentative="1">
      <w:start w:val="1"/>
      <w:numFmt w:val="bullet"/>
      <w:lvlText w:val=""/>
      <w:lvlJc w:val="left"/>
      <w:pPr>
        <w:tabs>
          <w:tab w:val="num" w:pos="4320"/>
        </w:tabs>
        <w:ind w:left="4320" w:hanging="360"/>
      </w:pPr>
      <w:rPr>
        <w:rFonts w:ascii="Wingdings" w:hAnsi="Wingdings" w:hint="default"/>
      </w:rPr>
    </w:lvl>
    <w:lvl w:ilvl="6" w:tplc="037606E4" w:tentative="1">
      <w:start w:val="1"/>
      <w:numFmt w:val="bullet"/>
      <w:lvlText w:val=""/>
      <w:lvlJc w:val="left"/>
      <w:pPr>
        <w:tabs>
          <w:tab w:val="num" w:pos="5040"/>
        </w:tabs>
        <w:ind w:left="5040" w:hanging="360"/>
      </w:pPr>
      <w:rPr>
        <w:rFonts w:ascii="Wingdings" w:hAnsi="Wingdings" w:hint="default"/>
      </w:rPr>
    </w:lvl>
    <w:lvl w:ilvl="7" w:tplc="D7C2B2D4" w:tentative="1">
      <w:start w:val="1"/>
      <w:numFmt w:val="bullet"/>
      <w:lvlText w:val=""/>
      <w:lvlJc w:val="left"/>
      <w:pPr>
        <w:tabs>
          <w:tab w:val="num" w:pos="5760"/>
        </w:tabs>
        <w:ind w:left="5760" w:hanging="360"/>
      </w:pPr>
      <w:rPr>
        <w:rFonts w:ascii="Wingdings" w:hAnsi="Wingdings" w:hint="default"/>
      </w:rPr>
    </w:lvl>
    <w:lvl w:ilvl="8" w:tplc="E3C0F7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0D2F"/>
    <w:multiLevelType w:val="multilevel"/>
    <w:tmpl w:val="C728D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E3CB7"/>
    <w:multiLevelType w:val="hybridMultilevel"/>
    <w:tmpl w:val="959E4020"/>
    <w:lvl w:ilvl="0" w:tplc="13F2A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71EC6"/>
    <w:multiLevelType w:val="hybridMultilevel"/>
    <w:tmpl w:val="76A8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81C49"/>
    <w:multiLevelType w:val="hybridMultilevel"/>
    <w:tmpl w:val="4D30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315CA"/>
    <w:multiLevelType w:val="hybridMultilevel"/>
    <w:tmpl w:val="77F67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B26BD"/>
    <w:multiLevelType w:val="multilevel"/>
    <w:tmpl w:val="C728D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F3345D"/>
    <w:multiLevelType w:val="hybridMultilevel"/>
    <w:tmpl w:val="FD5AF2C4"/>
    <w:lvl w:ilvl="0" w:tplc="13F2A396">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17998"/>
    <w:multiLevelType w:val="hybridMultilevel"/>
    <w:tmpl w:val="EA0A35C0"/>
    <w:lvl w:ilvl="0" w:tplc="13F2A396">
      <w:start w:val="1"/>
      <w:numFmt w:val="bullet"/>
      <w:lvlText w:val=""/>
      <w:lvlJc w:val="left"/>
      <w:pPr>
        <w:ind w:left="360" w:hanging="360"/>
      </w:pPr>
      <w:rPr>
        <w:rFonts w:ascii="Wingdings" w:hAnsi="Wingdings"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01AA7"/>
    <w:multiLevelType w:val="hybridMultilevel"/>
    <w:tmpl w:val="7D08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97A94"/>
    <w:multiLevelType w:val="hybridMultilevel"/>
    <w:tmpl w:val="8874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91DF1"/>
    <w:multiLevelType w:val="multilevel"/>
    <w:tmpl w:val="C728D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8F6B1D"/>
    <w:multiLevelType w:val="hybridMultilevel"/>
    <w:tmpl w:val="47C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3098E"/>
    <w:multiLevelType w:val="hybridMultilevel"/>
    <w:tmpl w:val="CB72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812FF"/>
    <w:multiLevelType w:val="hybridMultilevel"/>
    <w:tmpl w:val="994C975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75DBF"/>
    <w:multiLevelType w:val="hybridMultilevel"/>
    <w:tmpl w:val="49A815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3245C"/>
    <w:multiLevelType w:val="hybridMultilevel"/>
    <w:tmpl w:val="342CF47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C6B70"/>
    <w:multiLevelType w:val="hybridMultilevel"/>
    <w:tmpl w:val="DB68C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D03F88"/>
    <w:multiLevelType w:val="hybridMultilevel"/>
    <w:tmpl w:val="2CBA27E8"/>
    <w:lvl w:ilvl="0" w:tplc="3A4A78AC">
      <w:start w:val="1"/>
      <w:numFmt w:val="bullet"/>
      <w:lvlText w:val=""/>
      <w:lvlJc w:val="left"/>
      <w:pPr>
        <w:tabs>
          <w:tab w:val="num" w:pos="720"/>
        </w:tabs>
        <w:ind w:left="720" w:hanging="360"/>
      </w:pPr>
      <w:rPr>
        <w:rFonts w:ascii="Wingdings" w:hAnsi="Wingdings" w:hint="default"/>
      </w:rPr>
    </w:lvl>
    <w:lvl w:ilvl="1" w:tplc="CFC42EA2" w:tentative="1">
      <w:start w:val="1"/>
      <w:numFmt w:val="bullet"/>
      <w:lvlText w:val=""/>
      <w:lvlJc w:val="left"/>
      <w:pPr>
        <w:tabs>
          <w:tab w:val="num" w:pos="1440"/>
        </w:tabs>
        <w:ind w:left="1440" w:hanging="360"/>
      </w:pPr>
      <w:rPr>
        <w:rFonts w:ascii="Wingdings" w:hAnsi="Wingdings" w:hint="default"/>
      </w:rPr>
    </w:lvl>
    <w:lvl w:ilvl="2" w:tplc="8AE4F016" w:tentative="1">
      <w:start w:val="1"/>
      <w:numFmt w:val="bullet"/>
      <w:lvlText w:val=""/>
      <w:lvlJc w:val="left"/>
      <w:pPr>
        <w:tabs>
          <w:tab w:val="num" w:pos="2160"/>
        </w:tabs>
        <w:ind w:left="2160" w:hanging="360"/>
      </w:pPr>
      <w:rPr>
        <w:rFonts w:ascii="Wingdings" w:hAnsi="Wingdings" w:hint="default"/>
      </w:rPr>
    </w:lvl>
    <w:lvl w:ilvl="3" w:tplc="19F88BCA" w:tentative="1">
      <w:start w:val="1"/>
      <w:numFmt w:val="bullet"/>
      <w:lvlText w:val=""/>
      <w:lvlJc w:val="left"/>
      <w:pPr>
        <w:tabs>
          <w:tab w:val="num" w:pos="2880"/>
        </w:tabs>
        <w:ind w:left="2880" w:hanging="360"/>
      </w:pPr>
      <w:rPr>
        <w:rFonts w:ascii="Wingdings" w:hAnsi="Wingdings" w:hint="default"/>
      </w:rPr>
    </w:lvl>
    <w:lvl w:ilvl="4" w:tplc="48D2FE72" w:tentative="1">
      <w:start w:val="1"/>
      <w:numFmt w:val="bullet"/>
      <w:lvlText w:val=""/>
      <w:lvlJc w:val="left"/>
      <w:pPr>
        <w:tabs>
          <w:tab w:val="num" w:pos="3600"/>
        </w:tabs>
        <w:ind w:left="3600" w:hanging="360"/>
      </w:pPr>
      <w:rPr>
        <w:rFonts w:ascii="Wingdings" w:hAnsi="Wingdings" w:hint="default"/>
      </w:rPr>
    </w:lvl>
    <w:lvl w:ilvl="5" w:tplc="E0A8420E" w:tentative="1">
      <w:start w:val="1"/>
      <w:numFmt w:val="bullet"/>
      <w:lvlText w:val=""/>
      <w:lvlJc w:val="left"/>
      <w:pPr>
        <w:tabs>
          <w:tab w:val="num" w:pos="4320"/>
        </w:tabs>
        <w:ind w:left="4320" w:hanging="360"/>
      </w:pPr>
      <w:rPr>
        <w:rFonts w:ascii="Wingdings" w:hAnsi="Wingdings" w:hint="default"/>
      </w:rPr>
    </w:lvl>
    <w:lvl w:ilvl="6" w:tplc="99CA4C52" w:tentative="1">
      <w:start w:val="1"/>
      <w:numFmt w:val="bullet"/>
      <w:lvlText w:val=""/>
      <w:lvlJc w:val="left"/>
      <w:pPr>
        <w:tabs>
          <w:tab w:val="num" w:pos="5040"/>
        </w:tabs>
        <w:ind w:left="5040" w:hanging="360"/>
      </w:pPr>
      <w:rPr>
        <w:rFonts w:ascii="Wingdings" w:hAnsi="Wingdings" w:hint="default"/>
      </w:rPr>
    </w:lvl>
    <w:lvl w:ilvl="7" w:tplc="75E2D3BE" w:tentative="1">
      <w:start w:val="1"/>
      <w:numFmt w:val="bullet"/>
      <w:lvlText w:val=""/>
      <w:lvlJc w:val="left"/>
      <w:pPr>
        <w:tabs>
          <w:tab w:val="num" w:pos="5760"/>
        </w:tabs>
        <w:ind w:left="5760" w:hanging="360"/>
      </w:pPr>
      <w:rPr>
        <w:rFonts w:ascii="Wingdings" w:hAnsi="Wingdings" w:hint="default"/>
      </w:rPr>
    </w:lvl>
    <w:lvl w:ilvl="8" w:tplc="B366E9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641E1"/>
    <w:multiLevelType w:val="multilevel"/>
    <w:tmpl w:val="AEAC96DE"/>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6C29B0"/>
    <w:multiLevelType w:val="hybridMultilevel"/>
    <w:tmpl w:val="FDEE2E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115BA"/>
    <w:multiLevelType w:val="multilevel"/>
    <w:tmpl w:val="C728D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861B7E"/>
    <w:multiLevelType w:val="hybridMultilevel"/>
    <w:tmpl w:val="E1C2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81313"/>
    <w:multiLevelType w:val="hybridMultilevel"/>
    <w:tmpl w:val="F384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34DBC"/>
    <w:multiLevelType w:val="hybridMultilevel"/>
    <w:tmpl w:val="C0DA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362C5"/>
    <w:multiLevelType w:val="hybridMultilevel"/>
    <w:tmpl w:val="F5A8E40A"/>
    <w:lvl w:ilvl="0" w:tplc="028619E6">
      <w:start w:val="1"/>
      <w:numFmt w:val="bullet"/>
      <w:lvlText w:val=""/>
      <w:lvlJc w:val="left"/>
      <w:pPr>
        <w:tabs>
          <w:tab w:val="num" w:pos="720"/>
        </w:tabs>
        <w:ind w:left="720" w:hanging="360"/>
      </w:pPr>
      <w:rPr>
        <w:rFonts w:ascii="Wingdings" w:hAnsi="Wingdings" w:hint="default"/>
      </w:rPr>
    </w:lvl>
    <w:lvl w:ilvl="1" w:tplc="11401F22" w:tentative="1">
      <w:start w:val="1"/>
      <w:numFmt w:val="bullet"/>
      <w:lvlText w:val=""/>
      <w:lvlJc w:val="left"/>
      <w:pPr>
        <w:tabs>
          <w:tab w:val="num" w:pos="1440"/>
        </w:tabs>
        <w:ind w:left="1440" w:hanging="360"/>
      </w:pPr>
      <w:rPr>
        <w:rFonts w:ascii="Wingdings" w:hAnsi="Wingdings" w:hint="default"/>
      </w:rPr>
    </w:lvl>
    <w:lvl w:ilvl="2" w:tplc="D9C02266" w:tentative="1">
      <w:start w:val="1"/>
      <w:numFmt w:val="bullet"/>
      <w:lvlText w:val=""/>
      <w:lvlJc w:val="left"/>
      <w:pPr>
        <w:tabs>
          <w:tab w:val="num" w:pos="2160"/>
        </w:tabs>
        <w:ind w:left="2160" w:hanging="360"/>
      </w:pPr>
      <w:rPr>
        <w:rFonts w:ascii="Wingdings" w:hAnsi="Wingdings" w:hint="default"/>
      </w:rPr>
    </w:lvl>
    <w:lvl w:ilvl="3" w:tplc="1AC42E7C" w:tentative="1">
      <w:start w:val="1"/>
      <w:numFmt w:val="bullet"/>
      <w:lvlText w:val=""/>
      <w:lvlJc w:val="left"/>
      <w:pPr>
        <w:tabs>
          <w:tab w:val="num" w:pos="2880"/>
        </w:tabs>
        <w:ind w:left="2880" w:hanging="360"/>
      </w:pPr>
      <w:rPr>
        <w:rFonts w:ascii="Wingdings" w:hAnsi="Wingdings" w:hint="default"/>
      </w:rPr>
    </w:lvl>
    <w:lvl w:ilvl="4" w:tplc="C0446FCA" w:tentative="1">
      <w:start w:val="1"/>
      <w:numFmt w:val="bullet"/>
      <w:lvlText w:val=""/>
      <w:lvlJc w:val="left"/>
      <w:pPr>
        <w:tabs>
          <w:tab w:val="num" w:pos="3600"/>
        </w:tabs>
        <w:ind w:left="3600" w:hanging="360"/>
      </w:pPr>
      <w:rPr>
        <w:rFonts w:ascii="Wingdings" w:hAnsi="Wingdings" w:hint="default"/>
      </w:rPr>
    </w:lvl>
    <w:lvl w:ilvl="5" w:tplc="3A424442" w:tentative="1">
      <w:start w:val="1"/>
      <w:numFmt w:val="bullet"/>
      <w:lvlText w:val=""/>
      <w:lvlJc w:val="left"/>
      <w:pPr>
        <w:tabs>
          <w:tab w:val="num" w:pos="4320"/>
        </w:tabs>
        <w:ind w:left="4320" w:hanging="360"/>
      </w:pPr>
      <w:rPr>
        <w:rFonts w:ascii="Wingdings" w:hAnsi="Wingdings" w:hint="default"/>
      </w:rPr>
    </w:lvl>
    <w:lvl w:ilvl="6" w:tplc="F1A25552" w:tentative="1">
      <w:start w:val="1"/>
      <w:numFmt w:val="bullet"/>
      <w:lvlText w:val=""/>
      <w:lvlJc w:val="left"/>
      <w:pPr>
        <w:tabs>
          <w:tab w:val="num" w:pos="5040"/>
        </w:tabs>
        <w:ind w:left="5040" w:hanging="360"/>
      </w:pPr>
      <w:rPr>
        <w:rFonts w:ascii="Wingdings" w:hAnsi="Wingdings" w:hint="default"/>
      </w:rPr>
    </w:lvl>
    <w:lvl w:ilvl="7" w:tplc="BA1651D0" w:tentative="1">
      <w:start w:val="1"/>
      <w:numFmt w:val="bullet"/>
      <w:lvlText w:val=""/>
      <w:lvlJc w:val="left"/>
      <w:pPr>
        <w:tabs>
          <w:tab w:val="num" w:pos="5760"/>
        </w:tabs>
        <w:ind w:left="5760" w:hanging="360"/>
      </w:pPr>
      <w:rPr>
        <w:rFonts w:ascii="Wingdings" w:hAnsi="Wingdings" w:hint="default"/>
      </w:rPr>
    </w:lvl>
    <w:lvl w:ilvl="8" w:tplc="F7C4E5E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42178"/>
    <w:multiLevelType w:val="hybridMultilevel"/>
    <w:tmpl w:val="B170AB54"/>
    <w:lvl w:ilvl="0" w:tplc="08090001">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A24D1"/>
    <w:multiLevelType w:val="hybridMultilevel"/>
    <w:tmpl w:val="5210B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192641"/>
    <w:multiLevelType w:val="hybridMultilevel"/>
    <w:tmpl w:val="7CC4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221EC"/>
    <w:multiLevelType w:val="hybridMultilevel"/>
    <w:tmpl w:val="44BC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F6A3D"/>
    <w:multiLevelType w:val="hybridMultilevel"/>
    <w:tmpl w:val="7A660DA8"/>
    <w:lvl w:ilvl="0" w:tplc="ADE822D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9E4699"/>
    <w:multiLevelType w:val="hybridMultilevel"/>
    <w:tmpl w:val="7ACEC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1112417"/>
    <w:multiLevelType w:val="hybridMultilevel"/>
    <w:tmpl w:val="77067B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44F18"/>
    <w:multiLevelType w:val="hybridMultilevel"/>
    <w:tmpl w:val="100E474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221109"/>
    <w:multiLevelType w:val="multilevel"/>
    <w:tmpl w:val="C728D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6910DA6"/>
    <w:multiLevelType w:val="hybridMultilevel"/>
    <w:tmpl w:val="7A26A8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3359C8"/>
    <w:multiLevelType w:val="hybridMultilevel"/>
    <w:tmpl w:val="4C34E3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7216EB"/>
    <w:multiLevelType w:val="multilevel"/>
    <w:tmpl w:val="C728D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B70891"/>
    <w:multiLevelType w:val="hybridMultilevel"/>
    <w:tmpl w:val="BC522D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1B169A"/>
    <w:multiLevelType w:val="hybridMultilevel"/>
    <w:tmpl w:val="8E14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D3E59"/>
    <w:multiLevelType w:val="hybridMultilevel"/>
    <w:tmpl w:val="2C70442C"/>
    <w:lvl w:ilvl="0" w:tplc="13F2A396">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1"/>
  </w:num>
  <w:num w:numId="3">
    <w:abstractNumId w:val="4"/>
  </w:num>
  <w:num w:numId="4">
    <w:abstractNumId w:val="27"/>
  </w:num>
  <w:num w:numId="5">
    <w:abstractNumId w:val="22"/>
  </w:num>
  <w:num w:numId="6">
    <w:abstractNumId w:val="17"/>
  </w:num>
  <w:num w:numId="7">
    <w:abstractNumId w:val="12"/>
  </w:num>
  <w:num w:numId="8">
    <w:abstractNumId w:val="5"/>
  </w:num>
  <w:num w:numId="9">
    <w:abstractNumId w:val="11"/>
  </w:num>
  <w:num w:numId="10">
    <w:abstractNumId w:val="43"/>
  </w:num>
  <w:num w:numId="11">
    <w:abstractNumId w:val="40"/>
  </w:num>
  <w:num w:numId="12">
    <w:abstractNumId w:val="9"/>
  </w:num>
  <w:num w:numId="13">
    <w:abstractNumId w:val="41"/>
  </w:num>
  <w:num w:numId="14">
    <w:abstractNumId w:val="25"/>
  </w:num>
  <w:num w:numId="15">
    <w:abstractNumId w:val="7"/>
  </w:num>
  <w:num w:numId="16">
    <w:abstractNumId w:val="15"/>
  </w:num>
  <w:num w:numId="17">
    <w:abstractNumId w:val="8"/>
  </w:num>
  <w:num w:numId="18">
    <w:abstractNumId w:val="10"/>
  </w:num>
  <w:num w:numId="19">
    <w:abstractNumId w:val="29"/>
  </w:num>
  <w:num w:numId="20">
    <w:abstractNumId w:val="18"/>
  </w:num>
  <w:num w:numId="21">
    <w:abstractNumId w:val="38"/>
  </w:num>
  <w:num w:numId="22">
    <w:abstractNumId w:val="24"/>
  </w:num>
  <w:num w:numId="23">
    <w:abstractNumId w:val="14"/>
  </w:num>
  <w:num w:numId="24">
    <w:abstractNumId w:val="37"/>
  </w:num>
  <w:num w:numId="25">
    <w:abstractNumId w:val="33"/>
  </w:num>
  <w:num w:numId="26">
    <w:abstractNumId w:val="19"/>
  </w:num>
  <w:num w:numId="27">
    <w:abstractNumId w:val="39"/>
  </w:num>
  <w:num w:numId="28">
    <w:abstractNumId w:val="36"/>
  </w:num>
  <w:num w:numId="29">
    <w:abstractNumId w:val="23"/>
  </w:num>
  <w:num w:numId="30">
    <w:abstractNumId w:val="31"/>
  </w:num>
  <w:num w:numId="31">
    <w:abstractNumId w:val="30"/>
  </w:num>
  <w:num w:numId="32">
    <w:abstractNumId w:val="20"/>
  </w:num>
  <w:num w:numId="33">
    <w:abstractNumId w:val="32"/>
  </w:num>
  <w:num w:numId="34">
    <w:abstractNumId w:val="35"/>
  </w:num>
  <w:num w:numId="35">
    <w:abstractNumId w:val="2"/>
  </w:num>
  <w:num w:numId="36">
    <w:abstractNumId w:val="16"/>
  </w:num>
  <w:num w:numId="37">
    <w:abstractNumId w:val="6"/>
  </w:num>
  <w:num w:numId="38">
    <w:abstractNumId w:val="26"/>
  </w:num>
  <w:num w:numId="39">
    <w:abstractNumId w:val="42"/>
  </w:num>
  <w:num w:numId="40">
    <w:abstractNumId w:val="21"/>
  </w:num>
  <w:num w:numId="41">
    <w:abstractNumId w:val="3"/>
  </w:num>
  <w:num w:numId="42">
    <w:abstractNumId w:val="28"/>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B9"/>
    <w:rsid w:val="00006A08"/>
    <w:rsid w:val="0001003C"/>
    <w:rsid w:val="00010AE4"/>
    <w:rsid w:val="00017005"/>
    <w:rsid w:val="0002660E"/>
    <w:rsid w:val="000342EF"/>
    <w:rsid w:val="00034AFA"/>
    <w:rsid w:val="000415F8"/>
    <w:rsid w:val="00044297"/>
    <w:rsid w:val="000469E0"/>
    <w:rsid w:val="00046E38"/>
    <w:rsid w:val="00050251"/>
    <w:rsid w:val="00050603"/>
    <w:rsid w:val="0005073E"/>
    <w:rsid w:val="000511A5"/>
    <w:rsid w:val="00052C76"/>
    <w:rsid w:val="00071D3A"/>
    <w:rsid w:val="0008256D"/>
    <w:rsid w:val="00085D82"/>
    <w:rsid w:val="000A6B46"/>
    <w:rsid w:val="000D0D18"/>
    <w:rsid w:val="000D1AF9"/>
    <w:rsid w:val="000D66C8"/>
    <w:rsid w:val="000E0525"/>
    <w:rsid w:val="000E33A7"/>
    <w:rsid w:val="00111CA4"/>
    <w:rsid w:val="00117017"/>
    <w:rsid w:val="00123F18"/>
    <w:rsid w:val="001335B2"/>
    <w:rsid w:val="00135E42"/>
    <w:rsid w:val="00141725"/>
    <w:rsid w:val="00164938"/>
    <w:rsid w:val="0018225A"/>
    <w:rsid w:val="00186AA4"/>
    <w:rsid w:val="0019393D"/>
    <w:rsid w:val="001C277A"/>
    <w:rsid w:val="001C7E7A"/>
    <w:rsid w:val="001D7616"/>
    <w:rsid w:val="001F1912"/>
    <w:rsid w:val="00200757"/>
    <w:rsid w:val="00204531"/>
    <w:rsid w:val="00206774"/>
    <w:rsid w:val="0021467C"/>
    <w:rsid w:val="0021726A"/>
    <w:rsid w:val="002365BB"/>
    <w:rsid w:val="00236796"/>
    <w:rsid w:val="00265B7F"/>
    <w:rsid w:val="00266E7B"/>
    <w:rsid w:val="00282DDF"/>
    <w:rsid w:val="002910D9"/>
    <w:rsid w:val="00294498"/>
    <w:rsid w:val="002A6AD7"/>
    <w:rsid w:val="002B6924"/>
    <w:rsid w:val="002C4BA5"/>
    <w:rsid w:val="002E1F03"/>
    <w:rsid w:val="002F22D5"/>
    <w:rsid w:val="002F5E51"/>
    <w:rsid w:val="00314B45"/>
    <w:rsid w:val="00323F72"/>
    <w:rsid w:val="003267B7"/>
    <w:rsid w:val="003271A1"/>
    <w:rsid w:val="003306D0"/>
    <w:rsid w:val="003435F2"/>
    <w:rsid w:val="00360843"/>
    <w:rsid w:val="003755B0"/>
    <w:rsid w:val="003801F7"/>
    <w:rsid w:val="00390B17"/>
    <w:rsid w:val="003A24B7"/>
    <w:rsid w:val="003A4989"/>
    <w:rsid w:val="003A498B"/>
    <w:rsid w:val="003E4E8D"/>
    <w:rsid w:val="003F761A"/>
    <w:rsid w:val="00424895"/>
    <w:rsid w:val="00454904"/>
    <w:rsid w:val="0049353F"/>
    <w:rsid w:val="004A1E5F"/>
    <w:rsid w:val="004A2B03"/>
    <w:rsid w:val="004B5965"/>
    <w:rsid w:val="004C02E1"/>
    <w:rsid w:val="004C1AC4"/>
    <w:rsid w:val="004D1D74"/>
    <w:rsid w:val="004E002E"/>
    <w:rsid w:val="004F3CB9"/>
    <w:rsid w:val="00500BAC"/>
    <w:rsid w:val="0050199C"/>
    <w:rsid w:val="005128BE"/>
    <w:rsid w:val="00516E58"/>
    <w:rsid w:val="005215DC"/>
    <w:rsid w:val="00521F55"/>
    <w:rsid w:val="0053014A"/>
    <w:rsid w:val="00531F88"/>
    <w:rsid w:val="0053793C"/>
    <w:rsid w:val="00540EA8"/>
    <w:rsid w:val="00570F89"/>
    <w:rsid w:val="00577051"/>
    <w:rsid w:val="0059612D"/>
    <w:rsid w:val="00596D01"/>
    <w:rsid w:val="005A3527"/>
    <w:rsid w:val="005A6D57"/>
    <w:rsid w:val="005B7409"/>
    <w:rsid w:val="005D04AC"/>
    <w:rsid w:val="00601917"/>
    <w:rsid w:val="0060484F"/>
    <w:rsid w:val="006275EE"/>
    <w:rsid w:val="00655B05"/>
    <w:rsid w:val="00655ECE"/>
    <w:rsid w:val="00656029"/>
    <w:rsid w:val="00657F42"/>
    <w:rsid w:val="0066294B"/>
    <w:rsid w:val="00670901"/>
    <w:rsid w:val="00676261"/>
    <w:rsid w:val="006A004A"/>
    <w:rsid w:val="006B111F"/>
    <w:rsid w:val="006B1822"/>
    <w:rsid w:val="006B6C6B"/>
    <w:rsid w:val="006C6E6C"/>
    <w:rsid w:val="00701307"/>
    <w:rsid w:val="00703D81"/>
    <w:rsid w:val="00715A32"/>
    <w:rsid w:val="00716C55"/>
    <w:rsid w:val="00716FC3"/>
    <w:rsid w:val="00722051"/>
    <w:rsid w:val="00725E11"/>
    <w:rsid w:val="007430EC"/>
    <w:rsid w:val="0075633B"/>
    <w:rsid w:val="00760234"/>
    <w:rsid w:val="00773C49"/>
    <w:rsid w:val="007921D6"/>
    <w:rsid w:val="007923F1"/>
    <w:rsid w:val="0079644C"/>
    <w:rsid w:val="007A11FD"/>
    <w:rsid w:val="007A6BE2"/>
    <w:rsid w:val="007B4B13"/>
    <w:rsid w:val="007D3D3B"/>
    <w:rsid w:val="007D74C4"/>
    <w:rsid w:val="007E2523"/>
    <w:rsid w:val="00814085"/>
    <w:rsid w:val="00831AB4"/>
    <w:rsid w:val="0083441D"/>
    <w:rsid w:val="00855FB8"/>
    <w:rsid w:val="00860154"/>
    <w:rsid w:val="00861149"/>
    <w:rsid w:val="008A030D"/>
    <w:rsid w:val="008A5FBC"/>
    <w:rsid w:val="008B0552"/>
    <w:rsid w:val="008E0018"/>
    <w:rsid w:val="008E089F"/>
    <w:rsid w:val="008E7F03"/>
    <w:rsid w:val="0090194A"/>
    <w:rsid w:val="00924B29"/>
    <w:rsid w:val="00930831"/>
    <w:rsid w:val="009573A8"/>
    <w:rsid w:val="00986627"/>
    <w:rsid w:val="00993A9E"/>
    <w:rsid w:val="009A0FA3"/>
    <w:rsid w:val="009C77AC"/>
    <w:rsid w:val="00A00956"/>
    <w:rsid w:val="00A31691"/>
    <w:rsid w:val="00A33058"/>
    <w:rsid w:val="00A36C44"/>
    <w:rsid w:val="00A47D37"/>
    <w:rsid w:val="00A56E40"/>
    <w:rsid w:val="00A90AE9"/>
    <w:rsid w:val="00A9115D"/>
    <w:rsid w:val="00A979E7"/>
    <w:rsid w:val="00AA544F"/>
    <w:rsid w:val="00AB240B"/>
    <w:rsid w:val="00AB6A98"/>
    <w:rsid w:val="00AE1A15"/>
    <w:rsid w:val="00AE5489"/>
    <w:rsid w:val="00AF2C95"/>
    <w:rsid w:val="00B0210E"/>
    <w:rsid w:val="00B05172"/>
    <w:rsid w:val="00B17080"/>
    <w:rsid w:val="00B22DFD"/>
    <w:rsid w:val="00B544EC"/>
    <w:rsid w:val="00B71D1D"/>
    <w:rsid w:val="00B775C8"/>
    <w:rsid w:val="00B86FE9"/>
    <w:rsid w:val="00BA16B4"/>
    <w:rsid w:val="00BD20D0"/>
    <w:rsid w:val="00BE21E2"/>
    <w:rsid w:val="00C106DD"/>
    <w:rsid w:val="00C1095C"/>
    <w:rsid w:val="00C13A63"/>
    <w:rsid w:val="00C16EA7"/>
    <w:rsid w:val="00C25155"/>
    <w:rsid w:val="00C25346"/>
    <w:rsid w:val="00C34B70"/>
    <w:rsid w:val="00C43382"/>
    <w:rsid w:val="00C45477"/>
    <w:rsid w:val="00C5519D"/>
    <w:rsid w:val="00C60B8B"/>
    <w:rsid w:val="00C874DC"/>
    <w:rsid w:val="00CA17C0"/>
    <w:rsid w:val="00CA1E3D"/>
    <w:rsid w:val="00CC7F97"/>
    <w:rsid w:val="00CD585C"/>
    <w:rsid w:val="00CE5939"/>
    <w:rsid w:val="00CE5E54"/>
    <w:rsid w:val="00D030CE"/>
    <w:rsid w:val="00D13DA1"/>
    <w:rsid w:val="00D31234"/>
    <w:rsid w:val="00D319EF"/>
    <w:rsid w:val="00D33F02"/>
    <w:rsid w:val="00D4256F"/>
    <w:rsid w:val="00D57B0B"/>
    <w:rsid w:val="00D87814"/>
    <w:rsid w:val="00D94DD7"/>
    <w:rsid w:val="00DA5177"/>
    <w:rsid w:val="00DC5665"/>
    <w:rsid w:val="00DD0326"/>
    <w:rsid w:val="00DD4946"/>
    <w:rsid w:val="00DE1C55"/>
    <w:rsid w:val="00DE2F50"/>
    <w:rsid w:val="00DE6E5B"/>
    <w:rsid w:val="00DF29EE"/>
    <w:rsid w:val="00DF546A"/>
    <w:rsid w:val="00DF6B08"/>
    <w:rsid w:val="00E02D96"/>
    <w:rsid w:val="00E030BB"/>
    <w:rsid w:val="00E03937"/>
    <w:rsid w:val="00E0604D"/>
    <w:rsid w:val="00E061F7"/>
    <w:rsid w:val="00E07B0B"/>
    <w:rsid w:val="00E14332"/>
    <w:rsid w:val="00E15475"/>
    <w:rsid w:val="00E91D27"/>
    <w:rsid w:val="00E95CFA"/>
    <w:rsid w:val="00EC4BF9"/>
    <w:rsid w:val="00EE0795"/>
    <w:rsid w:val="00EE25DD"/>
    <w:rsid w:val="00EF15C9"/>
    <w:rsid w:val="00EF1C89"/>
    <w:rsid w:val="00F02C40"/>
    <w:rsid w:val="00F17DDA"/>
    <w:rsid w:val="00F3120D"/>
    <w:rsid w:val="00F336EB"/>
    <w:rsid w:val="00F337EB"/>
    <w:rsid w:val="00F57EC1"/>
    <w:rsid w:val="00F6454D"/>
    <w:rsid w:val="00F806A8"/>
    <w:rsid w:val="00F82092"/>
    <w:rsid w:val="00F91003"/>
    <w:rsid w:val="00FC4658"/>
    <w:rsid w:val="00FD0B16"/>
    <w:rsid w:val="00FD7D5D"/>
    <w:rsid w:val="00FE5C0A"/>
    <w:rsid w:val="00FE637D"/>
    <w:rsid w:val="00FF523B"/>
    <w:rsid w:val="00FF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550A"/>
  <w15:chartTrackingRefBased/>
  <w15:docId w15:val="{CFAEFF6C-BF16-4DDF-BC45-14E9DB67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CB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B9"/>
    <w:pPr>
      <w:ind w:left="720"/>
    </w:pPr>
  </w:style>
  <w:style w:type="character" w:styleId="Hyperlink">
    <w:name w:val="Hyperlink"/>
    <w:basedOn w:val="DefaultParagraphFont"/>
    <w:rsid w:val="0090194A"/>
    <w:rPr>
      <w:color w:val="0000FF"/>
      <w:u w:val="single"/>
    </w:rPr>
  </w:style>
  <w:style w:type="paragraph" w:styleId="Header">
    <w:name w:val="header"/>
    <w:basedOn w:val="Normal"/>
    <w:link w:val="HeaderChar"/>
    <w:uiPriority w:val="99"/>
    <w:unhideWhenUsed/>
    <w:rsid w:val="00596D01"/>
    <w:pPr>
      <w:tabs>
        <w:tab w:val="center" w:pos="4513"/>
        <w:tab w:val="right" w:pos="9026"/>
      </w:tabs>
    </w:pPr>
  </w:style>
  <w:style w:type="character" w:customStyle="1" w:styleId="HeaderChar">
    <w:name w:val="Header Char"/>
    <w:basedOn w:val="DefaultParagraphFont"/>
    <w:link w:val="Header"/>
    <w:uiPriority w:val="99"/>
    <w:rsid w:val="00596D01"/>
    <w:rPr>
      <w:rFonts w:ascii="Calibri" w:hAnsi="Calibri" w:cs="Times New Roman"/>
    </w:rPr>
  </w:style>
  <w:style w:type="paragraph" w:styleId="Footer">
    <w:name w:val="footer"/>
    <w:basedOn w:val="Normal"/>
    <w:link w:val="FooterChar"/>
    <w:uiPriority w:val="99"/>
    <w:unhideWhenUsed/>
    <w:rsid w:val="00596D01"/>
    <w:pPr>
      <w:tabs>
        <w:tab w:val="center" w:pos="4513"/>
        <w:tab w:val="right" w:pos="9026"/>
      </w:tabs>
    </w:pPr>
  </w:style>
  <w:style w:type="character" w:customStyle="1" w:styleId="FooterChar">
    <w:name w:val="Footer Char"/>
    <w:basedOn w:val="DefaultParagraphFont"/>
    <w:link w:val="Footer"/>
    <w:uiPriority w:val="99"/>
    <w:rsid w:val="00596D01"/>
    <w:rPr>
      <w:rFonts w:ascii="Calibri" w:hAnsi="Calibri" w:cs="Times New Roman"/>
    </w:rPr>
  </w:style>
  <w:style w:type="paragraph" w:styleId="BalloonText">
    <w:name w:val="Balloon Text"/>
    <w:basedOn w:val="Normal"/>
    <w:link w:val="BalloonTextChar"/>
    <w:uiPriority w:val="99"/>
    <w:semiHidden/>
    <w:unhideWhenUsed/>
    <w:rsid w:val="00050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03"/>
    <w:rPr>
      <w:rFonts w:ascii="Segoe UI" w:hAnsi="Segoe UI" w:cs="Segoe UI"/>
      <w:sz w:val="18"/>
      <w:szCs w:val="18"/>
    </w:rPr>
  </w:style>
  <w:style w:type="table" w:styleId="TableGrid">
    <w:name w:val="Table Grid"/>
    <w:basedOn w:val="TableNormal"/>
    <w:uiPriority w:val="39"/>
    <w:rsid w:val="00CA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5B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15A32"/>
    <w:rPr>
      <w:sz w:val="16"/>
      <w:szCs w:val="16"/>
    </w:rPr>
  </w:style>
  <w:style w:type="paragraph" w:styleId="CommentText">
    <w:name w:val="annotation text"/>
    <w:basedOn w:val="Normal"/>
    <w:link w:val="CommentTextChar"/>
    <w:uiPriority w:val="99"/>
    <w:semiHidden/>
    <w:unhideWhenUsed/>
    <w:rsid w:val="00715A32"/>
    <w:rPr>
      <w:sz w:val="20"/>
      <w:szCs w:val="20"/>
    </w:rPr>
  </w:style>
  <w:style w:type="character" w:customStyle="1" w:styleId="CommentTextChar">
    <w:name w:val="Comment Text Char"/>
    <w:basedOn w:val="DefaultParagraphFont"/>
    <w:link w:val="CommentText"/>
    <w:uiPriority w:val="99"/>
    <w:semiHidden/>
    <w:rsid w:val="00715A3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5A32"/>
    <w:rPr>
      <w:b/>
      <w:bCs/>
    </w:rPr>
  </w:style>
  <w:style w:type="character" w:customStyle="1" w:styleId="CommentSubjectChar">
    <w:name w:val="Comment Subject Char"/>
    <w:basedOn w:val="CommentTextChar"/>
    <w:link w:val="CommentSubject"/>
    <w:uiPriority w:val="99"/>
    <w:semiHidden/>
    <w:rsid w:val="00715A32"/>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3669">
      <w:bodyDiv w:val="1"/>
      <w:marLeft w:val="0"/>
      <w:marRight w:val="0"/>
      <w:marTop w:val="0"/>
      <w:marBottom w:val="0"/>
      <w:divBdr>
        <w:top w:val="none" w:sz="0" w:space="0" w:color="auto"/>
        <w:left w:val="none" w:sz="0" w:space="0" w:color="auto"/>
        <w:bottom w:val="none" w:sz="0" w:space="0" w:color="auto"/>
        <w:right w:val="none" w:sz="0" w:space="0" w:color="auto"/>
      </w:divBdr>
    </w:div>
    <w:div w:id="12868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o.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usewaycoastandglens.gov.uk/uploads/general/Mentor_Support_Request.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usewaycoastandglen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ndy.mccullough@causewaycoastandglens.gov.uk" TargetMode="External"/><Relationship Id="rId4" Type="http://schemas.openxmlformats.org/officeDocument/2006/relationships/settings" Target="settings.xml"/><Relationship Id="rId9" Type="http://schemas.openxmlformats.org/officeDocument/2006/relationships/image" Target="cid:image001.png@01D19014.5E9084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4EF6-085D-40EB-BE71-6E65A8F7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O’Brien</dc:creator>
  <cp:keywords/>
  <dc:description/>
  <cp:lastModifiedBy>Mary Kerr</cp:lastModifiedBy>
  <cp:revision>13</cp:revision>
  <cp:lastPrinted>2017-03-01T15:16:00Z</cp:lastPrinted>
  <dcterms:created xsi:type="dcterms:W3CDTF">2017-02-27T14:41:00Z</dcterms:created>
  <dcterms:modified xsi:type="dcterms:W3CDTF">2017-03-21T12:46:00Z</dcterms:modified>
</cp:coreProperties>
</file>