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3E" w:rsidRPr="000F743E" w:rsidRDefault="000F743E" w:rsidP="000F743E">
      <w:pPr>
        <w:rPr>
          <w:rFonts w:ascii="Arial" w:hAnsi="Arial" w:cs="Arial"/>
          <w:b/>
          <w:sz w:val="24"/>
          <w:szCs w:val="24"/>
        </w:rPr>
      </w:pPr>
      <w:r w:rsidRPr="000F743E">
        <w:rPr>
          <w:rFonts w:ascii="Arial" w:hAnsi="Arial" w:cs="Arial"/>
          <w:b/>
          <w:sz w:val="24"/>
          <w:szCs w:val="24"/>
        </w:rPr>
        <w:t>How to enter:</w:t>
      </w:r>
    </w:p>
    <w:p w:rsidR="000F743E" w:rsidRPr="000F743E" w:rsidRDefault="000F743E" w:rsidP="000F743E">
      <w:p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Register your interest before Friday 26</w:t>
      </w:r>
      <w:r w:rsidRPr="000F743E">
        <w:rPr>
          <w:rFonts w:ascii="Arial" w:hAnsi="Arial" w:cs="Arial"/>
          <w:sz w:val="24"/>
          <w:szCs w:val="24"/>
          <w:vertAlign w:val="superscript"/>
        </w:rPr>
        <w:t>th</w:t>
      </w:r>
      <w:r w:rsidRPr="000F743E">
        <w:rPr>
          <w:rFonts w:ascii="Arial" w:hAnsi="Arial" w:cs="Arial"/>
          <w:sz w:val="24"/>
          <w:szCs w:val="24"/>
        </w:rPr>
        <w:t xml:space="preserve"> May 2017 by emailing your business and contact details to </w:t>
      </w:r>
      <w:hyperlink r:id="rId5" w:history="1">
        <w:r w:rsidRPr="000F743E">
          <w:rPr>
            <w:rStyle w:val="Hyperlink"/>
            <w:rFonts w:ascii="Arial" w:hAnsi="Arial" w:cs="Arial"/>
            <w:sz w:val="24"/>
            <w:szCs w:val="24"/>
          </w:rPr>
          <w:t>info@causewaychamber.com</w:t>
        </w:r>
      </w:hyperlink>
      <w:r w:rsidRPr="000F743E">
        <w:rPr>
          <w:rFonts w:ascii="Arial" w:hAnsi="Arial" w:cs="Arial"/>
          <w:sz w:val="24"/>
          <w:szCs w:val="24"/>
        </w:rPr>
        <w:t>. Remember to indicate where you would like to collect you pack from:</w:t>
      </w:r>
    </w:p>
    <w:p w:rsidR="000F743E" w:rsidRPr="000F743E" w:rsidRDefault="000F743E" w:rsidP="000F74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Causeway Coast &amp; Glens Borough Council – Coleraine office</w:t>
      </w:r>
    </w:p>
    <w:p w:rsidR="000F743E" w:rsidRPr="000F743E" w:rsidRDefault="000F743E" w:rsidP="000F74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Causeway Coast &amp; Glens Borough Council – Limavady office</w:t>
      </w:r>
    </w:p>
    <w:p w:rsidR="000F743E" w:rsidRPr="000F743E" w:rsidRDefault="000F743E" w:rsidP="000F74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Causeway Coast &amp; Glens Borough Council – Ballycastle office</w:t>
      </w:r>
    </w:p>
    <w:p w:rsidR="000F743E" w:rsidRPr="000F743E" w:rsidRDefault="000F743E" w:rsidP="000F74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Causeway Coast &amp; Glens Borough Council – Ballymoney office</w:t>
      </w:r>
    </w:p>
    <w:p w:rsidR="000F743E" w:rsidRPr="000F743E" w:rsidRDefault="000F743E" w:rsidP="000F74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Causeway Chamber of Commerce – Coleraine office</w:t>
      </w:r>
    </w:p>
    <w:p w:rsidR="000F743E" w:rsidRPr="000F743E" w:rsidRDefault="000F743E" w:rsidP="000F743E">
      <w:pPr>
        <w:rPr>
          <w:rFonts w:ascii="Arial" w:hAnsi="Arial" w:cs="Arial"/>
          <w:b/>
          <w:sz w:val="24"/>
          <w:szCs w:val="24"/>
        </w:rPr>
      </w:pPr>
      <w:r w:rsidRPr="000F743E">
        <w:rPr>
          <w:rFonts w:ascii="Arial" w:hAnsi="Arial" w:cs="Arial"/>
          <w:b/>
          <w:sz w:val="24"/>
          <w:szCs w:val="24"/>
        </w:rPr>
        <w:t>Criteria:</w:t>
      </w:r>
    </w:p>
    <w:p w:rsidR="000F743E" w:rsidRPr="000F743E" w:rsidRDefault="000F743E" w:rsidP="000F74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Any business/community organisation within Causeway Coast &amp; Glens Borough Council area can participate</w:t>
      </w:r>
    </w:p>
    <w:p w:rsidR="000F743E" w:rsidRPr="000F743E" w:rsidRDefault="000F743E" w:rsidP="000F74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Windows/shop fronts/buildings are to be dressed creatively in the golf theme</w:t>
      </w:r>
    </w:p>
    <w:p w:rsidR="000F743E" w:rsidRPr="000F743E" w:rsidRDefault="000F743E" w:rsidP="000F74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 xml:space="preserve">A3 posters will be included within packs for shops and businesses to use, where you can include any special offers or late night openings </w:t>
      </w:r>
      <w:proofErr w:type="spellStart"/>
      <w:r w:rsidRPr="000F743E">
        <w:rPr>
          <w:rFonts w:ascii="Arial" w:hAnsi="Arial" w:cs="Arial"/>
          <w:sz w:val="24"/>
          <w:szCs w:val="24"/>
        </w:rPr>
        <w:t>etc</w:t>
      </w:r>
      <w:proofErr w:type="spellEnd"/>
      <w:r w:rsidRPr="000F743E">
        <w:rPr>
          <w:rFonts w:ascii="Arial" w:hAnsi="Arial" w:cs="Arial"/>
          <w:sz w:val="24"/>
          <w:szCs w:val="24"/>
        </w:rPr>
        <w:t xml:space="preserve"> to coincide with the Dubai Duty Free Irish Open</w:t>
      </w:r>
    </w:p>
    <w:p w:rsidR="000F743E" w:rsidRPr="000F743E" w:rsidRDefault="000F743E" w:rsidP="000F74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 xml:space="preserve">Further promotional material is available from Tourism NI Media Library - </w:t>
      </w:r>
      <w:hyperlink r:id="rId6" w:history="1">
        <w:r w:rsidRPr="000F743E">
          <w:rPr>
            <w:rStyle w:val="Hyperlink"/>
            <w:rFonts w:ascii="Arial" w:hAnsi="Arial" w:cs="Arial"/>
            <w:sz w:val="24"/>
            <w:szCs w:val="24"/>
          </w:rPr>
          <w:t>https://tourismni.com/media-centre/media-library1/</w:t>
        </w:r>
      </w:hyperlink>
      <w:r w:rsidRPr="000F743E">
        <w:rPr>
          <w:rFonts w:ascii="Arial" w:hAnsi="Arial" w:cs="Arial"/>
          <w:sz w:val="24"/>
          <w:szCs w:val="24"/>
        </w:rPr>
        <w:t xml:space="preserve"> </w:t>
      </w:r>
    </w:p>
    <w:p w:rsidR="000F743E" w:rsidRPr="000F743E" w:rsidRDefault="000F743E" w:rsidP="000F74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Be as creative as you like! Find inspiration through golf and the Causeway Coast &amp; Glens destination</w:t>
      </w:r>
    </w:p>
    <w:p w:rsidR="000F743E" w:rsidRPr="000F743E" w:rsidRDefault="000F743E" w:rsidP="000F743E">
      <w:pPr>
        <w:rPr>
          <w:rFonts w:ascii="Arial" w:hAnsi="Arial" w:cs="Arial"/>
          <w:b/>
          <w:sz w:val="24"/>
          <w:szCs w:val="24"/>
        </w:rPr>
      </w:pPr>
      <w:r w:rsidRPr="000F743E">
        <w:rPr>
          <w:rFonts w:ascii="Arial" w:hAnsi="Arial" w:cs="Arial"/>
          <w:b/>
          <w:sz w:val="24"/>
          <w:szCs w:val="24"/>
        </w:rPr>
        <w:t>Judging:</w:t>
      </w:r>
    </w:p>
    <w:p w:rsidR="000F743E" w:rsidRPr="000F743E" w:rsidRDefault="000F743E" w:rsidP="000F74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The independent panel of judges will select the best displays/shop front or best dressed building</w:t>
      </w:r>
    </w:p>
    <w:p w:rsidR="000F743E" w:rsidRPr="000F743E" w:rsidRDefault="000F743E" w:rsidP="000F74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Judging will take place between Friday 16</w:t>
      </w:r>
      <w:r w:rsidRPr="000F743E">
        <w:rPr>
          <w:rFonts w:ascii="Arial" w:hAnsi="Arial" w:cs="Arial"/>
          <w:sz w:val="24"/>
          <w:szCs w:val="24"/>
          <w:vertAlign w:val="superscript"/>
        </w:rPr>
        <w:t>th</w:t>
      </w:r>
      <w:r w:rsidRPr="000F743E">
        <w:rPr>
          <w:rFonts w:ascii="Arial" w:hAnsi="Arial" w:cs="Arial"/>
          <w:sz w:val="24"/>
          <w:szCs w:val="24"/>
        </w:rPr>
        <w:t xml:space="preserve"> June and Wednesday 28</w:t>
      </w:r>
      <w:r w:rsidRPr="000F743E">
        <w:rPr>
          <w:rFonts w:ascii="Arial" w:hAnsi="Arial" w:cs="Arial"/>
          <w:sz w:val="24"/>
          <w:szCs w:val="24"/>
          <w:vertAlign w:val="superscript"/>
        </w:rPr>
        <w:t>th</w:t>
      </w:r>
      <w:r w:rsidRPr="000F743E">
        <w:rPr>
          <w:rFonts w:ascii="Arial" w:hAnsi="Arial" w:cs="Arial"/>
          <w:sz w:val="24"/>
          <w:szCs w:val="24"/>
        </w:rPr>
        <w:t xml:space="preserve"> June</w:t>
      </w:r>
    </w:p>
    <w:p w:rsidR="000F743E" w:rsidRPr="000F743E" w:rsidRDefault="000F743E" w:rsidP="000F74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The winner will be announced Friday 30</w:t>
      </w:r>
      <w:r w:rsidRPr="000F743E">
        <w:rPr>
          <w:rFonts w:ascii="Arial" w:hAnsi="Arial" w:cs="Arial"/>
          <w:sz w:val="24"/>
          <w:szCs w:val="24"/>
          <w:vertAlign w:val="superscript"/>
        </w:rPr>
        <w:t>th</w:t>
      </w:r>
      <w:r w:rsidRPr="000F743E">
        <w:rPr>
          <w:rFonts w:ascii="Arial" w:hAnsi="Arial" w:cs="Arial"/>
          <w:sz w:val="24"/>
          <w:szCs w:val="24"/>
        </w:rPr>
        <w:t xml:space="preserve"> June</w:t>
      </w:r>
    </w:p>
    <w:p w:rsidR="000F743E" w:rsidRPr="000F743E" w:rsidRDefault="000F743E" w:rsidP="000F74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Displays must remain in place until after the tournament</w:t>
      </w:r>
    </w:p>
    <w:p w:rsidR="000F743E" w:rsidRPr="000F743E" w:rsidRDefault="000F743E" w:rsidP="000F743E">
      <w:pPr>
        <w:rPr>
          <w:rFonts w:ascii="Arial" w:hAnsi="Arial" w:cs="Arial"/>
          <w:b/>
          <w:sz w:val="24"/>
          <w:szCs w:val="24"/>
        </w:rPr>
      </w:pPr>
      <w:r w:rsidRPr="000F743E">
        <w:rPr>
          <w:rFonts w:ascii="Arial" w:hAnsi="Arial" w:cs="Arial"/>
          <w:b/>
          <w:sz w:val="24"/>
          <w:szCs w:val="24"/>
        </w:rPr>
        <w:t>Key dates at a glance:</w:t>
      </w:r>
    </w:p>
    <w:p w:rsidR="000F743E" w:rsidRPr="000F743E" w:rsidRDefault="000F743E" w:rsidP="000F74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Register your interest and business name by Friday 26</w:t>
      </w:r>
      <w:r w:rsidRPr="000F743E">
        <w:rPr>
          <w:rFonts w:ascii="Arial" w:hAnsi="Arial" w:cs="Arial"/>
          <w:sz w:val="24"/>
          <w:szCs w:val="24"/>
          <w:vertAlign w:val="superscript"/>
        </w:rPr>
        <w:t>th</w:t>
      </w:r>
      <w:r w:rsidRPr="000F743E">
        <w:rPr>
          <w:rFonts w:ascii="Arial" w:hAnsi="Arial" w:cs="Arial"/>
          <w:sz w:val="24"/>
          <w:szCs w:val="24"/>
        </w:rPr>
        <w:t xml:space="preserve"> May</w:t>
      </w:r>
    </w:p>
    <w:p w:rsidR="000F743E" w:rsidRPr="000F743E" w:rsidRDefault="000F743E" w:rsidP="000F74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Packs may be collected from your chosen collection point from Monday 5</w:t>
      </w:r>
      <w:r w:rsidRPr="000F743E">
        <w:rPr>
          <w:rFonts w:ascii="Arial" w:hAnsi="Arial" w:cs="Arial"/>
          <w:sz w:val="24"/>
          <w:szCs w:val="24"/>
          <w:vertAlign w:val="superscript"/>
        </w:rPr>
        <w:t>th</w:t>
      </w:r>
      <w:r w:rsidRPr="000F743E">
        <w:rPr>
          <w:rFonts w:ascii="Arial" w:hAnsi="Arial" w:cs="Arial"/>
          <w:sz w:val="24"/>
          <w:szCs w:val="24"/>
        </w:rPr>
        <w:t xml:space="preserve"> June</w:t>
      </w:r>
    </w:p>
    <w:p w:rsidR="000F743E" w:rsidRPr="000F743E" w:rsidRDefault="000F743E" w:rsidP="000F74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Judging will take place between Friday 16</w:t>
      </w:r>
      <w:r w:rsidRPr="000F743E">
        <w:rPr>
          <w:rFonts w:ascii="Arial" w:hAnsi="Arial" w:cs="Arial"/>
          <w:sz w:val="24"/>
          <w:szCs w:val="24"/>
          <w:vertAlign w:val="superscript"/>
        </w:rPr>
        <w:t>th</w:t>
      </w:r>
      <w:r w:rsidRPr="000F743E">
        <w:rPr>
          <w:rFonts w:ascii="Arial" w:hAnsi="Arial" w:cs="Arial"/>
          <w:sz w:val="24"/>
          <w:szCs w:val="24"/>
        </w:rPr>
        <w:t xml:space="preserve"> June and Wednesday 28</w:t>
      </w:r>
      <w:r w:rsidRPr="000F743E">
        <w:rPr>
          <w:rFonts w:ascii="Arial" w:hAnsi="Arial" w:cs="Arial"/>
          <w:sz w:val="24"/>
          <w:szCs w:val="24"/>
          <w:vertAlign w:val="superscript"/>
        </w:rPr>
        <w:t>th</w:t>
      </w:r>
      <w:r w:rsidRPr="000F743E">
        <w:rPr>
          <w:rFonts w:ascii="Arial" w:hAnsi="Arial" w:cs="Arial"/>
          <w:sz w:val="24"/>
          <w:szCs w:val="24"/>
        </w:rPr>
        <w:t xml:space="preserve"> June </w:t>
      </w:r>
    </w:p>
    <w:p w:rsidR="000F743E" w:rsidRPr="000F743E" w:rsidRDefault="000F743E" w:rsidP="000F74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Winner will be announced Friday 30</w:t>
      </w:r>
      <w:r w:rsidRPr="000F743E">
        <w:rPr>
          <w:rFonts w:ascii="Arial" w:hAnsi="Arial" w:cs="Arial"/>
          <w:sz w:val="24"/>
          <w:szCs w:val="24"/>
          <w:vertAlign w:val="superscript"/>
        </w:rPr>
        <w:t>th</w:t>
      </w:r>
      <w:r w:rsidRPr="000F743E">
        <w:rPr>
          <w:rFonts w:ascii="Arial" w:hAnsi="Arial" w:cs="Arial"/>
          <w:sz w:val="24"/>
          <w:szCs w:val="24"/>
        </w:rPr>
        <w:t xml:space="preserve"> June (winner must be available for photograph on this date)</w:t>
      </w:r>
    </w:p>
    <w:p w:rsidR="000F743E" w:rsidRPr="000F743E" w:rsidRDefault="000F743E" w:rsidP="000F743E">
      <w:pPr>
        <w:rPr>
          <w:rFonts w:ascii="Arial" w:hAnsi="Arial" w:cs="Arial"/>
          <w:sz w:val="24"/>
          <w:szCs w:val="24"/>
        </w:rPr>
      </w:pPr>
    </w:p>
    <w:p w:rsidR="000F743E" w:rsidRPr="000F743E" w:rsidRDefault="000F743E" w:rsidP="000F743E">
      <w:pPr>
        <w:rPr>
          <w:rFonts w:ascii="Arial" w:hAnsi="Arial" w:cs="Arial"/>
          <w:sz w:val="24"/>
          <w:szCs w:val="24"/>
        </w:rPr>
      </w:pPr>
      <w:r w:rsidRPr="000F743E">
        <w:rPr>
          <w:rFonts w:ascii="Arial" w:hAnsi="Arial" w:cs="Arial"/>
          <w:sz w:val="24"/>
          <w:szCs w:val="24"/>
        </w:rPr>
        <w:t>Should you require any further information please email info@causewaychamber.co</w:t>
      </w:r>
      <w:bookmarkStart w:id="0" w:name="_GoBack"/>
      <w:bookmarkEnd w:id="0"/>
      <w:r w:rsidRPr="000F743E">
        <w:rPr>
          <w:rFonts w:ascii="Arial" w:hAnsi="Arial" w:cs="Arial"/>
          <w:sz w:val="24"/>
          <w:szCs w:val="24"/>
        </w:rPr>
        <w:t>m</w:t>
      </w:r>
    </w:p>
    <w:p w:rsidR="000F743E" w:rsidRPr="000F743E" w:rsidRDefault="000F743E" w:rsidP="000F743E">
      <w:pPr>
        <w:rPr>
          <w:rFonts w:ascii="Arial" w:hAnsi="Arial" w:cs="Arial"/>
          <w:sz w:val="24"/>
          <w:szCs w:val="24"/>
        </w:rPr>
      </w:pPr>
    </w:p>
    <w:p w:rsidR="000F743E" w:rsidRPr="000F743E" w:rsidRDefault="000F743E" w:rsidP="000F743E">
      <w:pPr>
        <w:rPr>
          <w:rFonts w:ascii="Arial" w:hAnsi="Arial" w:cs="Arial"/>
          <w:sz w:val="24"/>
          <w:szCs w:val="24"/>
        </w:rPr>
      </w:pPr>
    </w:p>
    <w:p w:rsidR="000F743E" w:rsidRPr="000F743E" w:rsidRDefault="000F743E" w:rsidP="000F743E">
      <w:pPr>
        <w:jc w:val="center"/>
        <w:rPr>
          <w:rFonts w:ascii="Arial" w:hAnsi="Arial" w:cs="Arial"/>
          <w:sz w:val="24"/>
          <w:szCs w:val="24"/>
        </w:rPr>
      </w:pPr>
    </w:p>
    <w:p w:rsidR="000F743E" w:rsidRDefault="000F743E" w:rsidP="000F743E">
      <w:pPr>
        <w:jc w:val="center"/>
      </w:pPr>
      <w:r>
        <w:rPr>
          <w:noProof/>
          <w:lang w:eastAsia="en-GB"/>
        </w:rPr>
        <w:drawing>
          <wp:inline distT="0" distB="0" distL="0" distR="0" wp14:anchorId="5316CF35" wp14:editId="2D180104">
            <wp:extent cx="1403350" cy="669925"/>
            <wp:effectExtent l="0" t="0" r="6350" b="0"/>
            <wp:docPr id="3" name="Picture 3" descr="30.03.15 New Causeway 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.03.15 New Causeway Chamb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EBCB5A" wp14:editId="4CE4E774">
            <wp:extent cx="1739323" cy="576861"/>
            <wp:effectExtent l="0" t="0" r="0" b="0"/>
            <wp:docPr id="5" name="Picture 5" descr="C:\Users\Owner\AppData\Local\Microsoft\Windows\INetCache\Content.Word\CC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AppData\Local\Microsoft\Windows\INetCache\Content.Word\CCG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65" cy="5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49029FB" wp14:editId="29A737AF">
            <wp:extent cx="1733008" cy="559730"/>
            <wp:effectExtent l="0" t="0" r="635" b="0"/>
            <wp:docPr id="6" name="Picture 6" descr="C:\Users\Owner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63" cy="5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13" w:rsidRDefault="00140213"/>
    <w:sectPr w:rsidR="00140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56AD"/>
    <w:multiLevelType w:val="hybridMultilevel"/>
    <w:tmpl w:val="E718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42DB"/>
    <w:multiLevelType w:val="hybridMultilevel"/>
    <w:tmpl w:val="FF98F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53A5"/>
    <w:multiLevelType w:val="hybridMultilevel"/>
    <w:tmpl w:val="5E18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B708C"/>
    <w:multiLevelType w:val="hybridMultilevel"/>
    <w:tmpl w:val="DA82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3E"/>
    <w:rsid w:val="000F743E"/>
    <w:rsid w:val="001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B5506-11A2-4761-9160-47521A8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ismni.com/media-centre/media-library1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ausewaychamb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McAuley</dc:creator>
  <cp:keywords/>
  <dc:description/>
  <cp:lastModifiedBy>Aine McAuley</cp:lastModifiedBy>
  <cp:revision>1</cp:revision>
  <dcterms:created xsi:type="dcterms:W3CDTF">2017-05-04T16:30:00Z</dcterms:created>
  <dcterms:modified xsi:type="dcterms:W3CDTF">2017-05-04T16:31:00Z</dcterms:modified>
</cp:coreProperties>
</file>