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3D2" w:rsidRPr="00EA4B63" w:rsidRDefault="001A67DE" w:rsidP="008F0272">
      <w:pPr>
        <w:ind w:left="-540" w:firstLine="1260"/>
        <w:rPr>
          <w:rFonts w:cs="Arial"/>
          <w:b/>
          <w:bCs/>
          <w:color w:val="5B9BD5"/>
          <w:sz w:val="48"/>
          <w:szCs w:val="48"/>
          <w:lang w:eastAsia="en-GB"/>
        </w:rPr>
      </w:pPr>
      <w:r>
        <w:rPr>
          <w:noProof/>
          <w:lang w:eastAsia="en-GB"/>
        </w:rPr>
        <w:drawing>
          <wp:anchor distT="0" distB="0" distL="114300" distR="114300" simplePos="0" relativeHeight="251658752" behindDoc="1" locked="0" layoutInCell="1" allowOverlap="1" wp14:anchorId="086F3904" wp14:editId="22A2488C">
            <wp:simplePos x="0" y="0"/>
            <wp:positionH relativeFrom="column">
              <wp:posOffset>3009900</wp:posOffset>
            </wp:positionH>
            <wp:positionV relativeFrom="paragraph">
              <wp:posOffset>323850</wp:posOffset>
            </wp:positionV>
            <wp:extent cx="3133725" cy="714375"/>
            <wp:effectExtent l="0" t="0" r="9525" b="9525"/>
            <wp:wrapTight wrapText="bothSides">
              <wp:wrapPolygon edited="0">
                <wp:start x="0" y="0"/>
                <wp:lineTo x="0" y="21312"/>
                <wp:lineTo x="21534" y="21312"/>
                <wp:lineTo x="21534" y="0"/>
                <wp:lineTo x="0" y="0"/>
              </wp:wrapPolygon>
            </wp:wrapTight>
            <wp:docPr id="2" name="Picture 2" descr="New logo executive-offic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executive-office-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714375"/>
                    </a:xfrm>
                    <a:prstGeom prst="rect">
                      <a:avLst/>
                    </a:prstGeom>
                    <a:noFill/>
                  </pic:spPr>
                </pic:pic>
              </a:graphicData>
            </a:graphic>
            <wp14:sizeRelH relativeFrom="page">
              <wp14:pctWidth>0</wp14:pctWidth>
            </wp14:sizeRelH>
            <wp14:sizeRelV relativeFrom="page">
              <wp14:pctHeight>0</wp14:pctHeight>
            </wp14:sizeRelV>
          </wp:anchor>
        </w:drawing>
      </w:r>
      <w:r w:rsidR="00226E81" w:rsidRPr="00EA4B63">
        <w:rPr>
          <w:rFonts w:cs="Arial"/>
          <w:noProof/>
          <w:szCs w:val="22"/>
          <w:lang w:eastAsia="en-GB"/>
        </w:rPr>
        <w:drawing>
          <wp:anchor distT="0" distB="0" distL="114300" distR="114300" simplePos="0" relativeHeight="251656704" behindDoc="1" locked="0" layoutInCell="1" allowOverlap="1" wp14:anchorId="4A3CAF2D" wp14:editId="20C46CEB">
            <wp:simplePos x="0" y="0"/>
            <wp:positionH relativeFrom="column">
              <wp:posOffset>-276225</wp:posOffset>
            </wp:positionH>
            <wp:positionV relativeFrom="paragraph">
              <wp:posOffset>74930</wp:posOffset>
            </wp:positionV>
            <wp:extent cx="3017520" cy="1219200"/>
            <wp:effectExtent l="0" t="0" r="0" b="0"/>
            <wp:wrapTight wrapText="bothSides">
              <wp:wrapPolygon edited="0">
                <wp:start x="-11" y="0"/>
                <wp:lineTo x="-11" y="21253"/>
                <wp:lineTo x="21407" y="21253"/>
                <wp:lineTo x="21407" y="0"/>
                <wp:lineTo x="-11" y="0"/>
              </wp:wrapPolygon>
            </wp:wrapTight>
            <wp:docPr id="3" name="Picture 3" descr="\\SERVER2012\Customers\974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RVER2012\Customers\9746\logo.jpg"/>
                    <pic:cNvPicPr>
                      <a:picLocks noChangeAspect="1" noChangeArrowheads="1"/>
                    </pic:cNvPicPr>
                  </pic:nvPicPr>
                  <pic:blipFill>
                    <a:blip r:embed="rId9"/>
                    <a:stretch>
                      <a:fillRect/>
                    </a:stretch>
                  </pic:blipFill>
                  <pic:spPr bwMode="auto">
                    <a:xfrm>
                      <a:off x="0" y="0"/>
                      <a:ext cx="3017520" cy="1219200"/>
                    </a:xfrm>
                    <a:prstGeom prst="rect">
                      <a:avLst/>
                    </a:prstGeom>
                  </pic:spPr>
                </pic:pic>
              </a:graphicData>
            </a:graphic>
          </wp:anchor>
        </w:drawing>
      </w:r>
    </w:p>
    <w:p w:rsidR="007A6813" w:rsidRPr="00EA4B63" w:rsidRDefault="007A6813" w:rsidP="00D55A95">
      <w:pPr>
        <w:rPr>
          <w:rFonts w:cs="Arial"/>
          <w:szCs w:val="22"/>
        </w:rPr>
      </w:pPr>
    </w:p>
    <w:p w:rsidR="007A6813" w:rsidRPr="00EA4B63" w:rsidRDefault="007A6813" w:rsidP="006572B2">
      <w:pPr>
        <w:ind w:left="-540"/>
        <w:jc w:val="center"/>
        <w:rPr>
          <w:rFonts w:cs="Arial"/>
          <w:sz w:val="40"/>
          <w:szCs w:val="40"/>
        </w:rPr>
      </w:pPr>
    </w:p>
    <w:p w:rsidR="008113D2" w:rsidRPr="00EA4B63" w:rsidRDefault="000939F9" w:rsidP="006572B2">
      <w:pPr>
        <w:ind w:left="-540"/>
        <w:jc w:val="center"/>
        <w:rPr>
          <w:rFonts w:cs="Arial"/>
          <w:b/>
          <w:sz w:val="40"/>
          <w:szCs w:val="40"/>
        </w:rPr>
      </w:pPr>
      <w:r w:rsidRPr="00EA4B63">
        <w:rPr>
          <w:rFonts w:cs="Arial"/>
          <w:b/>
          <w:sz w:val="40"/>
          <w:szCs w:val="40"/>
        </w:rPr>
        <w:t>Building a United Community Fund</w:t>
      </w:r>
    </w:p>
    <w:p w:rsidR="007A6813" w:rsidRPr="00EA4B63" w:rsidRDefault="009F0F8A" w:rsidP="006572B2">
      <w:pPr>
        <w:ind w:left="-540"/>
        <w:jc w:val="center"/>
        <w:rPr>
          <w:rFonts w:cs="Arial"/>
          <w:b/>
          <w:sz w:val="40"/>
          <w:szCs w:val="40"/>
        </w:rPr>
      </w:pPr>
      <w:r>
        <w:rPr>
          <w:rFonts w:cs="Arial"/>
          <w:b/>
          <w:sz w:val="40"/>
          <w:szCs w:val="40"/>
        </w:rPr>
        <w:t xml:space="preserve">Grant Programme </w:t>
      </w:r>
      <w:r w:rsidR="002A75B6">
        <w:rPr>
          <w:rFonts w:cs="Arial"/>
          <w:b/>
          <w:sz w:val="40"/>
          <w:szCs w:val="40"/>
        </w:rPr>
        <w:t>20</w:t>
      </w:r>
      <w:r w:rsidR="00D11D72">
        <w:rPr>
          <w:rFonts w:cs="Arial"/>
          <w:b/>
          <w:sz w:val="40"/>
          <w:szCs w:val="40"/>
        </w:rPr>
        <w:t>20/21</w:t>
      </w:r>
    </w:p>
    <w:p w:rsidR="007A6813" w:rsidRPr="00EA4B63" w:rsidRDefault="007A6813" w:rsidP="006572B2">
      <w:pPr>
        <w:ind w:left="-540"/>
        <w:jc w:val="center"/>
        <w:rPr>
          <w:rFonts w:cs="Arial"/>
          <w:sz w:val="40"/>
          <w:szCs w:val="40"/>
        </w:rPr>
      </w:pPr>
    </w:p>
    <w:p w:rsidR="006572B2" w:rsidRDefault="004F76C1" w:rsidP="006572B2">
      <w:pPr>
        <w:ind w:left="-540"/>
        <w:jc w:val="center"/>
        <w:rPr>
          <w:rFonts w:cs="Arial"/>
          <w:b/>
          <w:sz w:val="40"/>
          <w:szCs w:val="40"/>
        </w:rPr>
      </w:pPr>
      <w:r w:rsidRPr="00EA4B63">
        <w:rPr>
          <w:rFonts w:cs="Arial"/>
          <w:b/>
          <w:sz w:val="40"/>
          <w:szCs w:val="40"/>
        </w:rPr>
        <w:t>Guidance Notes</w:t>
      </w:r>
    </w:p>
    <w:tbl>
      <w:tblPr>
        <w:tblStyle w:val="TableGrid"/>
        <w:tblpPr w:leftFromText="180" w:rightFromText="180" w:vertAnchor="text" w:horzAnchor="margin" w:tblpXSpec="center" w:tblpY="304"/>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907"/>
      </w:tblGrid>
      <w:tr w:rsidR="006572B2" w:rsidTr="00D11D72">
        <w:trPr>
          <w:trHeight w:val="2290"/>
        </w:trPr>
        <w:tc>
          <w:tcPr>
            <w:tcW w:w="0" w:type="auto"/>
          </w:tcPr>
          <w:p w:rsidR="00C954D3" w:rsidRPr="006D456A" w:rsidRDefault="00C954D3" w:rsidP="00C954D3">
            <w:pPr>
              <w:ind w:left="-540"/>
              <w:jc w:val="center"/>
              <w:rPr>
                <w:rFonts w:cs="Arial"/>
                <w:sz w:val="24"/>
                <w:szCs w:val="24"/>
              </w:rPr>
            </w:pPr>
            <w:r w:rsidRPr="006D456A">
              <w:rPr>
                <w:rFonts w:eastAsiaTheme="minorEastAsia" w:cs="Arial"/>
                <w:color w:val="auto"/>
                <w:sz w:val="24"/>
                <w:szCs w:val="24"/>
                <w:lang w:val="en-US"/>
              </w:rPr>
              <w:t xml:space="preserve">The </w:t>
            </w:r>
            <w:r w:rsidRPr="006D456A">
              <w:rPr>
                <w:rFonts w:cs="Arial"/>
                <w:b/>
                <w:sz w:val="24"/>
                <w:szCs w:val="24"/>
              </w:rPr>
              <w:t xml:space="preserve"> </w:t>
            </w:r>
            <w:r w:rsidRPr="006D456A">
              <w:rPr>
                <w:rFonts w:cs="Arial"/>
                <w:sz w:val="24"/>
                <w:szCs w:val="24"/>
              </w:rPr>
              <w:t>Building a United Community Fund</w:t>
            </w:r>
          </w:p>
          <w:p w:rsidR="006572B2" w:rsidRPr="006572B2" w:rsidRDefault="00C954D3" w:rsidP="00D11D72">
            <w:pPr>
              <w:spacing w:after="120" w:line="264" w:lineRule="auto"/>
              <w:jc w:val="center"/>
              <w:rPr>
                <w:rFonts w:cs="Arial"/>
                <w:b/>
                <w:sz w:val="28"/>
                <w:szCs w:val="28"/>
              </w:rPr>
            </w:pPr>
            <w:r w:rsidRPr="006D456A">
              <w:rPr>
                <w:rFonts w:eastAsiaTheme="minorEastAsia" w:cs="Arial"/>
                <w:color w:val="auto"/>
                <w:sz w:val="24"/>
                <w:szCs w:val="24"/>
                <w:lang w:val="en-US"/>
              </w:rPr>
              <w:t xml:space="preserve">Grants </w:t>
            </w:r>
            <w:proofErr w:type="spellStart"/>
            <w:r w:rsidRPr="006D456A">
              <w:rPr>
                <w:rFonts w:eastAsiaTheme="minorEastAsia" w:cs="Arial"/>
                <w:color w:val="auto"/>
                <w:sz w:val="24"/>
                <w:szCs w:val="24"/>
                <w:lang w:val="en-US"/>
              </w:rPr>
              <w:t>Programme</w:t>
            </w:r>
            <w:proofErr w:type="spellEnd"/>
            <w:r w:rsidRPr="006D456A">
              <w:rPr>
                <w:rFonts w:eastAsiaTheme="minorEastAsia" w:cs="Arial"/>
                <w:color w:val="auto"/>
                <w:sz w:val="24"/>
                <w:szCs w:val="24"/>
                <w:lang w:val="en-US"/>
              </w:rPr>
              <w:t xml:space="preserve"> will be a rolling fund and will remain open throughout the year</w:t>
            </w:r>
            <w:r w:rsidR="007D6690">
              <w:rPr>
                <w:rFonts w:eastAsiaTheme="minorEastAsia" w:cs="Arial"/>
                <w:color w:val="auto"/>
                <w:sz w:val="24"/>
                <w:szCs w:val="24"/>
                <w:lang w:val="en-US"/>
              </w:rPr>
              <w:t xml:space="preserve"> until the budget is expended, at which point the fund will close for applications</w:t>
            </w:r>
            <w:r w:rsidRPr="006D456A">
              <w:rPr>
                <w:rFonts w:eastAsiaTheme="minorEastAsia" w:cs="Arial"/>
                <w:color w:val="auto"/>
                <w:sz w:val="24"/>
                <w:szCs w:val="24"/>
                <w:lang w:val="en-US"/>
              </w:rPr>
              <w:t>.  There will be assessment points</w:t>
            </w:r>
            <w:r w:rsidR="00D11D72">
              <w:rPr>
                <w:rFonts w:eastAsiaTheme="minorEastAsia" w:cs="Arial"/>
                <w:color w:val="auto"/>
                <w:sz w:val="24"/>
                <w:szCs w:val="24"/>
                <w:lang w:val="en-US"/>
              </w:rPr>
              <w:t xml:space="preserve"> throughout the year</w:t>
            </w:r>
            <w:r w:rsidRPr="006D456A">
              <w:rPr>
                <w:rFonts w:eastAsiaTheme="minorEastAsia" w:cs="Arial"/>
                <w:color w:val="auto"/>
                <w:sz w:val="24"/>
                <w:szCs w:val="24"/>
                <w:lang w:val="en-US"/>
              </w:rPr>
              <w:t>,</w:t>
            </w:r>
            <w:r w:rsidR="00D11D72">
              <w:rPr>
                <w:rFonts w:eastAsiaTheme="minorEastAsia" w:cs="Arial"/>
                <w:color w:val="auto"/>
                <w:sz w:val="24"/>
                <w:szCs w:val="24"/>
                <w:lang w:val="en-US"/>
              </w:rPr>
              <w:t xml:space="preserve"> contact the Good Relations Team for advice on when the next assessments will take place.  This will help you plan your project to ensure that grant-aid is awarded in time.</w:t>
            </w:r>
            <w:r w:rsidRPr="006D456A">
              <w:rPr>
                <w:rFonts w:eastAsiaTheme="minorEastAsia" w:cs="Arial"/>
                <w:color w:val="auto"/>
                <w:sz w:val="24"/>
                <w:szCs w:val="24"/>
                <w:lang w:val="en-US"/>
              </w:rPr>
              <w:t xml:space="preserve"> </w:t>
            </w:r>
          </w:p>
        </w:tc>
      </w:tr>
    </w:tbl>
    <w:p w:rsidR="008F0272" w:rsidRPr="008F0272" w:rsidRDefault="008F0272" w:rsidP="006A2EB0">
      <w:pPr>
        <w:rPr>
          <w:szCs w:val="22"/>
        </w:rPr>
      </w:pPr>
    </w:p>
    <w:p w:rsidR="00252F69" w:rsidRDefault="00252F69" w:rsidP="00252F69">
      <w:pPr>
        <w:spacing w:line="480" w:lineRule="auto"/>
        <w:ind w:left="-540"/>
        <w:jc w:val="right"/>
        <w:rPr>
          <w:rFonts w:cs="Arial"/>
          <w:sz w:val="24"/>
          <w:szCs w:val="24"/>
        </w:rPr>
      </w:pPr>
    </w:p>
    <w:tbl>
      <w:tblPr>
        <w:tblStyle w:val="TableGrid"/>
        <w:tblpPr w:leftFromText="180" w:rightFromText="180" w:vertAnchor="text" w:horzAnchor="margin" w:tblpX="4384" w:tblpY="2"/>
        <w:tblOverlap w:val="never"/>
        <w:tblW w:w="4679" w:type="dxa"/>
        <w:tblLayout w:type="fixed"/>
        <w:tblLook w:val="04A0" w:firstRow="1" w:lastRow="0" w:firstColumn="1" w:lastColumn="0" w:noHBand="0" w:noVBand="1"/>
      </w:tblPr>
      <w:tblGrid>
        <w:gridCol w:w="3397"/>
        <w:gridCol w:w="1282"/>
      </w:tblGrid>
      <w:tr w:rsidR="00252F69" w:rsidRPr="00C47B03" w:rsidTr="00C47B03">
        <w:trPr>
          <w:trHeight w:val="274"/>
        </w:trPr>
        <w:tc>
          <w:tcPr>
            <w:tcW w:w="3397" w:type="dxa"/>
          </w:tcPr>
          <w:p w:rsidR="00252F69" w:rsidRPr="00C47B03" w:rsidRDefault="00252F69" w:rsidP="00252F69">
            <w:pPr>
              <w:rPr>
                <w:rFonts w:cs="Arial"/>
                <w:sz w:val="22"/>
                <w:szCs w:val="22"/>
              </w:rPr>
            </w:pPr>
            <w:r w:rsidRPr="00C47B03">
              <w:rPr>
                <w:rFonts w:cs="Arial"/>
                <w:sz w:val="22"/>
                <w:szCs w:val="22"/>
              </w:rPr>
              <w:t>Guidelines Number</w:t>
            </w:r>
          </w:p>
        </w:tc>
        <w:tc>
          <w:tcPr>
            <w:tcW w:w="1282" w:type="dxa"/>
          </w:tcPr>
          <w:p w:rsidR="00252F69" w:rsidRPr="00C47B03" w:rsidRDefault="00252F69" w:rsidP="00252F69">
            <w:pPr>
              <w:jc w:val="right"/>
              <w:rPr>
                <w:rFonts w:cs="Arial"/>
                <w:sz w:val="22"/>
                <w:szCs w:val="22"/>
              </w:rPr>
            </w:pPr>
            <w:r w:rsidRPr="00C47B03">
              <w:rPr>
                <w:rFonts w:cs="Arial"/>
                <w:sz w:val="22"/>
                <w:szCs w:val="22"/>
              </w:rPr>
              <w:t>BUCF</w:t>
            </w:r>
          </w:p>
        </w:tc>
      </w:tr>
      <w:tr w:rsidR="00252F69" w:rsidRPr="00C47B03" w:rsidTr="00C47B03">
        <w:trPr>
          <w:trHeight w:val="271"/>
        </w:trPr>
        <w:tc>
          <w:tcPr>
            <w:tcW w:w="3397" w:type="dxa"/>
          </w:tcPr>
          <w:p w:rsidR="00252F69" w:rsidRPr="00C47B03" w:rsidRDefault="00252F69" w:rsidP="00252F69">
            <w:pPr>
              <w:rPr>
                <w:rFonts w:cs="Arial"/>
                <w:sz w:val="22"/>
                <w:szCs w:val="22"/>
              </w:rPr>
            </w:pPr>
            <w:r w:rsidRPr="00C47B03">
              <w:rPr>
                <w:rFonts w:cs="Arial"/>
                <w:sz w:val="22"/>
                <w:szCs w:val="22"/>
              </w:rPr>
              <w:t>Version Number</w:t>
            </w:r>
          </w:p>
        </w:tc>
        <w:tc>
          <w:tcPr>
            <w:tcW w:w="1282" w:type="dxa"/>
          </w:tcPr>
          <w:p w:rsidR="00252F69" w:rsidRPr="00C47B03" w:rsidRDefault="00D14168" w:rsidP="00252F69">
            <w:pPr>
              <w:jc w:val="right"/>
              <w:rPr>
                <w:rFonts w:cs="Arial"/>
                <w:sz w:val="22"/>
                <w:szCs w:val="22"/>
              </w:rPr>
            </w:pPr>
            <w:r>
              <w:rPr>
                <w:rFonts w:cs="Arial"/>
                <w:sz w:val="22"/>
                <w:szCs w:val="22"/>
              </w:rPr>
              <w:t>4</w:t>
            </w:r>
          </w:p>
        </w:tc>
      </w:tr>
      <w:tr w:rsidR="00252F69" w:rsidRPr="00C47B03" w:rsidTr="00C47B03">
        <w:trPr>
          <w:trHeight w:val="133"/>
        </w:trPr>
        <w:tc>
          <w:tcPr>
            <w:tcW w:w="3397" w:type="dxa"/>
          </w:tcPr>
          <w:p w:rsidR="00252F69" w:rsidRPr="00C47B03" w:rsidRDefault="00252F69" w:rsidP="00252F69">
            <w:pPr>
              <w:rPr>
                <w:rFonts w:cs="Arial"/>
                <w:sz w:val="22"/>
                <w:szCs w:val="22"/>
              </w:rPr>
            </w:pPr>
            <w:r w:rsidRPr="00C47B03">
              <w:rPr>
                <w:rFonts w:cs="Arial"/>
                <w:sz w:val="22"/>
                <w:szCs w:val="22"/>
              </w:rPr>
              <w:t>Author</w:t>
            </w:r>
          </w:p>
        </w:tc>
        <w:tc>
          <w:tcPr>
            <w:tcW w:w="1282" w:type="dxa"/>
          </w:tcPr>
          <w:p w:rsidR="00252F69" w:rsidRPr="00C47B03" w:rsidRDefault="00252F69" w:rsidP="00252F69">
            <w:pPr>
              <w:jc w:val="right"/>
              <w:rPr>
                <w:rFonts w:cs="Arial"/>
                <w:sz w:val="22"/>
                <w:szCs w:val="22"/>
              </w:rPr>
            </w:pPr>
            <w:r w:rsidRPr="00C47B03">
              <w:rPr>
                <w:rFonts w:cs="Arial"/>
                <w:sz w:val="22"/>
                <w:szCs w:val="22"/>
              </w:rPr>
              <w:t>P O’ Brien</w:t>
            </w:r>
          </w:p>
        </w:tc>
      </w:tr>
    </w:tbl>
    <w:p w:rsidR="00252F69" w:rsidRPr="00C47B03" w:rsidRDefault="00252F69" w:rsidP="00252F69">
      <w:pPr>
        <w:jc w:val="right"/>
        <w:rPr>
          <w:szCs w:val="22"/>
        </w:rPr>
      </w:pPr>
    </w:p>
    <w:p w:rsidR="00252F69" w:rsidRPr="00C47B03" w:rsidRDefault="00252F69" w:rsidP="00252F69">
      <w:pPr>
        <w:jc w:val="right"/>
        <w:rPr>
          <w:szCs w:val="22"/>
        </w:rPr>
      </w:pPr>
    </w:p>
    <w:p w:rsidR="00252F69" w:rsidRPr="00C47B03" w:rsidRDefault="00252F69" w:rsidP="00252F69">
      <w:pPr>
        <w:jc w:val="right"/>
        <w:rPr>
          <w:szCs w:val="22"/>
        </w:rPr>
      </w:pPr>
    </w:p>
    <w:p w:rsidR="00252F69" w:rsidRPr="00C47B03" w:rsidRDefault="00252F69" w:rsidP="00252F69">
      <w:pPr>
        <w:jc w:val="right"/>
        <w:rPr>
          <w:szCs w:val="22"/>
        </w:rPr>
      </w:pPr>
    </w:p>
    <w:p w:rsidR="00252F69" w:rsidRPr="00C47B03" w:rsidRDefault="00252F69" w:rsidP="00252F69">
      <w:pPr>
        <w:jc w:val="right"/>
        <w:rPr>
          <w:szCs w:val="22"/>
        </w:rPr>
      </w:pPr>
    </w:p>
    <w:tbl>
      <w:tblPr>
        <w:tblStyle w:val="TableGrid"/>
        <w:tblpPr w:leftFromText="180" w:rightFromText="180" w:vertAnchor="text" w:horzAnchor="margin" w:tblpX="4385" w:tblpY="91"/>
        <w:tblW w:w="4682" w:type="dxa"/>
        <w:tblLook w:val="04A0" w:firstRow="1" w:lastRow="0" w:firstColumn="1" w:lastColumn="0" w:noHBand="0" w:noVBand="1"/>
      </w:tblPr>
      <w:tblGrid>
        <w:gridCol w:w="3402"/>
        <w:gridCol w:w="1280"/>
      </w:tblGrid>
      <w:tr w:rsidR="00252F69" w:rsidRPr="00B6484B" w:rsidTr="00252F69">
        <w:tc>
          <w:tcPr>
            <w:tcW w:w="3402" w:type="dxa"/>
          </w:tcPr>
          <w:p w:rsidR="00252F69" w:rsidRPr="00B6484B" w:rsidRDefault="00252F69" w:rsidP="00252F69">
            <w:pPr>
              <w:rPr>
                <w:rFonts w:cs="Arial"/>
                <w:sz w:val="22"/>
                <w:szCs w:val="22"/>
              </w:rPr>
            </w:pPr>
            <w:r w:rsidRPr="00B6484B">
              <w:rPr>
                <w:rFonts w:cs="Arial"/>
                <w:sz w:val="22"/>
                <w:szCs w:val="22"/>
              </w:rPr>
              <w:t xml:space="preserve">Date of Screening of Policy </w:t>
            </w:r>
          </w:p>
        </w:tc>
        <w:tc>
          <w:tcPr>
            <w:tcW w:w="1280" w:type="dxa"/>
          </w:tcPr>
          <w:p w:rsidR="00252F69" w:rsidRPr="00B6484B" w:rsidRDefault="00252F69" w:rsidP="00252F69">
            <w:pPr>
              <w:rPr>
                <w:rFonts w:cs="Arial"/>
                <w:sz w:val="22"/>
                <w:szCs w:val="22"/>
              </w:rPr>
            </w:pPr>
          </w:p>
        </w:tc>
      </w:tr>
      <w:tr w:rsidR="00252F69" w:rsidRPr="00B6484B" w:rsidTr="00252F69">
        <w:tc>
          <w:tcPr>
            <w:tcW w:w="3402" w:type="dxa"/>
          </w:tcPr>
          <w:p w:rsidR="00252F69" w:rsidRPr="00B6484B" w:rsidRDefault="00252F69" w:rsidP="00252F69">
            <w:pPr>
              <w:rPr>
                <w:rFonts w:cs="Arial"/>
                <w:sz w:val="22"/>
                <w:szCs w:val="22"/>
              </w:rPr>
            </w:pPr>
            <w:r w:rsidRPr="00B6484B">
              <w:rPr>
                <w:rFonts w:cs="Arial"/>
                <w:sz w:val="22"/>
                <w:szCs w:val="22"/>
              </w:rPr>
              <w:t>EQIA Recommended?</w:t>
            </w:r>
          </w:p>
        </w:tc>
        <w:tc>
          <w:tcPr>
            <w:tcW w:w="1280" w:type="dxa"/>
          </w:tcPr>
          <w:p w:rsidR="00252F69" w:rsidRPr="00B6484B" w:rsidRDefault="00252F69" w:rsidP="00252F69">
            <w:pPr>
              <w:rPr>
                <w:rFonts w:cs="Arial"/>
                <w:sz w:val="22"/>
                <w:szCs w:val="22"/>
              </w:rPr>
            </w:pPr>
            <w:r w:rsidRPr="00B6484B">
              <w:rPr>
                <w:rFonts w:cs="Arial"/>
                <w:sz w:val="22"/>
                <w:szCs w:val="22"/>
              </w:rPr>
              <w:t>YES/NO</w:t>
            </w:r>
          </w:p>
        </w:tc>
      </w:tr>
      <w:tr w:rsidR="00252F69" w:rsidRPr="00B6484B" w:rsidTr="00252F69">
        <w:tc>
          <w:tcPr>
            <w:tcW w:w="3402" w:type="dxa"/>
          </w:tcPr>
          <w:p w:rsidR="00252F69" w:rsidRPr="00B6484B" w:rsidRDefault="00252F69" w:rsidP="00252F69">
            <w:pPr>
              <w:rPr>
                <w:rFonts w:cs="Arial"/>
                <w:sz w:val="22"/>
                <w:szCs w:val="22"/>
              </w:rPr>
            </w:pPr>
            <w:r w:rsidRPr="00B6484B">
              <w:rPr>
                <w:rFonts w:cs="Arial"/>
                <w:sz w:val="22"/>
                <w:szCs w:val="22"/>
              </w:rPr>
              <w:t>Date Adopted by Council</w:t>
            </w:r>
          </w:p>
        </w:tc>
        <w:tc>
          <w:tcPr>
            <w:tcW w:w="1280" w:type="dxa"/>
          </w:tcPr>
          <w:p w:rsidR="00252F69" w:rsidRPr="00B6484B" w:rsidRDefault="00252F69" w:rsidP="00252F69">
            <w:pPr>
              <w:rPr>
                <w:rFonts w:cs="Arial"/>
                <w:sz w:val="22"/>
                <w:szCs w:val="22"/>
              </w:rPr>
            </w:pPr>
          </w:p>
        </w:tc>
      </w:tr>
      <w:tr w:rsidR="00252F69" w:rsidRPr="00B6484B" w:rsidTr="00252F69">
        <w:tc>
          <w:tcPr>
            <w:tcW w:w="3402" w:type="dxa"/>
          </w:tcPr>
          <w:p w:rsidR="00252F69" w:rsidRPr="00B6484B" w:rsidRDefault="00252F69" w:rsidP="00252F69">
            <w:pPr>
              <w:rPr>
                <w:rFonts w:cs="Arial"/>
                <w:sz w:val="22"/>
                <w:szCs w:val="22"/>
              </w:rPr>
            </w:pPr>
            <w:r w:rsidRPr="00B6484B">
              <w:rPr>
                <w:rFonts w:cs="Arial"/>
                <w:sz w:val="22"/>
                <w:szCs w:val="22"/>
              </w:rPr>
              <w:t>Date Guidelines Revised</w:t>
            </w:r>
          </w:p>
        </w:tc>
        <w:tc>
          <w:tcPr>
            <w:tcW w:w="1280" w:type="dxa"/>
          </w:tcPr>
          <w:p w:rsidR="00252F69" w:rsidRPr="00B6484B" w:rsidRDefault="00252F69" w:rsidP="00252F69">
            <w:pPr>
              <w:rPr>
                <w:rFonts w:cs="Arial"/>
                <w:sz w:val="22"/>
                <w:szCs w:val="22"/>
              </w:rPr>
            </w:pPr>
          </w:p>
        </w:tc>
      </w:tr>
    </w:tbl>
    <w:p w:rsidR="00252F69" w:rsidRDefault="00252F69" w:rsidP="00252F69">
      <w:pPr>
        <w:jc w:val="right"/>
      </w:pPr>
    </w:p>
    <w:p w:rsidR="00252F69" w:rsidRDefault="00252F69" w:rsidP="00252F69">
      <w:pPr>
        <w:jc w:val="right"/>
      </w:pPr>
    </w:p>
    <w:p w:rsidR="00252F69" w:rsidRDefault="00252F69" w:rsidP="00252F69">
      <w:pPr>
        <w:jc w:val="right"/>
      </w:pPr>
    </w:p>
    <w:p w:rsidR="00252F69" w:rsidRDefault="00252F69" w:rsidP="00252F69">
      <w:pPr>
        <w:jc w:val="right"/>
      </w:pPr>
    </w:p>
    <w:p w:rsidR="00252F69" w:rsidRDefault="00252F69" w:rsidP="00252F69"/>
    <w:p w:rsidR="008F0272" w:rsidRDefault="006A2EB0" w:rsidP="002A75B6">
      <w:pPr>
        <w:spacing w:line="480" w:lineRule="auto"/>
        <w:ind w:left="-540"/>
        <w:jc w:val="center"/>
        <w:rPr>
          <w:rFonts w:cs="Arial"/>
          <w:b/>
          <w:sz w:val="40"/>
          <w:szCs w:val="40"/>
        </w:rPr>
      </w:pPr>
      <w:r>
        <w:rPr>
          <w:rFonts w:cs="Arial"/>
          <w:sz w:val="24"/>
          <w:szCs w:val="24"/>
        </w:rPr>
        <w:br w:type="page"/>
      </w:r>
    </w:p>
    <w:p w:rsidR="00C65347" w:rsidRPr="00C65347" w:rsidRDefault="00C65347" w:rsidP="00C65347">
      <w:pPr>
        <w:spacing w:after="120" w:line="264" w:lineRule="auto"/>
        <w:rPr>
          <w:rFonts w:eastAsia="Calibri" w:cs="Arial"/>
          <w:b/>
          <w:color w:val="auto"/>
          <w:szCs w:val="22"/>
          <w:lang w:val="en-US"/>
        </w:rPr>
      </w:pPr>
      <w:r w:rsidRPr="00C65347">
        <w:rPr>
          <w:rFonts w:eastAsia="Calibri" w:cs="Arial"/>
          <w:b/>
          <w:color w:val="auto"/>
          <w:szCs w:val="22"/>
          <w:lang w:val="en-US"/>
        </w:rPr>
        <w:lastRenderedPageBreak/>
        <w:t xml:space="preserve">Contents </w:t>
      </w:r>
    </w:p>
    <w:p w:rsidR="00C65347" w:rsidRPr="00C65347" w:rsidRDefault="00C65347" w:rsidP="00C65347">
      <w:pPr>
        <w:spacing w:after="120" w:line="264" w:lineRule="auto"/>
        <w:rPr>
          <w:rFonts w:eastAsia="Calibri" w:cs="Arial"/>
          <w:b/>
          <w:color w:val="auto"/>
          <w:szCs w:val="22"/>
          <w:lang w:val="en-US"/>
        </w:rPr>
      </w:pPr>
      <w:r w:rsidRPr="00C65347">
        <w:rPr>
          <w:rFonts w:eastAsia="Calibri" w:cs="Arial"/>
          <w:b/>
          <w:color w:val="auto"/>
          <w:szCs w:val="22"/>
          <w:lang w:val="en-US"/>
        </w:rPr>
        <w:t xml:space="preserve">1.0 Introduction  </w:t>
      </w:r>
    </w:p>
    <w:p w:rsidR="00C65347" w:rsidRPr="00C65347" w:rsidRDefault="00C65347" w:rsidP="00C65347">
      <w:pPr>
        <w:spacing w:after="120" w:line="264" w:lineRule="auto"/>
        <w:rPr>
          <w:rFonts w:eastAsia="Calibri" w:cs="Arial"/>
          <w:color w:val="auto"/>
          <w:szCs w:val="22"/>
          <w:lang w:val="en-US"/>
        </w:rPr>
      </w:pPr>
      <w:r w:rsidRPr="00C65347">
        <w:rPr>
          <w:rFonts w:eastAsia="Calibri" w:cs="Arial"/>
          <w:color w:val="auto"/>
          <w:szCs w:val="22"/>
          <w:lang w:val="en-US"/>
        </w:rPr>
        <w:t xml:space="preserve">1.1. Purpose of Grant </w:t>
      </w:r>
      <w:proofErr w:type="spellStart"/>
      <w:r w:rsidRPr="00C65347">
        <w:rPr>
          <w:rFonts w:eastAsia="Calibri" w:cs="Arial"/>
          <w:color w:val="auto"/>
          <w:szCs w:val="22"/>
          <w:lang w:val="en-US"/>
        </w:rPr>
        <w:t>Programme</w:t>
      </w:r>
      <w:proofErr w:type="spellEnd"/>
      <w:r w:rsidRPr="00C65347">
        <w:rPr>
          <w:rFonts w:eastAsia="Calibri" w:cs="Arial"/>
          <w:color w:val="auto"/>
          <w:szCs w:val="22"/>
          <w:lang w:val="en-US"/>
        </w:rPr>
        <w:t xml:space="preserve"> </w:t>
      </w:r>
    </w:p>
    <w:p w:rsidR="005C17B3" w:rsidRDefault="005C17B3" w:rsidP="00C65347">
      <w:pPr>
        <w:spacing w:after="120" w:line="264" w:lineRule="auto"/>
        <w:rPr>
          <w:rFonts w:eastAsia="Calibri" w:cs="Arial"/>
          <w:color w:val="auto"/>
          <w:szCs w:val="22"/>
          <w:lang w:val="en-US"/>
        </w:rPr>
      </w:pPr>
      <w:r>
        <w:rPr>
          <w:rFonts w:eastAsia="Calibri" w:cs="Arial"/>
          <w:color w:val="auto"/>
          <w:szCs w:val="22"/>
          <w:lang w:val="en-US"/>
        </w:rPr>
        <w:t>1.2 Overview of fund</w:t>
      </w:r>
    </w:p>
    <w:p w:rsidR="00C65347" w:rsidRPr="00C65347" w:rsidRDefault="00C65347" w:rsidP="00C65347">
      <w:pPr>
        <w:spacing w:after="120" w:line="264" w:lineRule="auto"/>
        <w:rPr>
          <w:rFonts w:eastAsia="Calibri" w:cs="Arial"/>
          <w:color w:val="auto"/>
          <w:szCs w:val="22"/>
          <w:lang w:val="en-US"/>
        </w:rPr>
      </w:pPr>
      <w:r w:rsidRPr="00C65347">
        <w:rPr>
          <w:rFonts w:eastAsia="Calibri" w:cs="Arial"/>
          <w:color w:val="auto"/>
          <w:szCs w:val="22"/>
          <w:lang w:val="en-US"/>
        </w:rPr>
        <w:t>1.</w:t>
      </w:r>
      <w:r w:rsidR="005C17B3">
        <w:rPr>
          <w:rFonts w:eastAsia="Calibri" w:cs="Arial"/>
          <w:color w:val="auto"/>
          <w:szCs w:val="22"/>
          <w:lang w:val="en-US"/>
        </w:rPr>
        <w:t>3</w:t>
      </w:r>
      <w:r w:rsidRPr="00C65347">
        <w:rPr>
          <w:rFonts w:eastAsia="Calibri" w:cs="Arial"/>
          <w:color w:val="auto"/>
          <w:szCs w:val="22"/>
          <w:lang w:val="en-US"/>
        </w:rPr>
        <w:t xml:space="preserve"> Levels of grant award</w:t>
      </w:r>
    </w:p>
    <w:p w:rsidR="00C65347" w:rsidRPr="00C65347" w:rsidRDefault="00C65347" w:rsidP="00C65347">
      <w:pPr>
        <w:spacing w:after="120" w:line="264" w:lineRule="auto"/>
        <w:rPr>
          <w:rFonts w:eastAsia="Calibri" w:cs="Arial"/>
          <w:color w:val="auto"/>
          <w:szCs w:val="22"/>
          <w:lang w:val="en-US"/>
        </w:rPr>
      </w:pPr>
      <w:r w:rsidRPr="00C65347">
        <w:rPr>
          <w:rFonts w:eastAsia="Calibri" w:cs="Arial"/>
          <w:color w:val="auto"/>
          <w:szCs w:val="22"/>
          <w:lang w:val="en-US"/>
        </w:rPr>
        <w:t>1.</w:t>
      </w:r>
      <w:r w:rsidR="005C17B3">
        <w:rPr>
          <w:rFonts w:eastAsia="Calibri" w:cs="Arial"/>
          <w:color w:val="auto"/>
          <w:szCs w:val="22"/>
          <w:lang w:val="en-US"/>
        </w:rPr>
        <w:t>4</w:t>
      </w:r>
      <w:r w:rsidRPr="00C65347">
        <w:rPr>
          <w:rFonts w:eastAsia="Calibri" w:cs="Arial"/>
          <w:color w:val="auto"/>
          <w:szCs w:val="22"/>
          <w:lang w:val="en-US"/>
        </w:rPr>
        <w:t xml:space="preserve"> General Principles </w:t>
      </w:r>
    </w:p>
    <w:p w:rsidR="00C65347" w:rsidRPr="00C65347" w:rsidRDefault="00C65347" w:rsidP="00C65347">
      <w:pPr>
        <w:spacing w:after="120" w:line="264" w:lineRule="auto"/>
        <w:rPr>
          <w:rFonts w:eastAsia="Calibri" w:cs="Arial"/>
          <w:color w:val="auto"/>
          <w:szCs w:val="22"/>
          <w:lang w:val="en-US"/>
        </w:rPr>
      </w:pPr>
      <w:r w:rsidRPr="00C65347">
        <w:rPr>
          <w:rFonts w:eastAsia="Calibri" w:cs="Arial"/>
          <w:color w:val="auto"/>
          <w:szCs w:val="22"/>
          <w:lang w:val="en-US"/>
        </w:rPr>
        <w:t>1.</w:t>
      </w:r>
      <w:r w:rsidR="005C17B3">
        <w:rPr>
          <w:rFonts w:eastAsia="Calibri" w:cs="Arial"/>
          <w:color w:val="auto"/>
          <w:szCs w:val="22"/>
          <w:lang w:val="en-US"/>
        </w:rPr>
        <w:t>5</w:t>
      </w:r>
      <w:r w:rsidRPr="00C65347">
        <w:rPr>
          <w:rFonts w:eastAsia="Calibri" w:cs="Arial"/>
          <w:color w:val="auto"/>
          <w:szCs w:val="22"/>
          <w:lang w:val="en-US"/>
        </w:rPr>
        <w:t xml:space="preserve"> Who can apply?</w:t>
      </w:r>
    </w:p>
    <w:p w:rsidR="00C65347" w:rsidRPr="00C65347" w:rsidRDefault="00C65347" w:rsidP="00C65347">
      <w:pPr>
        <w:spacing w:after="120" w:line="264" w:lineRule="auto"/>
        <w:rPr>
          <w:rFonts w:eastAsia="Calibri" w:cs="Arial"/>
          <w:color w:val="auto"/>
          <w:szCs w:val="22"/>
          <w:lang w:val="en-US"/>
        </w:rPr>
      </w:pPr>
      <w:r w:rsidRPr="00C65347">
        <w:rPr>
          <w:rFonts w:eastAsia="Calibri" w:cs="Arial"/>
          <w:color w:val="auto"/>
          <w:szCs w:val="22"/>
          <w:lang w:val="en-US"/>
        </w:rPr>
        <w:t>1.</w:t>
      </w:r>
      <w:r w:rsidR="005C17B3">
        <w:rPr>
          <w:rFonts w:eastAsia="Calibri" w:cs="Arial"/>
          <w:color w:val="auto"/>
          <w:szCs w:val="22"/>
          <w:lang w:val="en-US"/>
        </w:rPr>
        <w:t>6</w:t>
      </w:r>
      <w:r w:rsidRPr="00C65347">
        <w:rPr>
          <w:rFonts w:eastAsia="Calibri" w:cs="Arial"/>
          <w:color w:val="auto"/>
          <w:szCs w:val="22"/>
          <w:lang w:val="en-US"/>
        </w:rPr>
        <w:t xml:space="preserve"> What can be funded?  </w:t>
      </w:r>
    </w:p>
    <w:p w:rsidR="00C65347" w:rsidRDefault="00047A27" w:rsidP="00C65347">
      <w:pPr>
        <w:spacing w:after="120" w:line="264" w:lineRule="auto"/>
        <w:rPr>
          <w:rFonts w:eastAsia="Calibri" w:cs="Arial"/>
          <w:color w:val="auto"/>
          <w:szCs w:val="22"/>
          <w:lang w:val="en-US"/>
        </w:rPr>
      </w:pPr>
      <w:r>
        <w:rPr>
          <w:rFonts w:eastAsia="Calibri" w:cs="Arial"/>
          <w:color w:val="auto"/>
          <w:szCs w:val="22"/>
          <w:lang w:val="en-US"/>
        </w:rPr>
        <w:t>1.</w:t>
      </w:r>
      <w:r w:rsidR="005C17B3">
        <w:rPr>
          <w:rFonts w:eastAsia="Calibri" w:cs="Arial"/>
          <w:color w:val="auto"/>
          <w:szCs w:val="22"/>
          <w:lang w:val="en-US"/>
        </w:rPr>
        <w:t>7</w:t>
      </w:r>
      <w:r w:rsidR="00C65347" w:rsidRPr="00C65347">
        <w:rPr>
          <w:rFonts w:eastAsia="Calibri" w:cs="Arial"/>
          <w:color w:val="auto"/>
          <w:szCs w:val="22"/>
          <w:lang w:val="en-US"/>
        </w:rPr>
        <w:t xml:space="preserve"> What cannot be funded?</w:t>
      </w:r>
    </w:p>
    <w:p w:rsidR="00047A27" w:rsidRPr="00C65347" w:rsidRDefault="00047A27" w:rsidP="00C65347">
      <w:pPr>
        <w:spacing w:after="120" w:line="264" w:lineRule="auto"/>
        <w:rPr>
          <w:rFonts w:eastAsia="Calibri" w:cs="Arial"/>
          <w:color w:val="auto"/>
          <w:szCs w:val="22"/>
          <w:lang w:val="en-US"/>
        </w:rPr>
      </w:pPr>
      <w:r>
        <w:rPr>
          <w:rFonts w:eastAsia="Calibri" w:cs="Arial"/>
          <w:color w:val="auto"/>
          <w:szCs w:val="22"/>
          <w:lang w:val="en-US"/>
        </w:rPr>
        <w:t>1.</w:t>
      </w:r>
      <w:r w:rsidR="005C17B3">
        <w:rPr>
          <w:rFonts w:eastAsia="Calibri" w:cs="Arial"/>
          <w:color w:val="auto"/>
          <w:szCs w:val="22"/>
          <w:lang w:val="en-US"/>
        </w:rPr>
        <w:t>8</w:t>
      </w:r>
      <w:r>
        <w:rPr>
          <w:rFonts w:eastAsia="Calibri" w:cs="Arial"/>
          <w:color w:val="auto"/>
          <w:szCs w:val="22"/>
          <w:lang w:val="en-US"/>
        </w:rPr>
        <w:t xml:space="preserve"> </w:t>
      </w:r>
      <w:r w:rsidRPr="00C65347">
        <w:rPr>
          <w:rFonts w:eastAsia="Calibri" w:cs="Arial"/>
          <w:color w:val="auto"/>
          <w:szCs w:val="22"/>
          <w:lang w:val="en-US"/>
        </w:rPr>
        <w:t>Exclusions</w:t>
      </w:r>
    </w:p>
    <w:p w:rsidR="00887606" w:rsidRDefault="00887606" w:rsidP="00047A27">
      <w:pPr>
        <w:spacing w:after="120" w:line="264" w:lineRule="auto"/>
        <w:rPr>
          <w:rFonts w:eastAsia="Calibri" w:cs="Arial"/>
          <w:color w:val="auto"/>
          <w:szCs w:val="22"/>
          <w:lang w:val="en-US"/>
        </w:rPr>
      </w:pPr>
    </w:p>
    <w:p w:rsidR="00047A27" w:rsidRPr="00887606" w:rsidRDefault="00887606" w:rsidP="00047A27">
      <w:pPr>
        <w:jc w:val="both"/>
        <w:rPr>
          <w:rFonts w:eastAsia="Calibri" w:cs="Arial"/>
          <w:b/>
          <w:color w:val="auto"/>
          <w:szCs w:val="22"/>
          <w:lang w:val="en-US"/>
        </w:rPr>
      </w:pPr>
      <w:r w:rsidRPr="00887606">
        <w:rPr>
          <w:rFonts w:eastAsia="Calibri" w:cs="Arial"/>
          <w:b/>
          <w:color w:val="auto"/>
          <w:szCs w:val="22"/>
          <w:lang w:val="en-US"/>
        </w:rPr>
        <w:t xml:space="preserve">2.0 </w:t>
      </w:r>
      <w:r w:rsidR="00047A27" w:rsidRPr="00887606">
        <w:rPr>
          <w:rFonts w:eastAsia="Calibri" w:cs="Arial"/>
          <w:b/>
          <w:color w:val="auto"/>
          <w:szCs w:val="22"/>
          <w:lang w:val="en-US"/>
        </w:rPr>
        <w:t xml:space="preserve">How to answer the questions </w:t>
      </w:r>
    </w:p>
    <w:p w:rsidR="00C65347" w:rsidRPr="00C65347" w:rsidRDefault="00C65347" w:rsidP="00C65347">
      <w:pPr>
        <w:spacing w:after="120" w:line="264" w:lineRule="auto"/>
        <w:rPr>
          <w:rFonts w:eastAsia="Calibri" w:cs="Arial"/>
          <w:b/>
          <w:color w:val="auto"/>
          <w:szCs w:val="22"/>
          <w:lang w:val="en-US"/>
        </w:rPr>
      </w:pPr>
    </w:p>
    <w:p w:rsidR="00C65347" w:rsidRPr="00C65347" w:rsidRDefault="00C65347" w:rsidP="00C65347">
      <w:pPr>
        <w:spacing w:after="120" w:line="264" w:lineRule="auto"/>
        <w:rPr>
          <w:rFonts w:eastAsia="Calibri" w:cs="Arial"/>
          <w:b/>
          <w:color w:val="auto"/>
          <w:szCs w:val="22"/>
          <w:lang w:val="en-US"/>
        </w:rPr>
      </w:pPr>
      <w:r w:rsidRPr="00C65347">
        <w:rPr>
          <w:rFonts w:eastAsia="Calibri" w:cs="Arial"/>
          <w:b/>
          <w:color w:val="auto"/>
          <w:szCs w:val="22"/>
          <w:lang w:val="en-US"/>
        </w:rPr>
        <w:t xml:space="preserve">3.0 </w:t>
      </w:r>
      <w:r w:rsidR="00851463" w:rsidRPr="00851463">
        <w:rPr>
          <w:rFonts w:eastAsia="Calibri" w:cs="Arial"/>
          <w:b/>
          <w:color w:val="auto"/>
          <w:szCs w:val="22"/>
          <w:lang w:val="en-US"/>
        </w:rPr>
        <w:t>How we assess and score your application</w:t>
      </w:r>
    </w:p>
    <w:p w:rsidR="00C65347" w:rsidRPr="00C65347" w:rsidRDefault="00C65347" w:rsidP="00C65347">
      <w:pPr>
        <w:spacing w:after="120" w:line="264" w:lineRule="auto"/>
        <w:rPr>
          <w:rFonts w:eastAsia="Calibri" w:cs="Arial"/>
          <w:color w:val="auto"/>
          <w:szCs w:val="22"/>
          <w:lang w:val="en-US"/>
        </w:rPr>
      </w:pPr>
      <w:r w:rsidRPr="00C65347">
        <w:rPr>
          <w:rFonts w:eastAsia="Calibri" w:cs="Arial"/>
          <w:color w:val="auto"/>
          <w:szCs w:val="22"/>
          <w:lang w:val="en-US"/>
        </w:rPr>
        <w:t xml:space="preserve">3.1 Eligibility assessment </w:t>
      </w:r>
    </w:p>
    <w:p w:rsidR="00734D33" w:rsidRPr="00C65347" w:rsidRDefault="00734D33" w:rsidP="00734D33">
      <w:pPr>
        <w:spacing w:after="120" w:line="264" w:lineRule="auto"/>
        <w:rPr>
          <w:rFonts w:eastAsia="Calibri" w:cs="Arial"/>
          <w:color w:val="auto"/>
          <w:szCs w:val="22"/>
          <w:lang w:val="en-US"/>
        </w:rPr>
      </w:pPr>
      <w:r>
        <w:rPr>
          <w:rFonts w:eastAsia="Calibri" w:cs="Arial"/>
          <w:color w:val="auto"/>
          <w:szCs w:val="22"/>
          <w:lang w:val="en-US"/>
        </w:rPr>
        <w:t>3.2</w:t>
      </w:r>
      <w:r w:rsidRPr="00C65347">
        <w:rPr>
          <w:rFonts w:eastAsia="Calibri" w:cs="Arial"/>
          <w:color w:val="auto"/>
          <w:szCs w:val="22"/>
          <w:lang w:val="en-US"/>
        </w:rPr>
        <w:t xml:space="preserve"> What if an </w:t>
      </w:r>
      <w:r w:rsidR="00B02792">
        <w:rPr>
          <w:rFonts w:eastAsia="Calibri" w:cs="Arial"/>
          <w:color w:val="auto"/>
          <w:szCs w:val="22"/>
          <w:lang w:val="en-US"/>
        </w:rPr>
        <w:t>application</w:t>
      </w:r>
      <w:r w:rsidRPr="00C65347">
        <w:rPr>
          <w:rFonts w:eastAsia="Calibri" w:cs="Arial"/>
          <w:color w:val="auto"/>
          <w:szCs w:val="22"/>
          <w:lang w:val="en-US"/>
        </w:rPr>
        <w:t xml:space="preserve"> is not eligible?</w:t>
      </w:r>
    </w:p>
    <w:p w:rsidR="00C65347" w:rsidRPr="00C65347" w:rsidRDefault="00734D33" w:rsidP="00C65347">
      <w:pPr>
        <w:spacing w:after="120" w:line="264" w:lineRule="auto"/>
        <w:rPr>
          <w:rFonts w:eastAsia="Calibri" w:cs="Arial"/>
          <w:color w:val="auto"/>
          <w:szCs w:val="22"/>
          <w:lang w:val="en-US"/>
        </w:rPr>
      </w:pPr>
      <w:r>
        <w:rPr>
          <w:rFonts w:eastAsia="Calibri" w:cs="Arial"/>
          <w:color w:val="auto"/>
          <w:szCs w:val="22"/>
          <w:lang w:val="en-US"/>
        </w:rPr>
        <w:t>3.3</w:t>
      </w:r>
      <w:r w:rsidR="00C65347" w:rsidRPr="00C65347">
        <w:rPr>
          <w:rFonts w:eastAsia="Calibri" w:cs="Arial"/>
          <w:color w:val="auto"/>
          <w:szCs w:val="22"/>
          <w:lang w:val="en-US"/>
        </w:rPr>
        <w:t xml:space="preserve"> Assessment and Scoring</w:t>
      </w:r>
    </w:p>
    <w:p w:rsidR="00C65347" w:rsidRPr="00C65347" w:rsidRDefault="00734D33" w:rsidP="00C65347">
      <w:pPr>
        <w:spacing w:after="120" w:line="264" w:lineRule="auto"/>
        <w:rPr>
          <w:rFonts w:eastAsia="Calibri" w:cs="Arial"/>
          <w:color w:val="auto"/>
          <w:szCs w:val="22"/>
          <w:lang w:val="en-US"/>
        </w:rPr>
      </w:pPr>
      <w:r>
        <w:rPr>
          <w:rFonts w:eastAsia="Calibri" w:cs="Arial"/>
          <w:color w:val="auto"/>
          <w:szCs w:val="22"/>
          <w:lang w:val="en-US"/>
        </w:rPr>
        <w:t>3.4</w:t>
      </w:r>
      <w:r w:rsidR="00C65347" w:rsidRPr="00C65347">
        <w:rPr>
          <w:rFonts w:eastAsia="Calibri" w:cs="Arial"/>
          <w:color w:val="auto"/>
          <w:szCs w:val="22"/>
          <w:lang w:val="en-US"/>
        </w:rPr>
        <w:t xml:space="preserve"> How decisions are made</w:t>
      </w:r>
    </w:p>
    <w:p w:rsidR="00C65347" w:rsidRPr="00C65347" w:rsidRDefault="00734D33" w:rsidP="00C65347">
      <w:pPr>
        <w:spacing w:after="120" w:line="264" w:lineRule="auto"/>
        <w:rPr>
          <w:rFonts w:eastAsia="Calibri" w:cs="Arial"/>
          <w:color w:val="auto"/>
          <w:szCs w:val="22"/>
          <w:lang w:val="en-US"/>
        </w:rPr>
      </w:pPr>
      <w:r>
        <w:rPr>
          <w:rFonts w:eastAsia="Calibri" w:cs="Arial"/>
          <w:color w:val="auto"/>
          <w:szCs w:val="22"/>
          <w:lang w:val="en-US"/>
        </w:rPr>
        <w:t>3.5</w:t>
      </w:r>
      <w:r w:rsidR="00C65347" w:rsidRPr="00C65347">
        <w:rPr>
          <w:rFonts w:eastAsia="Calibri" w:cs="Arial"/>
          <w:color w:val="auto"/>
          <w:szCs w:val="22"/>
          <w:lang w:val="en-US"/>
        </w:rPr>
        <w:t xml:space="preserve"> What happens if an application is successful? </w:t>
      </w:r>
    </w:p>
    <w:p w:rsidR="00C65347" w:rsidRPr="00C65347" w:rsidRDefault="00734D33" w:rsidP="00C65347">
      <w:pPr>
        <w:spacing w:after="120" w:line="264" w:lineRule="auto"/>
        <w:rPr>
          <w:rFonts w:eastAsia="Calibri" w:cs="Arial"/>
          <w:color w:val="auto"/>
          <w:szCs w:val="22"/>
          <w:lang w:val="en-US"/>
        </w:rPr>
      </w:pPr>
      <w:r>
        <w:rPr>
          <w:rFonts w:eastAsia="Calibri" w:cs="Arial"/>
          <w:color w:val="auto"/>
          <w:szCs w:val="22"/>
          <w:lang w:val="en-US"/>
        </w:rPr>
        <w:t>3.6</w:t>
      </w:r>
      <w:r w:rsidR="00C65347" w:rsidRPr="00C65347">
        <w:rPr>
          <w:rFonts w:eastAsia="Calibri" w:cs="Arial"/>
          <w:color w:val="auto"/>
          <w:szCs w:val="22"/>
          <w:lang w:val="en-US"/>
        </w:rPr>
        <w:t xml:space="preserve"> What happens if an application is unsuccessful? </w:t>
      </w:r>
    </w:p>
    <w:p w:rsidR="00C65347" w:rsidRPr="00C65347" w:rsidRDefault="00734D33" w:rsidP="00C65347">
      <w:pPr>
        <w:spacing w:after="120" w:line="264" w:lineRule="auto"/>
        <w:rPr>
          <w:rFonts w:eastAsia="Calibri" w:cs="Arial"/>
          <w:color w:val="auto"/>
          <w:szCs w:val="22"/>
          <w:lang w:val="en-US"/>
        </w:rPr>
      </w:pPr>
      <w:r>
        <w:rPr>
          <w:rFonts w:eastAsia="Calibri" w:cs="Arial"/>
          <w:color w:val="auto"/>
          <w:szCs w:val="22"/>
          <w:lang w:val="en-US"/>
        </w:rPr>
        <w:t>3.7</w:t>
      </w:r>
      <w:r w:rsidR="00C65347" w:rsidRPr="00C65347">
        <w:rPr>
          <w:rFonts w:eastAsia="Calibri" w:cs="Arial"/>
          <w:color w:val="auto"/>
          <w:szCs w:val="22"/>
          <w:lang w:val="en-US"/>
        </w:rPr>
        <w:t xml:space="preserve"> Government Funding Database  </w:t>
      </w:r>
    </w:p>
    <w:p w:rsidR="00C65347" w:rsidRPr="00C65347" w:rsidRDefault="00734D33" w:rsidP="00C65347">
      <w:pPr>
        <w:spacing w:after="120" w:line="264" w:lineRule="auto"/>
        <w:rPr>
          <w:rFonts w:eastAsia="Calibri" w:cs="Arial"/>
          <w:color w:val="auto"/>
          <w:szCs w:val="22"/>
          <w:lang w:val="en-US"/>
        </w:rPr>
      </w:pPr>
      <w:r>
        <w:rPr>
          <w:rFonts w:eastAsia="Calibri" w:cs="Arial"/>
          <w:color w:val="auto"/>
          <w:szCs w:val="22"/>
          <w:lang w:val="en-US"/>
        </w:rPr>
        <w:t>3.8</w:t>
      </w:r>
      <w:r w:rsidR="00C65347" w:rsidRPr="00C65347">
        <w:rPr>
          <w:rFonts w:eastAsia="Calibri" w:cs="Arial"/>
          <w:color w:val="auto"/>
          <w:szCs w:val="22"/>
          <w:lang w:val="en-US"/>
        </w:rPr>
        <w:t xml:space="preserve"> Late applications</w:t>
      </w:r>
    </w:p>
    <w:p w:rsidR="00C65347" w:rsidRPr="00C65347" w:rsidRDefault="00C65347" w:rsidP="00C65347">
      <w:pPr>
        <w:spacing w:after="120" w:line="264" w:lineRule="auto"/>
        <w:rPr>
          <w:rFonts w:eastAsia="Calibri" w:cs="Arial"/>
          <w:color w:val="auto"/>
          <w:szCs w:val="22"/>
          <w:lang w:val="en-US"/>
        </w:rPr>
      </w:pPr>
    </w:p>
    <w:p w:rsidR="00C65347" w:rsidRPr="00C65347" w:rsidRDefault="00C65347" w:rsidP="00C65347">
      <w:pPr>
        <w:spacing w:after="120" w:line="264" w:lineRule="auto"/>
        <w:rPr>
          <w:rFonts w:eastAsia="Calibri" w:cs="Arial"/>
          <w:b/>
          <w:color w:val="auto"/>
          <w:szCs w:val="22"/>
          <w:lang w:val="en-US"/>
        </w:rPr>
      </w:pPr>
    </w:p>
    <w:p w:rsidR="00C65347" w:rsidRDefault="00C65347" w:rsidP="00C65347">
      <w:pPr>
        <w:spacing w:after="120" w:line="264" w:lineRule="auto"/>
        <w:rPr>
          <w:rFonts w:eastAsia="Calibri" w:cs="Arial"/>
          <w:b/>
          <w:color w:val="auto"/>
          <w:szCs w:val="22"/>
          <w:lang w:val="en-US"/>
        </w:rPr>
      </w:pPr>
      <w:r w:rsidRPr="00C65347">
        <w:rPr>
          <w:rFonts w:eastAsia="Calibri" w:cs="Arial"/>
          <w:b/>
          <w:color w:val="auto"/>
          <w:szCs w:val="22"/>
          <w:lang w:val="en-US"/>
        </w:rPr>
        <w:t>Appendix 1</w:t>
      </w:r>
    </w:p>
    <w:p w:rsidR="007946A7" w:rsidRPr="007946A7" w:rsidRDefault="007946A7" w:rsidP="007946A7">
      <w:pPr>
        <w:spacing w:after="120" w:line="264" w:lineRule="auto"/>
        <w:rPr>
          <w:rFonts w:eastAsiaTheme="minorEastAsia" w:cs="Arial"/>
          <w:color w:val="auto"/>
          <w:szCs w:val="22"/>
          <w:lang w:val="en-US"/>
        </w:rPr>
      </w:pPr>
      <w:r w:rsidRPr="007946A7">
        <w:rPr>
          <w:rFonts w:eastAsiaTheme="minorEastAsia" w:cs="Arial"/>
          <w:color w:val="auto"/>
          <w:szCs w:val="22"/>
          <w:lang w:val="en-US"/>
        </w:rPr>
        <w:t>Data Protection Act</w:t>
      </w:r>
    </w:p>
    <w:p w:rsidR="007946A7" w:rsidRPr="007946A7" w:rsidRDefault="007946A7" w:rsidP="007946A7">
      <w:pPr>
        <w:spacing w:after="120" w:line="264" w:lineRule="auto"/>
        <w:rPr>
          <w:rFonts w:eastAsiaTheme="minorEastAsia" w:cs="Arial"/>
          <w:color w:val="auto"/>
          <w:szCs w:val="22"/>
          <w:lang w:val="en-US"/>
        </w:rPr>
      </w:pPr>
      <w:r w:rsidRPr="007946A7">
        <w:rPr>
          <w:rFonts w:eastAsiaTheme="minorEastAsia" w:cs="Arial"/>
          <w:color w:val="auto"/>
          <w:szCs w:val="22"/>
          <w:lang w:val="en-US"/>
        </w:rPr>
        <w:t>Freedom of Information Act</w:t>
      </w:r>
    </w:p>
    <w:p w:rsidR="007946A7" w:rsidRPr="00C65347" w:rsidRDefault="007946A7" w:rsidP="00C65347">
      <w:pPr>
        <w:spacing w:after="120" w:line="264" w:lineRule="auto"/>
        <w:rPr>
          <w:rFonts w:eastAsia="Calibri" w:cs="Arial"/>
          <w:b/>
          <w:color w:val="auto"/>
          <w:szCs w:val="22"/>
          <w:lang w:val="en-US"/>
        </w:rPr>
      </w:pPr>
    </w:p>
    <w:p w:rsidR="00EA4B63" w:rsidRPr="00EA4B63" w:rsidRDefault="00EA4B63" w:rsidP="003E1E8C">
      <w:pPr>
        <w:rPr>
          <w:rFonts w:cs="Arial"/>
          <w:szCs w:val="22"/>
        </w:rPr>
      </w:pPr>
    </w:p>
    <w:p w:rsidR="00EA4B63" w:rsidRPr="00EA4B63" w:rsidRDefault="00EA4B63" w:rsidP="003E1E8C">
      <w:pPr>
        <w:rPr>
          <w:rFonts w:cs="Arial"/>
          <w:szCs w:val="22"/>
        </w:rPr>
      </w:pPr>
    </w:p>
    <w:p w:rsidR="00EA4B63" w:rsidRPr="00EA4B63" w:rsidRDefault="00EA4B63" w:rsidP="003E1E8C">
      <w:pPr>
        <w:rPr>
          <w:rFonts w:cs="Arial"/>
          <w:szCs w:val="22"/>
        </w:rPr>
      </w:pPr>
    </w:p>
    <w:p w:rsidR="00EA4B63" w:rsidRPr="00EA4B63" w:rsidRDefault="00EA4B63" w:rsidP="003E1E8C">
      <w:pPr>
        <w:rPr>
          <w:rFonts w:cs="Arial"/>
          <w:szCs w:val="22"/>
        </w:rPr>
      </w:pPr>
    </w:p>
    <w:p w:rsidR="00EA4B63" w:rsidRPr="00EA4B63" w:rsidRDefault="00EA4B63" w:rsidP="003E1E8C">
      <w:pPr>
        <w:rPr>
          <w:rFonts w:cs="Arial"/>
          <w:szCs w:val="22"/>
        </w:rPr>
      </w:pPr>
    </w:p>
    <w:p w:rsidR="00EA4B63" w:rsidRDefault="00EA4B63" w:rsidP="003E1E8C">
      <w:pPr>
        <w:rPr>
          <w:rFonts w:cs="Arial"/>
          <w:szCs w:val="22"/>
        </w:rPr>
      </w:pPr>
    </w:p>
    <w:p w:rsidR="00C56CCF" w:rsidRDefault="00C56CCF" w:rsidP="003E1E8C">
      <w:pPr>
        <w:rPr>
          <w:rFonts w:cs="Arial"/>
          <w:szCs w:val="22"/>
        </w:rPr>
      </w:pPr>
    </w:p>
    <w:p w:rsidR="00C56CCF" w:rsidRDefault="00C56CCF" w:rsidP="003E1E8C">
      <w:pPr>
        <w:rPr>
          <w:rFonts w:cs="Arial"/>
          <w:szCs w:val="22"/>
        </w:rPr>
      </w:pPr>
    </w:p>
    <w:p w:rsidR="00C56CCF" w:rsidRDefault="00C56CCF" w:rsidP="003E1E8C">
      <w:pPr>
        <w:rPr>
          <w:rFonts w:cs="Arial"/>
          <w:szCs w:val="22"/>
        </w:rPr>
      </w:pPr>
    </w:p>
    <w:p w:rsidR="00B02792" w:rsidRDefault="00B02792" w:rsidP="003E1E8C">
      <w:pPr>
        <w:rPr>
          <w:rFonts w:cs="Arial"/>
          <w:szCs w:val="22"/>
        </w:rPr>
      </w:pPr>
    </w:p>
    <w:p w:rsidR="00C56CCF" w:rsidRDefault="00C56CCF" w:rsidP="004F6EB9">
      <w:pPr>
        <w:jc w:val="both"/>
        <w:rPr>
          <w:rFonts w:cs="Arial"/>
          <w:szCs w:val="22"/>
        </w:rPr>
      </w:pPr>
    </w:p>
    <w:p w:rsidR="007A6813" w:rsidRPr="00EA4B63" w:rsidRDefault="004F2B69" w:rsidP="004F6EB9">
      <w:pPr>
        <w:jc w:val="both"/>
        <w:rPr>
          <w:rFonts w:cs="Arial"/>
          <w:b/>
          <w:szCs w:val="22"/>
        </w:rPr>
      </w:pPr>
      <w:r w:rsidRPr="00EA4B63">
        <w:rPr>
          <w:rFonts w:cs="Arial"/>
          <w:b/>
          <w:szCs w:val="22"/>
        </w:rPr>
        <w:lastRenderedPageBreak/>
        <w:t>1.</w:t>
      </w:r>
      <w:r w:rsidR="00F95E8F">
        <w:rPr>
          <w:rFonts w:cs="Arial"/>
          <w:b/>
          <w:szCs w:val="22"/>
        </w:rPr>
        <w:t>0</w:t>
      </w:r>
      <w:r w:rsidRPr="00EA4B63">
        <w:rPr>
          <w:rFonts w:cs="Arial"/>
          <w:b/>
          <w:szCs w:val="22"/>
        </w:rPr>
        <w:t xml:space="preserve"> Introduction </w:t>
      </w:r>
    </w:p>
    <w:p w:rsidR="007A6813" w:rsidRPr="00EA4B63" w:rsidRDefault="007A6813" w:rsidP="004F6EB9">
      <w:pPr>
        <w:jc w:val="both"/>
        <w:rPr>
          <w:rFonts w:cs="Arial"/>
          <w:b/>
          <w:szCs w:val="22"/>
        </w:rPr>
      </w:pPr>
    </w:p>
    <w:p w:rsidR="007A6813" w:rsidRPr="00EA4B63" w:rsidRDefault="0084259A" w:rsidP="004F6EB9">
      <w:pPr>
        <w:jc w:val="both"/>
        <w:rPr>
          <w:rFonts w:cs="Arial"/>
          <w:szCs w:val="22"/>
        </w:rPr>
      </w:pPr>
      <w:r w:rsidRPr="00EA4B63">
        <w:rPr>
          <w:rFonts w:cs="Arial"/>
          <w:szCs w:val="22"/>
        </w:rPr>
        <w:t>“Building a United Community” Fund</w:t>
      </w:r>
      <w:r w:rsidR="004F2B69" w:rsidRPr="00EA4B63">
        <w:rPr>
          <w:rFonts w:cs="Arial"/>
          <w:szCs w:val="22"/>
        </w:rPr>
        <w:t xml:space="preserve"> </w:t>
      </w:r>
      <w:r w:rsidRPr="00EA4B63">
        <w:rPr>
          <w:rFonts w:cs="Arial"/>
          <w:szCs w:val="22"/>
        </w:rPr>
        <w:t xml:space="preserve">has been </w:t>
      </w:r>
      <w:r w:rsidR="004F2B69" w:rsidRPr="00EA4B63">
        <w:rPr>
          <w:rFonts w:cs="Arial"/>
          <w:szCs w:val="22"/>
        </w:rPr>
        <w:t>design</w:t>
      </w:r>
      <w:r w:rsidR="00FA2D1E" w:rsidRPr="00EA4B63">
        <w:rPr>
          <w:rFonts w:cs="Arial"/>
          <w:szCs w:val="22"/>
        </w:rPr>
        <w:t xml:space="preserve">ed to support, promote and develop Good Relations projects throughout the </w:t>
      </w:r>
      <w:r w:rsidR="001B4883">
        <w:rPr>
          <w:rFonts w:cs="Arial"/>
          <w:szCs w:val="22"/>
        </w:rPr>
        <w:t>C</w:t>
      </w:r>
      <w:r w:rsidR="00FA2D1E" w:rsidRPr="00EA4B63">
        <w:rPr>
          <w:rFonts w:cs="Arial"/>
          <w:szCs w:val="22"/>
        </w:rPr>
        <w:t>ouncil area.</w:t>
      </w:r>
    </w:p>
    <w:p w:rsidR="00047A27" w:rsidRPr="00047A27" w:rsidRDefault="00047A27" w:rsidP="004F6EB9">
      <w:pPr>
        <w:jc w:val="both"/>
        <w:rPr>
          <w:rFonts w:eastAsiaTheme="minorEastAsia" w:cs="Arial"/>
          <w:color w:val="auto"/>
          <w:szCs w:val="22"/>
          <w:lang w:val="en-US"/>
        </w:rPr>
      </w:pPr>
    </w:p>
    <w:p w:rsidR="00047A27" w:rsidRPr="00047A27" w:rsidRDefault="00047A27" w:rsidP="004F6EB9">
      <w:pPr>
        <w:jc w:val="both"/>
        <w:rPr>
          <w:rFonts w:eastAsiaTheme="minorEastAsia" w:cs="Arial"/>
          <w:color w:val="auto"/>
          <w:szCs w:val="22"/>
          <w:lang w:val="en-US"/>
        </w:rPr>
      </w:pPr>
      <w:r w:rsidRPr="00047A27">
        <w:rPr>
          <w:rFonts w:eastAsiaTheme="minorEastAsia" w:cs="Arial"/>
          <w:color w:val="auto"/>
          <w:szCs w:val="22"/>
          <w:lang w:val="en-US"/>
        </w:rPr>
        <w:t xml:space="preserve">You may find it helpful to discuss your project with one of the following officers within the </w:t>
      </w:r>
      <w:r w:rsidR="00E2506D">
        <w:rPr>
          <w:rFonts w:eastAsiaTheme="minorEastAsia" w:cs="Arial"/>
          <w:color w:val="auto"/>
          <w:szCs w:val="22"/>
          <w:lang w:val="en-US"/>
        </w:rPr>
        <w:t xml:space="preserve">Good Relations </w:t>
      </w:r>
      <w:r w:rsidRPr="00047A27">
        <w:rPr>
          <w:rFonts w:eastAsiaTheme="minorEastAsia" w:cs="Arial"/>
          <w:color w:val="auto"/>
          <w:szCs w:val="22"/>
          <w:lang w:val="en-US"/>
        </w:rPr>
        <w:t>Unit before submitting your application:</w:t>
      </w:r>
    </w:p>
    <w:p w:rsidR="00047A27" w:rsidRPr="00047A27" w:rsidRDefault="00047A27" w:rsidP="002A75B6">
      <w:pPr>
        <w:jc w:val="both"/>
        <w:rPr>
          <w:rFonts w:eastAsiaTheme="minorEastAsia" w:cs="Arial"/>
          <w:color w:val="auto"/>
          <w:szCs w:val="22"/>
          <w:lang w:val="en-US"/>
        </w:rPr>
      </w:pPr>
    </w:p>
    <w:p w:rsidR="009418A9" w:rsidRDefault="002A75B6" w:rsidP="004F6EB9">
      <w:pPr>
        <w:jc w:val="both"/>
        <w:rPr>
          <w:rFonts w:eastAsiaTheme="minorEastAsia" w:cs="Arial"/>
          <w:color w:val="auto"/>
          <w:szCs w:val="22"/>
          <w:lang w:val="en-US"/>
        </w:rPr>
      </w:pPr>
      <w:r>
        <w:rPr>
          <w:rFonts w:eastAsiaTheme="minorEastAsia" w:cs="Arial"/>
          <w:color w:val="auto"/>
          <w:szCs w:val="22"/>
          <w:lang w:val="en-US"/>
        </w:rPr>
        <w:t xml:space="preserve">Good Relations </w:t>
      </w:r>
      <w:r w:rsidR="00D11D72">
        <w:rPr>
          <w:rFonts w:eastAsiaTheme="minorEastAsia" w:cs="Arial"/>
          <w:color w:val="auto"/>
          <w:szCs w:val="22"/>
          <w:lang w:val="en-US"/>
        </w:rPr>
        <w:t>Team</w:t>
      </w:r>
      <w:r w:rsidR="00047A27" w:rsidRPr="00047A27">
        <w:rPr>
          <w:rFonts w:eastAsiaTheme="minorEastAsia" w:cs="Arial"/>
          <w:color w:val="auto"/>
          <w:szCs w:val="22"/>
          <w:lang w:val="en-US"/>
        </w:rPr>
        <w:tab/>
      </w:r>
      <w:r w:rsidR="00047A27">
        <w:rPr>
          <w:rFonts w:eastAsiaTheme="minorEastAsia" w:cs="Arial"/>
          <w:color w:val="auto"/>
          <w:szCs w:val="22"/>
          <w:lang w:val="en-US"/>
        </w:rPr>
        <w:t xml:space="preserve">            </w:t>
      </w:r>
      <w:r w:rsidR="00C56CCF">
        <w:rPr>
          <w:rFonts w:eastAsiaTheme="minorEastAsia" w:cs="Arial"/>
          <w:color w:val="auto"/>
          <w:szCs w:val="22"/>
          <w:lang w:val="en-US"/>
        </w:rPr>
        <w:t>028</w:t>
      </w:r>
      <w:r w:rsidR="00D11D72">
        <w:rPr>
          <w:rFonts w:eastAsiaTheme="minorEastAsia" w:cs="Arial"/>
          <w:color w:val="auto"/>
          <w:szCs w:val="22"/>
          <w:lang w:val="en-US"/>
        </w:rPr>
        <w:t>77760312</w:t>
      </w:r>
      <w:r w:rsidR="00047A27">
        <w:rPr>
          <w:rFonts w:eastAsiaTheme="minorEastAsia" w:cs="Arial"/>
          <w:color w:val="auto"/>
          <w:szCs w:val="22"/>
          <w:lang w:val="en-US"/>
        </w:rPr>
        <w:t xml:space="preserve">   </w:t>
      </w:r>
      <w:hyperlink r:id="rId10" w:history="1">
        <w:r>
          <w:rPr>
            <w:rStyle w:val="Hyperlink"/>
            <w:rFonts w:eastAsiaTheme="minorEastAsia" w:cs="Arial"/>
            <w:szCs w:val="22"/>
            <w:lang w:val="en-US"/>
          </w:rPr>
          <w:t>goodrelations</w:t>
        </w:r>
        <w:r w:rsidRPr="00F07A26">
          <w:rPr>
            <w:rStyle w:val="Hyperlink"/>
            <w:rFonts w:eastAsiaTheme="minorEastAsia" w:cs="Arial"/>
            <w:szCs w:val="22"/>
            <w:lang w:val="en-US"/>
          </w:rPr>
          <w:t>@causewaycoastandglens.gov.uk</w:t>
        </w:r>
      </w:hyperlink>
    </w:p>
    <w:p w:rsidR="009418A9" w:rsidRPr="00EA4B63" w:rsidRDefault="009418A9" w:rsidP="004F6EB9">
      <w:pPr>
        <w:jc w:val="both"/>
        <w:rPr>
          <w:rFonts w:cs="Arial"/>
          <w:szCs w:val="22"/>
        </w:rPr>
      </w:pPr>
    </w:p>
    <w:p w:rsidR="007A6813" w:rsidRPr="00EA4B63" w:rsidRDefault="004F2B69" w:rsidP="004F6EB9">
      <w:pPr>
        <w:jc w:val="both"/>
        <w:rPr>
          <w:rFonts w:cs="Arial"/>
          <w:b/>
          <w:szCs w:val="22"/>
        </w:rPr>
      </w:pPr>
      <w:r w:rsidRPr="00EA4B63">
        <w:rPr>
          <w:rFonts w:cs="Arial"/>
          <w:b/>
          <w:szCs w:val="22"/>
        </w:rPr>
        <w:t>1.</w:t>
      </w:r>
      <w:r w:rsidR="00F95E8F">
        <w:rPr>
          <w:rFonts w:cs="Arial"/>
          <w:b/>
          <w:szCs w:val="22"/>
        </w:rPr>
        <w:t>1</w:t>
      </w:r>
      <w:r w:rsidRPr="00EA4B63">
        <w:rPr>
          <w:rFonts w:cs="Arial"/>
          <w:b/>
          <w:szCs w:val="22"/>
        </w:rPr>
        <w:t xml:space="preserve">. </w:t>
      </w:r>
      <w:r w:rsidR="00F95E8F">
        <w:rPr>
          <w:rFonts w:cs="Arial"/>
          <w:b/>
          <w:szCs w:val="22"/>
        </w:rPr>
        <w:t>Purpose of grant programme</w:t>
      </w:r>
    </w:p>
    <w:p w:rsidR="007A6813" w:rsidRPr="00EA4B63" w:rsidRDefault="007A6813" w:rsidP="004F6EB9">
      <w:pPr>
        <w:jc w:val="both"/>
        <w:rPr>
          <w:rFonts w:cs="Arial"/>
          <w:szCs w:val="22"/>
        </w:rPr>
      </w:pPr>
    </w:p>
    <w:p w:rsidR="005A3E83" w:rsidRDefault="005A3E83" w:rsidP="004F6EB9">
      <w:pPr>
        <w:pStyle w:val="listparagraph0"/>
        <w:spacing w:after="0" w:line="240" w:lineRule="auto"/>
        <w:ind w:left="0"/>
        <w:jc w:val="both"/>
        <w:rPr>
          <w:sz w:val="22"/>
          <w:szCs w:val="22"/>
        </w:rPr>
      </w:pPr>
      <w:r w:rsidRPr="00EA4B63">
        <w:rPr>
          <w:sz w:val="22"/>
          <w:szCs w:val="22"/>
        </w:rPr>
        <w:t>“Good Relations” is about developing positive relationships between people of differing religious beliefs, political opinions and racial backgrounds.</w:t>
      </w:r>
    </w:p>
    <w:p w:rsidR="002A75B6" w:rsidRPr="00EA4B63" w:rsidRDefault="002A75B6" w:rsidP="004F6EB9">
      <w:pPr>
        <w:pStyle w:val="listparagraph0"/>
        <w:spacing w:after="0" w:line="240" w:lineRule="auto"/>
        <w:ind w:left="0"/>
        <w:jc w:val="both"/>
        <w:rPr>
          <w:sz w:val="22"/>
          <w:szCs w:val="22"/>
        </w:rPr>
      </w:pPr>
    </w:p>
    <w:p w:rsidR="007A6813" w:rsidRDefault="003555A6" w:rsidP="004F6EB9">
      <w:pPr>
        <w:pStyle w:val="listparagraph0"/>
        <w:spacing w:after="0" w:line="240" w:lineRule="auto"/>
        <w:ind w:left="0"/>
        <w:jc w:val="both"/>
        <w:rPr>
          <w:sz w:val="22"/>
          <w:szCs w:val="22"/>
        </w:rPr>
      </w:pPr>
      <w:r w:rsidRPr="00EA4B63">
        <w:rPr>
          <w:sz w:val="22"/>
          <w:szCs w:val="22"/>
        </w:rPr>
        <w:t xml:space="preserve">Causeway Coast and Glens Borough Council’s </w:t>
      </w:r>
      <w:r w:rsidR="005A3E83" w:rsidRPr="00EA4B63">
        <w:rPr>
          <w:sz w:val="22"/>
          <w:szCs w:val="22"/>
        </w:rPr>
        <w:t xml:space="preserve">Good </w:t>
      </w:r>
      <w:r w:rsidR="00352A28" w:rsidRPr="00EA4B63">
        <w:rPr>
          <w:sz w:val="22"/>
          <w:szCs w:val="22"/>
        </w:rPr>
        <w:t>R</w:t>
      </w:r>
      <w:r w:rsidR="005A3E83" w:rsidRPr="00EA4B63">
        <w:rPr>
          <w:sz w:val="22"/>
          <w:szCs w:val="22"/>
        </w:rPr>
        <w:t>elations</w:t>
      </w:r>
      <w:r w:rsidR="00DF71A8" w:rsidRPr="00EA4B63">
        <w:rPr>
          <w:sz w:val="22"/>
          <w:szCs w:val="22"/>
        </w:rPr>
        <w:t xml:space="preserve"> Strategy </w:t>
      </w:r>
      <w:r w:rsidR="00352A28" w:rsidRPr="00EA4B63">
        <w:rPr>
          <w:sz w:val="22"/>
          <w:szCs w:val="22"/>
        </w:rPr>
        <w:t xml:space="preserve">provides an opportunity for the </w:t>
      </w:r>
      <w:r w:rsidR="00324E25" w:rsidRPr="003F3BD7">
        <w:rPr>
          <w:sz w:val="22"/>
          <w:szCs w:val="22"/>
        </w:rPr>
        <w:t>Borough</w:t>
      </w:r>
      <w:r w:rsidR="00324E25">
        <w:rPr>
          <w:sz w:val="22"/>
          <w:szCs w:val="22"/>
        </w:rPr>
        <w:t xml:space="preserve"> </w:t>
      </w:r>
      <w:r w:rsidR="00352A28" w:rsidRPr="00EA4B63">
        <w:rPr>
          <w:sz w:val="22"/>
          <w:szCs w:val="22"/>
        </w:rPr>
        <w:t>to be a model of best practice in developing respect, understanding and tolerance of the cultural, historical a</w:t>
      </w:r>
      <w:r w:rsidR="009B387F" w:rsidRPr="00EA4B63">
        <w:rPr>
          <w:sz w:val="22"/>
          <w:szCs w:val="22"/>
        </w:rPr>
        <w:t>nd traditional diversity be</w:t>
      </w:r>
      <w:r w:rsidR="001B4883">
        <w:rPr>
          <w:sz w:val="22"/>
          <w:szCs w:val="22"/>
        </w:rPr>
        <w:t>tween the residents within the C</w:t>
      </w:r>
      <w:r w:rsidR="009B387F" w:rsidRPr="00EA4B63">
        <w:rPr>
          <w:sz w:val="22"/>
          <w:szCs w:val="22"/>
        </w:rPr>
        <w:t>ouncil area.</w:t>
      </w:r>
    </w:p>
    <w:p w:rsidR="002A75B6" w:rsidRPr="00EA4B63" w:rsidRDefault="002A75B6" w:rsidP="004F6EB9">
      <w:pPr>
        <w:pStyle w:val="listparagraph0"/>
        <w:spacing w:after="0" w:line="240" w:lineRule="auto"/>
        <w:ind w:left="0"/>
        <w:jc w:val="both"/>
        <w:rPr>
          <w:sz w:val="22"/>
          <w:szCs w:val="22"/>
        </w:rPr>
      </w:pPr>
    </w:p>
    <w:p w:rsidR="00F95E8F" w:rsidRDefault="00F95E8F" w:rsidP="004F6EB9">
      <w:pPr>
        <w:jc w:val="both"/>
        <w:rPr>
          <w:rFonts w:cs="Arial"/>
          <w:szCs w:val="22"/>
        </w:rPr>
      </w:pPr>
      <w:r w:rsidRPr="00F95E8F">
        <w:rPr>
          <w:rFonts w:cs="Arial"/>
          <w:szCs w:val="22"/>
        </w:rPr>
        <w:t>If your organisation is successful in securing a grant, your organisation will be contractually obliged to work closely with the Good Relations Officers in the Council, including active participation in any review processes and the provision of monitoring and evaluation information as required.</w:t>
      </w:r>
    </w:p>
    <w:p w:rsidR="00F95E8F" w:rsidRDefault="00F95E8F" w:rsidP="004F6EB9">
      <w:pPr>
        <w:jc w:val="both"/>
        <w:rPr>
          <w:rFonts w:cs="Arial"/>
          <w:szCs w:val="22"/>
        </w:rPr>
      </w:pPr>
    </w:p>
    <w:p w:rsidR="005C17B3" w:rsidRPr="00047A27" w:rsidRDefault="005C17B3" w:rsidP="004F6EB9">
      <w:pPr>
        <w:pStyle w:val="Default"/>
        <w:jc w:val="both"/>
        <w:rPr>
          <w:rFonts w:ascii="Arial" w:hAnsi="Arial" w:cs="Arial"/>
          <w:b/>
          <w:sz w:val="22"/>
          <w:szCs w:val="22"/>
          <w:lang w:eastAsia="en-US"/>
        </w:rPr>
      </w:pPr>
      <w:r>
        <w:rPr>
          <w:rFonts w:ascii="Arial" w:hAnsi="Arial" w:cs="Arial"/>
          <w:b/>
          <w:sz w:val="22"/>
          <w:szCs w:val="22"/>
          <w:lang w:eastAsia="en-US"/>
        </w:rPr>
        <w:t xml:space="preserve">1.2 </w:t>
      </w:r>
      <w:r w:rsidRPr="00047A27">
        <w:rPr>
          <w:rFonts w:ascii="Arial" w:hAnsi="Arial" w:cs="Arial"/>
          <w:b/>
          <w:sz w:val="22"/>
          <w:szCs w:val="22"/>
          <w:lang w:eastAsia="en-US"/>
        </w:rPr>
        <w:t>Overview of Building a United Community Fund</w:t>
      </w:r>
    </w:p>
    <w:p w:rsidR="005C17B3" w:rsidRPr="00EA4B63" w:rsidRDefault="005C17B3" w:rsidP="004F6EB9">
      <w:pPr>
        <w:pStyle w:val="Default"/>
        <w:jc w:val="both"/>
        <w:rPr>
          <w:rFonts w:ascii="Arial" w:hAnsi="Arial" w:cs="Arial"/>
          <w:sz w:val="22"/>
          <w:szCs w:val="22"/>
          <w:lang w:eastAsia="en-US"/>
        </w:rPr>
      </w:pPr>
    </w:p>
    <w:p w:rsidR="005C17B3" w:rsidRPr="003F3BD7" w:rsidRDefault="005C17B3" w:rsidP="002A75B6">
      <w:pPr>
        <w:jc w:val="both"/>
      </w:pPr>
      <w:r w:rsidRPr="00EA4B63">
        <w:rPr>
          <w:rStyle w:val="A13"/>
          <w:rFonts w:ascii="Arial" w:hAnsi="Arial" w:cs="Arial"/>
          <w:szCs w:val="22"/>
        </w:rPr>
        <w:t xml:space="preserve">Organisations </w:t>
      </w:r>
      <w:r>
        <w:rPr>
          <w:rStyle w:val="A13"/>
          <w:rFonts w:ascii="Arial" w:hAnsi="Arial" w:cs="Arial"/>
          <w:szCs w:val="22"/>
        </w:rPr>
        <w:t xml:space="preserve">applying </w:t>
      </w:r>
      <w:r w:rsidRPr="00EA4B63">
        <w:rPr>
          <w:rStyle w:val="A13"/>
          <w:rFonts w:ascii="Arial" w:hAnsi="Arial" w:cs="Arial"/>
          <w:szCs w:val="22"/>
        </w:rPr>
        <w:t xml:space="preserve">for funding from the Building a United Community Fund will have to demonstrate how their organisation contributes to the Good Relations </w:t>
      </w:r>
      <w:r w:rsidR="002A75B6">
        <w:rPr>
          <w:rStyle w:val="A13"/>
          <w:rFonts w:ascii="Arial" w:hAnsi="Arial" w:cs="Arial"/>
          <w:szCs w:val="22"/>
        </w:rPr>
        <w:t>a</w:t>
      </w:r>
      <w:r w:rsidRPr="00EA4B63">
        <w:rPr>
          <w:rStyle w:val="A13"/>
          <w:rFonts w:ascii="Arial" w:hAnsi="Arial" w:cs="Arial"/>
          <w:szCs w:val="22"/>
        </w:rPr>
        <w:t xml:space="preserve">ims identified in the </w:t>
      </w:r>
      <w:r w:rsidRPr="006D456A">
        <w:rPr>
          <w:rStyle w:val="A13"/>
          <w:rFonts w:ascii="Arial" w:hAnsi="Arial" w:cs="Arial"/>
          <w:szCs w:val="22"/>
        </w:rPr>
        <w:t xml:space="preserve">Causeway Coast and Glens </w:t>
      </w:r>
      <w:r w:rsidR="001B4883">
        <w:rPr>
          <w:rStyle w:val="A13"/>
          <w:rFonts w:ascii="Arial" w:hAnsi="Arial" w:cs="Arial"/>
          <w:szCs w:val="22"/>
        </w:rPr>
        <w:t xml:space="preserve">Borough </w:t>
      </w:r>
      <w:r w:rsidRPr="006D456A">
        <w:rPr>
          <w:rStyle w:val="A13"/>
          <w:rFonts w:ascii="Arial" w:hAnsi="Arial" w:cs="Arial"/>
          <w:szCs w:val="22"/>
        </w:rPr>
        <w:t>Council Good Relations Strategy</w:t>
      </w:r>
      <w:r w:rsidR="002A75B6">
        <w:rPr>
          <w:rStyle w:val="A13"/>
          <w:rFonts w:ascii="Arial" w:hAnsi="Arial" w:cs="Arial"/>
          <w:szCs w:val="22"/>
        </w:rPr>
        <w:t xml:space="preserve"> 2018/23</w:t>
      </w:r>
      <w:r w:rsidR="00324E25" w:rsidRPr="00DA0DB0">
        <w:rPr>
          <w:rStyle w:val="A13"/>
          <w:rFonts w:ascii="Arial" w:hAnsi="Arial" w:cs="Arial"/>
          <w:color w:val="0070C0"/>
          <w:szCs w:val="22"/>
        </w:rPr>
        <w:t>.</w:t>
      </w:r>
      <w:r w:rsidRPr="00EA4B63">
        <w:rPr>
          <w:rStyle w:val="A13"/>
          <w:rFonts w:ascii="Arial" w:hAnsi="Arial" w:cs="Arial"/>
          <w:szCs w:val="22"/>
        </w:rPr>
        <w:t xml:space="preserve">These aims are directed </w:t>
      </w:r>
      <w:r w:rsidRPr="003F3BD7">
        <w:t>by a government strategy published in May 2013 entitled “Together: Building a United Community”. (T</w:t>
      </w:r>
      <w:proofErr w:type="gramStart"/>
      <w:r w:rsidR="002A75B6" w:rsidRPr="003F3BD7">
        <w:t>:</w:t>
      </w:r>
      <w:r w:rsidRPr="003F3BD7">
        <w:t>BUC</w:t>
      </w:r>
      <w:proofErr w:type="gramEnd"/>
      <w:r w:rsidRPr="003F3BD7">
        <w:t>)</w:t>
      </w:r>
    </w:p>
    <w:p w:rsidR="005C17B3" w:rsidRPr="00EA4B63" w:rsidRDefault="005C17B3">
      <w:pPr>
        <w:jc w:val="both"/>
        <w:rPr>
          <w:rFonts w:eastAsia="SimSun" w:cs="Arial"/>
          <w:color w:val="auto"/>
          <w:kern w:val="3"/>
          <w:szCs w:val="22"/>
        </w:rPr>
      </w:pPr>
    </w:p>
    <w:p w:rsidR="005C17B3" w:rsidRPr="00EA4B63" w:rsidRDefault="005C17B3" w:rsidP="004F6EB9">
      <w:pPr>
        <w:numPr>
          <w:ilvl w:val="0"/>
          <w:numId w:val="4"/>
        </w:numPr>
        <w:autoSpaceDN w:val="0"/>
        <w:ind w:left="284" w:hanging="284"/>
        <w:jc w:val="both"/>
        <w:rPr>
          <w:rFonts w:cs="Arial"/>
          <w:color w:val="auto"/>
          <w:szCs w:val="22"/>
          <w:lang w:val="en-US"/>
        </w:rPr>
      </w:pPr>
      <w:r w:rsidRPr="00EA4B63">
        <w:rPr>
          <w:rFonts w:cs="Arial"/>
          <w:b/>
          <w:bCs/>
          <w:szCs w:val="22"/>
        </w:rPr>
        <w:t xml:space="preserve">Our Children and Young people – </w:t>
      </w:r>
      <w:r w:rsidRPr="00EA4B63">
        <w:rPr>
          <w:rFonts w:cs="Arial"/>
          <w:bCs/>
          <w:szCs w:val="22"/>
        </w:rPr>
        <w:t>To continue to improve attitudes amongst our young people and to build a community where they can play a full and active role in building good relations</w:t>
      </w:r>
    </w:p>
    <w:p w:rsidR="005C17B3" w:rsidRPr="00EA4B63" w:rsidRDefault="005C17B3" w:rsidP="004F6EB9">
      <w:pPr>
        <w:autoSpaceDN w:val="0"/>
        <w:ind w:left="720"/>
        <w:jc w:val="both"/>
        <w:rPr>
          <w:rFonts w:cs="Arial"/>
          <w:color w:val="auto"/>
          <w:szCs w:val="22"/>
          <w:lang w:val="en-US"/>
        </w:rPr>
      </w:pPr>
    </w:p>
    <w:p w:rsidR="005C17B3" w:rsidRPr="00EA4B63" w:rsidRDefault="005C17B3" w:rsidP="002A75B6">
      <w:pPr>
        <w:numPr>
          <w:ilvl w:val="0"/>
          <w:numId w:val="4"/>
        </w:numPr>
        <w:autoSpaceDN w:val="0"/>
        <w:ind w:left="284" w:hanging="284"/>
        <w:jc w:val="both"/>
        <w:rPr>
          <w:rFonts w:cs="Arial"/>
          <w:szCs w:val="22"/>
        </w:rPr>
      </w:pPr>
      <w:r w:rsidRPr="00EA4B63">
        <w:rPr>
          <w:rFonts w:cs="Arial"/>
          <w:b/>
          <w:bCs/>
          <w:szCs w:val="22"/>
        </w:rPr>
        <w:t xml:space="preserve">Our Shared Community – </w:t>
      </w:r>
      <w:r w:rsidRPr="00EA4B63">
        <w:rPr>
          <w:rFonts w:cs="Arial"/>
          <w:bCs/>
          <w:szCs w:val="22"/>
        </w:rPr>
        <w:t>To create a community where division does not restrict the life opportunities of individuals and where all areas are open and accessible to everyone</w:t>
      </w:r>
    </w:p>
    <w:p w:rsidR="005C17B3" w:rsidRPr="00EA4B63" w:rsidRDefault="005C17B3">
      <w:pPr>
        <w:autoSpaceDN w:val="0"/>
        <w:jc w:val="both"/>
        <w:rPr>
          <w:rFonts w:cs="Arial"/>
          <w:szCs w:val="22"/>
        </w:rPr>
      </w:pPr>
    </w:p>
    <w:p w:rsidR="005C17B3" w:rsidRPr="00EA4B63" w:rsidRDefault="005C17B3">
      <w:pPr>
        <w:numPr>
          <w:ilvl w:val="0"/>
          <w:numId w:val="4"/>
        </w:numPr>
        <w:autoSpaceDN w:val="0"/>
        <w:ind w:left="284" w:hanging="284"/>
        <w:jc w:val="both"/>
        <w:rPr>
          <w:rFonts w:cs="Arial"/>
          <w:szCs w:val="22"/>
        </w:rPr>
      </w:pPr>
      <w:r w:rsidRPr="00EA4B63">
        <w:rPr>
          <w:rFonts w:cs="Arial"/>
          <w:b/>
          <w:bCs/>
          <w:szCs w:val="22"/>
        </w:rPr>
        <w:t>Our Safe Community –</w:t>
      </w:r>
      <w:r w:rsidRPr="00EA4B63">
        <w:rPr>
          <w:rFonts w:cs="Arial"/>
          <w:szCs w:val="22"/>
        </w:rPr>
        <w:t xml:space="preserve"> To create a community where everyone feels safe in moving around and where life choices are not inhibited by fears around safety</w:t>
      </w:r>
    </w:p>
    <w:p w:rsidR="005C17B3" w:rsidRPr="00EA4B63" w:rsidRDefault="005C17B3" w:rsidP="004F6EB9">
      <w:pPr>
        <w:pStyle w:val="ListParagraph"/>
        <w:jc w:val="both"/>
        <w:rPr>
          <w:rFonts w:cs="Arial"/>
          <w:szCs w:val="22"/>
        </w:rPr>
      </w:pPr>
    </w:p>
    <w:p w:rsidR="005C17B3" w:rsidRPr="00EA4B63" w:rsidRDefault="005C17B3" w:rsidP="002A75B6">
      <w:pPr>
        <w:numPr>
          <w:ilvl w:val="0"/>
          <w:numId w:val="4"/>
        </w:numPr>
        <w:autoSpaceDN w:val="0"/>
        <w:ind w:left="284" w:hanging="284"/>
        <w:jc w:val="both"/>
        <w:rPr>
          <w:rFonts w:cs="Arial"/>
          <w:szCs w:val="22"/>
        </w:rPr>
      </w:pPr>
      <w:r w:rsidRPr="00EA4B63">
        <w:rPr>
          <w:rFonts w:cs="Arial"/>
          <w:b/>
          <w:szCs w:val="22"/>
        </w:rPr>
        <w:t>Our Cultural Expression</w:t>
      </w:r>
      <w:r w:rsidRPr="00EA4B63">
        <w:rPr>
          <w:rFonts w:cs="Arial"/>
          <w:szCs w:val="22"/>
        </w:rPr>
        <w:t xml:space="preserve"> – To create a community which promotes mutual respect and understanding, is strengthened by its diversity, and where cultural expression is celebrated and embraced</w:t>
      </w:r>
    </w:p>
    <w:p w:rsidR="005C17B3" w:rsidRPr="00EA4B63" w:rsidRDefault="005C17B3" w:rsidP="004F6EB9">
      <w:pPr>
        <w:autoSpaceDN w:val="0"/>
        <w:jc w:val="both"/>
        <w:rPr>
          <w:rFonts w:cs="Arial"/>
          <w:color w:val="1F497D"/>
          <w:sz w:val="24"/>
          <w:szCs w:val="24"/>
        </w:rPr>
      </w:pPr>
    </w:p>
    <w:p w:rsidR="005C17B3" w:rsidRPr="00EA4B63" w:rsidRDefault="005C17B3" w:rsidP="004F6EB9">
      <w:pPr>
        <w:autoSpaceDE w:val="0"/>
        <w:autoSpaceDN w:val="0"/>
        <w:adjustRightInd w:val="0"/>
        <w:jc w:val="both"/>
        <w:rPr>
          <w:rFonts w:cs="Arial"/>
          <w:szCs w:val="22"/>
          <w:lang w:eastAsia="en-GB"/>
        </w:rPr>
      </w:pPr>
      <w:r>
        <w:rPr>
          <w:rFonts w:cs="Arial"/>
          <w:szCs w:val="22"/>
          <w:lang w:eastAsia="en-GB"/>
        </w:rPr>
        <w:t>A</w:t>
      </w:r>
      <w:r w:rsidRPr="00EA4B63">
        <w:rPr>
          <w:rFonts w:cs="Arial"/>
          <w:szCs w:val="22"/>
          <w:lang w:eastAsia="en-GB"/>
        </w:rPr>
        <w:t>ll organisations funded through the Building a United Community Fund must demonstrate how their project contributes towards the aim most appropriate to address the good relations issues in their area. Organisations will be asked to report back on how effective their project has been in meeting these needs and working towards the appropriate aim.</w:t>
      </w:r>
    </w:p>
    <w:p w:rsidR="003F3BD7" w:rsidRDefault="003F3BD7" w:rsidP="004F6EB9">
      <w:pPr>
        <w:jc w:val="both"/>
        <w:rPr>
          <w:rFonts w:cs="Arial"/>
          <w:szCs w:val="22"/>
        </w:rPr>
      </w:pPr>
    </w:p>
    <w:p w:rsidR="00C56CCF" w:rsidRDefault="00C56CCF" w:rsidP="004F6EB9">
      <w:pPr>
        <w:jc w:val="both"/>
        <w:rPr>
          <w:rFonts w:cs="Arial"/>
          <w:b/>
          <w:szCs w:val="22"/>
        </w:rPr>
      </w:pPr>
    </w:p>
    <w:p w:rsidR="00F95E8F" w:rsidRPr="003E189B" w:rsidRDefault="00F95E8F" w:rsidP="004F6EB9">
      <w:pPr>
        <w:jc w:val="both"/>
        <w:rPr>
          <w:rFonts w:cs="Arial"/>
          <w:b/>
          <w:szCs w:val="22"/>
        </w:rPr>
      </w:pPr>
      <w:r w:rsidRPr="003E189B">
        <w:rPr>
          <w:rFonts w:cs="Arial"/>
          <w:b/>
          <w:szCs w:val="22"/>
        </w:rPr>
        <w:lastRenderedPageBreak/>
        <w:t>1.</w:t>
      </w:r>
      <w:r w:rsidR="005C17B3">
        <w:rPr>
          <w:rFonts w:cs="Arial"/>
          <w:b/>
          <w:szCs w:val="22"/>
        </w:rPr>
        <w:t>3</w:t>
      </w:r>
      <w:r w:rsidRPr="003E189B">
        <w:rPr>
          <w:rFonts w:cs="Arial"/>
          <w:b/>
          <w:szCs w:val="22"/>
        </w:rPr>
        <w:t xml:space="preserve"> Levels of grant award</w:t>
      </w:r>
    </w:p>
    <w:p w:rsidR="00F95E8F" w:rsidRPr="00F95E8F" w:rsidRDefault="00F95E8F" w:rsidP="004F6EB9">
      <w:pPr>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3"/>
        <w:gridCol w:w="1964"/>
      </w:tblGrid>
      <w:tr w:rsidR="00DA7C6D" w:rsidRPr="00DA7C6D" w:rsidTr="007C18E1">
        <w:trPr>
          <w:trHeight w:val="629"/>
        </w:trPr>
        <w:tc>
          <w:tcPr>
            <w:tcW w:w="7196" w:type="dxa"/>
            <w:shd w:val="clear" w:color="auto" w:fill="002060"/>
          </w:tcPr>
          <w:p w:rsidR="00DA7C6D" w:rsidRPr="00DA7C6D" w:rsidRDefault="00DA7C6D" w:rsidP="004F6EB9">
            <w:pPr>
              <w:jc w:val="both"/>
              <w:rPr>
                <w:rFonts w:cs="Arial"/>
                <w:color w:val="FFFFFF"/>
                <w:szCs w:val="22"/>
              </w:rPr>
            </w:pPr>
            <w:r>
              <w:rPr>
                <w:rFonts w:cs="Arial"/>
                <w:color w:val="FFFFFF"/>
                <w:szCs w:val="22"/>
              </w:rPr>
              <w:t>Building a United Community Fund</w:t>
            </w:r>
          </w:p>
        </w:tc>
        <w:tc>
          <w:tcPr>
            <w:tcW w:w="1984" w:type="dxa"/>
            <w:shd w:val="clear" w:color="auto" w:fill="002060"/>
          </w:tcPr>
          <w:p w:rsidR="00DA7C6D" w:rsidRPr="00DA7C6D" w:rsidRDefault="00DA7C6D" w:rsidP="004F6EB9">
            <w:pPr>
              <w:jc w:val="both"/>
              <w:rPr>
                <w:rFonts w:cs="Arial"/>
                <w:color w:val="FFFFFF"/>
                <w:szCs w:val="22"/>
              </w:rPr>
            </w:pPr>
            <w:r w:rsidRPr="00DA7C6D">
              <w:rPr>
                <w:rFonts w:cs="Arial"/>
                <w:color w:val="FFFFFF"/>
                <w:szCs w:val="22"/>
              </w:rPr>
              <w:t>Maximum Grant Amount</w:t>
            </w:r>
          </w:p>
        </w:tc>
      </w:tr>
      <w:tr w:rsidR="00DA7C6D" w:rsidRPr="00DA7C6D" w:rsidTr="00C56CCF">
        <w:trPr>
          <w:trHeight w:val="843"/>
        </w:trPr>
        <w:tc>
          <w:tcPr>
            <w:tcW w:w="7196" w:type="dxa"/>
            <w:shd w:val="clear" w:color="auto" w:fill="8DB3E2"/>
          </w:tcPr>
          <w:p w:rsidR="00DA7C6D" w:rsidRPr="00DA7C6D" w:rsidRDefault="00DA7C6D" w:rsidP="002A75B6">
            <w:pPr>
              <w:jc w:val="both"/>
              <w:rPr>
                <w:rFonts w:cs="Arial"/>
                <w:szCs w:val="22"/>
              </w:rPr>
            </w:pPr>
          </w:p>
          <w:p w:rsidR="00C56CCF" w:rsidRDefault="00C56CCF" w:rsidP="00C56CCF">
            <w:pPr>
              <w:jc w:val="both"/>
              <w:rPr>
                <w:rFonts w:cs="Arial"/>
                <w:szCs w:val="22"/>
              </w:rPr>
            </w:pPr>
          </w:p>
          <w:p w:rsidR="00DA7C6D" w:rsidRPr="00DA7C6D" w:rsidRDefault="00DA7C6D" w:rsidP="00C56CCF">
            <w:pPr>
              <w:jc w:val="both"/>
              <w:rPr>
                <w:rFonts w:cs="Arial"/>
                <w:szCs w:val="22"/>
              </w:rPr>
            </w:pPr>
            <w:r w:rsidRPr="00DA7C6D">
              <w:rPr>
                <w:rFonts w:cs="Arial"/>
                <w:szCs w:val="22"/>
              </w:rPr>
              <w:t xml:space="preserve">Up to </w:t>
            </w:r>
            <w:r w:rsidR="00287D02">
              <w:rPr>
                <w:rFonts w:cs="Arial"/>
                <w:szCs w:val="22"/>
              </w:rPr>
              <w:t>100</w:t>
            </w:r>
            <w:r w:rsidRPr="00DA7C6D">
              <w:rPr>
                <w:rFonts w:cs="Arial"/>
                <w:szCs w:val="22"/>
              </w:rPr>
              <w:t xml:space="preserve">% of total project costs will be available for eligible projects  </w:t>
            </w:r>
          </w:p>
        </w:tc>
        <w:tc>
          <w:tcPr>
            <w:tcW w:w="1984" w:type="dxa"/>
            <w:shd w:val="clear" w:color="auto" w:fill="8DB3E2"/>
          </w:tcPr>
          <w:p w:rsidR="00DA7C6D" w:rsidRPr="00DA7C6D" w:rsidRDefault="00DA7C6D">
            <w:pPr>
              <w:jc w:val="both"/>
              <w:rPr>
                <w:rFonts w:cs="Arial"/>
                <w:szCs w:val="22"/>
              </w:rPr>
            </w:pPr>
          </w:p>
          <w:p w:rsidR="00DA7C6D" w:rsidRPr="00DA7C6D" w:rsidRDefault="00DA7C6D">
            <w:pPr>
              <w:jc w:val="both"/>
              <w:rPr>
                <w:rFonts w:cs="Arial"/>
                <w:szCs w:val="22"/>
              </w:rPr>
            </w:pPr>
          </w:p>
          <w:p w:rsidR="00DA7C6D" w:rsidRPr="00DA7C6D" w:rsidRDefault="00DA7C6D">
            <w:pPr>
              <w:jc w:val="both"/>
              <w:rPr>
                <w:rFonts w:cs="Arial"/>
                <w:szCs w:val="22"/>
              </w:rPr>
            </w:pPr>
            <w:r w:rsidRPr="00DA7C6D">
              <w:rPr>
                <w:rFonts w:cs="Arial"/>
                <w:szCs w:val="22"/>
              </w:rPr>
              <w:t>£</w:t>
            </w:r>
            <w:r>
              <w:rPr>
                <w:rFonts w:cs="Arial"/>
                <w:szCs w:val="22"/>
              </w:rPr>
              <w:t>1</w:t>
            </w:r>
            <w:r w:rsidRPr="00DA7C6D">
              <w:rPr>
                <w:rFonts w:cs="Arial"/>
                <w:szCs w:val="22"/>
              </w:rPr>
              <w:t>,</w:t>
            </w:r>
            <w:r>
              <w:rPr>
                <w:rFonts w:cs="Arial"/>
                <w:szCs w:val="22"/>
              </w:rPr>
              <w:t>500</w:t>
            </w:r>
          </w:p>
          <w:p w:rsidR="00DA7C6D" w:rsidRPr="00DA7C6D" w:rsidRDefault="00DA7C6D">
            <w:pPr>
              <w:jc w:val="both"/>
              <w:rPr>
                <w:rFonts w:cs="Arial"/>
                <w:szCs w:val="22"/>
              </w:rPr>
            </w:pPr>
          </w:p>
          <w:p w:rsidR="00DA7C6D" w:rsidRPr="00DA7C6D" w:rsidRDefault="00DA7C6D">
            <w:pPr>
              <w:jc w:val="both"/>
              <w:rPr>
                <w:rFonts w:cs="Arial"/>
                <w:szCs w:val="22"/>
              </w:rPr>
            </w:pPr>
          </w:p>
        </w:tc>
      </w:tr>
    </w:tbl>
    <w:p w:rsidR="00DA7C6D" w:rsidRDefault="00DA7C6D" w:rsidP="004F6EB9">
      <w:pPr>
        <w:jc w:val="both"/>
        <w:rPr>
          <w:rFonts w:cs="Arial"/>
          <w:szCs w:val="22"/>
        </w:rPr>
      </w:pPr>
    </w:p>
    <w:p w:rsidR="00C7264A" w:rsidRDefault="00013DEC" w:rsidP="004F6EB9">
      <w:pPr>
        <w:jc w:val="both"/>
        <w:rPr>
          <w:rFonts w:cs="Arial"/>
          <w:szCs w:val="22"/>
        </w:rPr>
      </w:pPr>
      <w:r>
        <w:rPr>
          <w:rFonts w:cs="Arial"/>
          <w:szCs w:val="22"/>
        </w:rPr>
        <w:t>T</w:t>
      </w:r>
      <w:r w:rsidRPr="00EA4B63">
        <w:rPr>
          <w:rFonts w:cs="Arial"/>
          <w:szCs w:val="22"/>
        </w:rPr>
        <w:t>his is a competitive process and all grant awards will be determined on the basis of merit.  Applicants are advised that organisations that have been successful in securing Council funding in the past will not automatically be guaranteed funding in the future</w:t>
      </w:r>
      <w:r>
        <w:rPr>
          <w:rFonts w:cs="Arial"/>
          <w:szCs w:val="22"/>
        </w:rPr>
        <w:t xml:space="preserve">.  </w:t>
      </w:r>
      <w:r w:rsidR="00C7264A" w:rsidRPr="003A2CC8">
        <w:rPr>
          <w:rFonts w:cs="Arial"/>
          <w:szCs w:val="22"/>
        </w:rPr>
        <w:t xml:space="preserve">Council reserves the right to reduce the amount of funding awarded if we do not consider that the amount applied for represents value for money.  </w:t>
      </w:r>
    </w:p>
    <w:p w:rsidR="00C7264A" w:rsidRPr="008E38EE" w:rsidRDefault="00C7264A" w:rsidP="004F6EB9">
      <w:pPr>
        <w:jc w:val="both"/>
        <w:rPr>
          <w:rFonts w:cs="Arial"/>
          <w:color w:val="000000" w:themeColor="text1"/>
          <w:szCs w:val="22"/>
        </w:rPr>
      </w:pPr>
    </w:p>
    <w:p w:rsidR="00B35F10" w:rsidRPr="008E38EE" w:rsidRDefault="00DA7C6D" w:rsidP="004F6EB9">
      <w:pPr>
        <w:jc w:val="both"/>
        <w:rPr>
          <w:rFonts w:cs="Arial"/>
          <w:color w:val="000000" w:themeColor="text1"/>
          <w:szCs w:val="22"/>
        </w:rPr>
      </w:pPr>
      <w:r w:rsidRPr="008E38EE">
        <w:rPr>
          <w:rFonts w:cs="Arial"/>
          <w:color w:val="000000" w:themeColor="text1"/>
          <w:szCs w:val="22"/>
          <w:u w:val="single"/>
        </w:rPr>
        <w:t>Please Note:</w:t>
      </w:r>
      <w:r w:rsidRPr="008E38EE">
        <w:rPr>
          <w:rFonts w:cs="Arial"/>
          <w:color w:val="000000" w:themeColor="text1"/>
          <w:szCs w:val="22"/>
        </w:rPr>
        <w:t xml:space="preserve"> Groups will have to provide all evidence requested once the project expenditure is complete.  This will include receipts, bank statements, </w:t>
      </w:r>
      <w:r w:rsidR="00C31882" w:rsidRPr="008E38EE">
        <w:rPr>
          <w:rFonts w:cs="Arial"/>
          <w:color w:val="000000" w:themeColor="text1"/>
          <w:szCs w:val="22"/>
        </w:rPr>
        <w:t>project outcomes</w:t>
      </w:r>
      <w:r w:rsidR="00253725" w:rsidRPr="008E38EE">
        <w:rPr>
          <w:rFonts w:cs="Arial"/>
          <w:color w:val="000000" w:themeColor="text1"/>
          <w:szCs w:val="22"/>
        </w:rPr>
        <w:t>, Participant Evaluation Forms, end of project Evaluation/ Monitoring report</w:t>
      </w:r>
      <w:r w:rsidR="00C31882" w:rsidRPr="008E38EE">
        <w:rPr>
          <w:rFonts w:cs="Arial"/>
          <w:color w:val="000000" w:themeColor="text1"/>
          <w:szCs w:val="22"/>
        </w:rPr>
        <w:t xml:space="preserve"> and / </w:t>
      </w:r>
      <w:r w:rsidRPr="008E38EE">
        <w:rPr>
          <w:rFonts w:cs="Arial"/>
          <w:color w:val="000000" w:themeColor="text1"/>
          <w:szCs w:val="22"/>
        </w:rPr>
        <w:t xml:space="preserve">or any other documentation deemed necessary.  This list is not exhaustive.  If requested documentation is not supplied </w:t>
      </w:r>
      <w:r w:rsidR="00864EFA" w:rsidRPr="008E38EE">
        <w:rPr>
          <w:rFonts w:cs="Arial"/>
          <w:color w:val="000000" w:themeColor="text1"/>
          <w:szCs w:val="22"/>
        </w:rPr>
        <w:t>then payment cannot be made</w:t>
      </w:r>
      <w:r w:rsidRPr="008E38EE">
        <w:rPr>
          <w:rFonts w:cs="Arial"/>
          <w:color w:val="000000" w:themeColor="text1"/>
          <w:szCs w:val="22"/>
        </w:rPr>
        <w:t>.  Please do not apply for funding if you cannot supply these items.</w:t>
      </w:r>
      <w:r w:rsidR="00E2506D" w:rsidRPr="008E38EE">
        <w:rPr>
          <w:rFonts w:cs="Arial"/>
          <w:color w:val="000000" w:themeColor="text1"/>
          <w:szCs w:val="22"/>
        </w:rPr>
        <w:t xml:space="preserve">   </w:t>
      </w:r>
    </w:p>
    <w:p w:rsidR="00E2506D" w:rsidRPr="00EA4B63" w:rsidRDefault="00E2506D" w:rsidP="004F6EB9">
      <w:pPr>
        <w:jc w:val="both"/>
        <w:rPr>
          <w:rFonts w:cs="Arial"/>
          <w:szCs w:val="22"/>
        </w:rPr>
      </w:pPr>
    </w:p>
    <w:p w:rsidR="007A6813" w:rsidRPr="00EA4B63" w:rsidRDefault="004F2B69" w:rsidP="002A75B6">
      <w:pPr>
        <w:jc w:val="both"/>
        <w:rPr>
          <w:rFonts w:cs="Arial"/>
          <w:b/>
          <w:szCs w:val="22"/>
        </w:rPr>
      </w:pPr>
      <w:r w:rsidRPr="00EA4B63">
        <w:rPr>
          <w:rFonts w:cs="Arial"/>
          <w:b/>
          <w:szCs w:val="22"/>
        </w:rPr>
        <w:t>1.</w:t>
      </w:r>
      <w:r w:rsidR="005C17B3">
        <w:rPr>
          <w:rFonts w:cs="Arial"/>
          <w:b/>
          <w:szCs w:val="22"/>
        </w:rPr>
        <w:t>4</w:t>
      </w:r>
      <w:r w:rsidRPr="00EA4B63">
        <w:rPr>
          <w:rFonts w:cs="Arial"/>
          <w:b/>
          <w:szCs w:val="22"/>
        </w:rPr>
        <w:t xml:space="preserve"> </w:t>
      </w:r>
      <w:r w:rsidR="00CA4587">
        <w:rPr>
          <w:rFonts w:cs="Arial"/>
          <w:b/>
          <w:szCs w:val="22"/>
        </w:rPr>
        <w:t>General Principles</w:t>
      </w:r>
      <w:r w:rsidRPr="00EA4B63">
        <w:rPr>
          <w:rFonts w:cs="Arial"/>
          <w:b/>
          <w:szCs w:val="22"/>
        </w:rPr>
        <w:t xml:space="preserve"> </w:t>
      </w:r>
    </w:p>
    <w:p w:rsidR="007A6813" w:rsidRPr="00EA4B63" w:rsidRDefault="007A6813">
      <w:pPr>
        <w:jc w:val="both"/>
        <w:rPr>
          <w:rFonts w:cs="Arial"/>
          <w:szCs w:val="22"/>
        </w:rPr>
      </w:pPr>
    </w:p>
    <w:p w:rsidR="00CA4587" w:rsidRDefault="00396330">
      <w:pPr>
        <w:jc w:val="both"/>
        <w:rPr>
          <w:rFonts w:cs="Arial"/>
          <w:szCs w:val="22"/>
        </w:rPr>
      </w:pPr>
      <w:r>
        <w:rPr>
          <w:rFonts w:cs="Arial"/>
          <w:szCs w:val="22"/>
        </w:rPr>
        <w:t>In line with Council’s Grant Funding Policy t</w:t>
      </w:r>
      <w:r w:rsidR="004F2B69" w:rsidRPr="00EA4B63">
        <w:rPr>
          <w:rFonts w:cs="Arial"/>
          <w:szCs w:val="22"/>
        </w:rPr>
        <w:t xml:space="preserve">he </w:t>
      </w:r>
      <w:r w:rsidR="00CA4587">
        <w:rPr>
          <w:rFonts w:cs="Arial"/>
          <w:szCs w:val="22"/>
        </w:rPr>
        <w:t>overarching principle for all Council grant funding is that of meeting local needs which have been identified and prioritised by Council or by others but acknowledged by Council.  Any activity that cannot be shown to meet the following basic requirements will not be provided with funding:</w:t>
      </w:r>
    </w:p>
    <w:p w:rsidR="00CA4587" w:rsidRDefault="00CA4587">
      <w:pPr>
        <w:jc w:val="both"/>
        <w:rPr>
          <w:rFonts w:cs="Arial"/>
          <w:szCs w:val="22"/>
        </w:rPr>
      </w:pPr>
    </w:p>
    <w:p w:rsidR="00CA4587" w:rsidRDefault="00CA4587">
      <w:pPr>
        <w:pStyle w:val="ListParagraph"/>
        <w:numPr>
          <w:ilvl w:val="0"/>
          <w:numId w:val="19"/>
        </w:numPr>
        <w:ind w:left="284" w:hanging="284"/>
        <w:jc w:val="both"/>
        <w:rPr>
          <w:rFonts w:cs="Arial"/>
          <w:szCs w:val="22"/>
        </w:rPr>
      </w:pPr>
      <w:r>
        <w:rPr>
          <w:rFonts w:cs="Arial"/>
          <w:szCs w:val="22"/>
        </w:rPr>
        <w:t>Have a clearly identified need.</w:t>
      </w:r>
    </w:p>
    <w:p w:rsidR="009D0EAA" w:rsidRDefault="009D0EAA">
      <w:pPr>
        <w:pStyle w:val="ListParagraph"/>
        <w:jc w:val="both"/>
        <w:rPr>
          <w:rFonts w:cs="Arial"/>
          <w:szCs w:val="22"/>
        </w:rPr>
      </w:pPr>
    </w:p>
    <w:p w:rsidR="00CA4587" w:rsidRDefault="00CA4587">
      <w:pPr>
        <w:pStyle w:val="ListParagraph"/>
        <w:numPr>
          <w:ilvl w:val="0"/>
          <w:numId w:val="19"/>
        </w:numPr>
        <w:ind w:left="284" w:hanging="284"/>
        <w:jc w:val="both"/>
        <w:rPr>
          <w:rFonts w:cs="Arial"/>
          <w:szCs w:val="22"/>
        </w:rPr>
      </w:pPr>
      <w:r>
        <w:rPr>
          <w:rFonts w:cs="Arial"/>
          <w:szCs w:val="22"/>
        </w:rPr>
        <w:t>Can deliver outcomes which meet this need</w:t>
      </w:r>
      <w:r w:rsidR="00C31882">
        <w:rPr>
          <w:rFonts w:cs="Arial"/>
          <w:szCs w:val="22"/>
        </w:rPr>
        <w:t xml:space="preserve"> (see page 9, question 7)</w:t>
      </w:r>
    </w:p>
    <w:p w:rsidR="009D0EAA" w:rsidRPr="009D0EAA" w:rsidRDefault="009D0EAA" w:rsidP="004F6EB9">
      <w:pPr>
        <w:pStyle w:val="ListParagraph"/>
        <w:jc w:val="both"/>
        <w:rPr>
          <w:rFonts w:cs="Arial"/>
          <w:szCs w:val="22"/>
        </w:rPr>
      </w:pPr>
    </w:p>
    <w:p w:rsidR="00CA4587" w:rsidRDefault="00CA4587" w:rsidP="002A75B6">
      <w:pPr>
        <w:pStyle w:val="ListParagraph"/>
        <w:numPr>
          <w:ilvl w:val="0"/>
          <w:numId w:val="19"/>
        </w:numPr>
        <w:ind w:left="284" w:hanging="284"/>
        <w:jc w:val="both"/>
        <w:rPr>
          <w:rFonts w:cs="Arial"/>
          <w:szCs w:val="22"/>
        </w:rPr>
      </w:pPr>
      <w:r>
        <w:rPr>
          <w:rFonts w:cs="Arial"/>
          <w:szCs w:val="22"/>
        </w:rPr>
        <w:t>Deliver cost effective and quality service provision, fitting with the purpose and remit of the funding.</w:t>
      </w:r>
    </w:p>
    <w:p w:rsidR="009D0EAA" w:rsidRPr="009D0EAA" w:rsidRDefault="009D0EAA" w:rsidP="004F6EB9">
      <w:pPr>
        <w:pStyle w:val="ListParagraph"/>
        <w:jc w:val="both"/>
        <w:rPr>
          <w:rFonts w:cs="Arial"/>
          <w:szCs w:val="22"/>
        </w:rPr>
      </w:pPr>
    </w:p>
    <w:p w:rsidR="00324E25" w:rsidRDefault="00CA4587" w:rsidP="00C31882">
      <w:pPr>
        <w:numPr>
          <w:ilvl w:val="0"/>
          <w:numId w:val="1"/>
        </w:numPr>
        <w:tabs>
          <w:tab w:val="num" w:pos="1080"/>
        </w:tabs>
        <w:ind w:left="284"/>
        <w:jc w:val="both"/>
        <w:rPr>
          <w:rFonts w:cs="Arial"/>
          <w:szCs w:val="22"/>
        </w:rPr>
      </w:pPr>
      <w:r>
        <w:rPr>
          <w:rFonts w:cs="Arial"/>
          <w:szCs w:val="22"/>
        </w:rPr>
        <w:t>Be delivered by a credible organisation with the capacity to deliver the project as stated</w:t>
      </w:r>
    </w:p>
    <w:p w:rsidR="00324E25" w:rsidRDefault="00324E25" w:rsidP="00DA0DB0">
      <w:pPr>
        <w:tabs>
          <w:tab w:val="num" w:pos="1080"/>
        </w:tabs>
        <w:ind w:left="284"/>
        <w:jc w:val="both"/>
        <w:rPr>
          <w:rFonts w:cs="Arial"/>
          <w:szCs w:val="22"/>
        </w:rPr>
      </w:pPr>
    </w:p>
    <w:p w:rsidR="00471EF0" w:rsidRDefault="00CA4587" w:rsidP="00C31882">
      <w:pPr>
        <w:numPr>
          <w:ilvl w:val="0"/>
          <w:numId w:val="1"/>
        </w:numPr>
        <w:tabs>
          <w:tab w:val="num" w:pos="1080"/>
        </w:tabs>
        <w:ind w:left="284"/>
        <w:jc w:val="both"/>
        <w:rPr>
          <w:rFonts w:cs="Arial"/>
          <w:szCs w:val="22"/>
        </w:rPr>
      </w:pPr>
      <w:r>
        <w:rPr>
          <w:rFonts w:cs="Arial"/>
          <w:szCs w:val="22"/>
        </w:rPr>
        <w:t>Reflect the statutory remit of Causeway Coast and Glens Borough Council, aligning with Council’</w:t>
      </w:r>
      <w:r w:rsidR="00471EF0">
        <w:rPr>
          <w:rFonts w:cs="Arial"/>
          <w:szCs w:val="22"/>
        </w:rPr>
        <w:t xml:space="preserve">s Corporate Plan, </w:t>
      </w:r>
      <w:r>
        <w:rPr>
          <w:rFonts w:cs="Arial"/>
          <w:szCs w:val="22"/>
        </w:rPr>
        <w:t>the relevant Service plan</w:t>
      </w:r>
      <w:r w:rsidR="00471EF0">
        <w:rPr>
          <w:rFonts w:cs="Arial"/>
          <w:szCs w:val="22"/>
        </w:rPr>
        <w:t xml:space="preserve"> </w:t>
      </w:r>
      <w:r w:rsidR="00471EF0" w:rsidRPr="00EA4B63">
        <w:rPr>
          <w:rFonts w:cs="Arial"/>
          <w:szCs w:val="22"/>
        </w:rPr>
        <w:t xml:space="preserve">and that they can meet the specific criteria of the </w:t>
      </w:r>
      <w:r w:rsidR="00396330">
        <w:rPr>
          <w:rFonts w:cs="Arial"/>
          <w:szCs w:val="22"/>
        </w:rPr>
        <w:t xml:space="preserve">fund, in this instance the </w:t>
      </w:r>
      <w:r w:rsidR="00471EF0" w:rsidRPr="00EA4B63">
        <w:rPr>
          <w:rFonts w:cs="Arial"/>
          <w:szCs w:val="22"/>
        </w:rPr>
        <w:t>Building a United Community Fund</w:t>
      </w:r>
      <w:r w:rsidR="00396330">
        <w:rPr>
          <w:rFonts w:cs="Arial"/>
          <w:szCs w:val="22"/>
        </w:rPr>
        <w:t xml:space="preserve"> criteria</w:t>
      </w:r>
      <w:r w:rsidR="00471EF0" w:rsidRPr="00EA4B63">
        <w:rPr>
          <w:rFonts w:cs="Arial"/>
          <w:szCs w:val="22"/>
        </w:rPr>
        <w:t xml:space="preserve">. </w:t>
      </w:r>
    </w:p>
    <w:p w:rsidR="009D0EAA" w:rsidRPr="00EA4B63" w:rsidRDefault="009D0EAA">
      <w:pPr>
        <w:tabs>
          <w:tab w:val="num" w:pos="1080"/>
        </w:tabs>
        <w:ind w:left="644"/>
        <w:jc w:val="both"/>
        <w:rPr>
          <w:rFonts w:cs="Arial"/>
          <w:szCs w:val="22"/>
        </w:rPr>
      </w:pPr>
    </w:p>
    <w:p w:rsidR="007A6813" w:rsidRDefault="00EF3C4A">
      <w:pPr>
        <w:numPr>
          <w:ilvl w:val="0"/>
          <w:numId w:val="1"/>
        </w:numPr>
        <w:tabs>
          <w:tab w:val="num" w:pos="1080"/>
        </w:tabs>
        <w:ind w:left="284"/>
        <w:jc w:val="both"/>
        <w:rPr>
          <w:rFonts w:cs="Arial"/>
          <w:szCs w:val="22"/>
        </w:rPr>
      </w:pPr>
      <w:r w:rsidRPr="00EA4B63">
        <w:rPr>
          <w:rFonts w:cs="Arial"/>
          <w:szCs w:val="22"/>
        </w:rPr>
        <w:t>Applicant</w:t>
      </w:r>
      <w:r w:rsidR="004F2B69" w:rsidRPr="00EA4B63">
        <w:rPr>
          <w:rFonts w:cs="Arial"/>
          <w:szCs w:val="22"/>
        </w:rPr>
        <w:t>s must demonstrate their commitment to promoting Good Relations</w:t>
      </w:r>
      <w:r w:rsidR="002E21D9">
        <w:rPr>
          <w:rFonts w:cs="Arial"/>
          <w:szCs w:val="22"/>
        </w:rPr>
        <w:t xml:space="preserve"> and</w:t>
      </w:r>
      <w:r w:rsidR="004F2B69" w:rsidRPr="00EA4B63">
        <w:rPr>
          <w:rFonts w:cs="Arial"/>
          <w:szCs w:val="22"/>
        </w:rPr>
        <w:t xml:space="preserve"> Equality of Opportunity</w:t>
      </w:r>
      <w:r w:rsidR="002E21D9">
        <w:rPr>
          <w:rFonts w:cs="Arial"/>
          <w:szCs w:val="22"/>
        </w:rPr>
        <w:t>.</w:t>
      </w:r>
    </w:p>
    <w:p w:rsidR="009D0EAA" w:rsidRDefault="009D0EAA" w:rsidP="004F6EB9">
      <w:pPr>
        <w:pStyle w:val="ListParagraph"/>
        <w:jc w:val="both"/>
        <w:rPr>
          <w:rFonts w:cs="Arial"/>
          <w:szCs w:val="22"/>
        </w:rPr>
      </w:pPr>
    </w:p>
    <w:p w:rsidR="004B1319" w:rsidRPr="00EA4B63" w:rsidRDefault="004B1319" w:rsidP="002A75B6">
      <w:pPr>
        <w:numPr>
          <w:ilvl w:val="0"/>
          <w:numId w:val="1"/>
        </w:numPr>
        <w:tabs>
          <w:tab w:val="num" w:pos="1080"/>
        </w:tabs>
        <w:ind w:left="284"/>
        <w:jc w:val="both"/>
        <w:rPr>
          <w:rFonts w:cs="Arial"/>
          <w:szCs w:val="22"/>
        </w:rPr>
      </w:pPr>
      <w:r w:rsidRPr="00EA4B63">
        <w:rPr>
          <w:rFonts w:cs="Arial"/>
          <w:szCs w:val="22"/>
        </w:rPr>
        <w:t>In the interests of transparency, equality and accountability all applicants will have a right of appeal should their application be rejected.</w:t>
      </w:r>
    </w:p>
    <w:p w:rsidR="00C56CCF" w:rsidRPr="00EA4B63" w:rsidRDefault="00C56CCF" w:rsidP="002A75B6">
      <w:pPr>
        <w:tabs>
          <w:tab w:val="num" w:pos="1080"/>
        </w:tabs>
        <w:ind w:left="284"/>
        <w:jc w:val="both"/>
        <w:rPr>
          <w:rFonts w:cs="Arial"/>
          <w:szCs w:val="22"/>
        </w:rPr>
      </w:pPr>
    </w:p>
    <w:p w:rsidR="007A6813" w:rsidRDefault="004F2B69">
      <w:pPr>
        <w:jc w:val="both"/>
        <w:rPr>
          <w:rFonts w:cs="Arial"/>
          <w:b/>
          <w:szCs w:val="22"/>
        </w:rPr>
      </w:pPr>
      <w:r w:rsidRPr="00EA4B63">
        <w:rPr>
          <w:rFonts w:cs="Arial"/>
          <w:b/>
          <w:szCs w:val="22"/>
        </w:rPr>
        <w:t>1.</w:t>
      </w:r>
      <w:r w:rsidR="005C17B3">
        <w:rPr>
          <w:rFonts w:cs="Arial"/>
          <w:b/>
          <w:szCs w:val="22"/>
        </w:rPr>
        <w:t>5</w:t>
      </w:r>
      <w:r w:rsidRPr="00EA4B63">
        <w:rPr>
          <w:rFonts w:cs="Arial"/>
          <w:b/>
          <w:szCs w:val="22"/>
        </w:rPr>
        <w:t xml:space="preserve"> </w:t>
      </w:r>
      <w:r w:rsidR="0029159F" w:rsidRPr="00EA4B63">
        <w:rPr>
          <w:rFonts w:cs="Arial"/>
          <w:b/>
          <w:szCs w:val="22"/>
        </w:rPr>
        <w:t>Who Can Apply?</w:t>
      </w:r>
    </w:p>
    <w:p w:rsidR="003E189B" w:rsidRDefault="003E189B">
      <w:pPr>
        <w:jc w:val="both"/>
        <w:rPr>
          <w:rFonts w:cs="Arial"/>
          <w:b/>
          <w:szCs w:val="22"/>
        </w:rPr>
      </w:pPr>
    </w:p>
    <w:p w:rsidR="008366A6" w:rsidRDefault="000446EF" w:rsidP="004F6EB9">
      <w:pPr>
        <w:ind w:left="284" w:hanging="284"/>
        <w:jc w:val="both"/>
        <w:rPr>
          <w:rFonts w:eastAsia="Arial Unicode MS" w:cs="Arial"/>
        </w:rPr>
      </w:pPr>
      <w:r w:rsidRPr="000446EF">
        <w:rPr>
          <w:rFonts w:cs="Arial"/>
          <w:szCs w:val="22"/>
        </w:rPr>
        <w:t>•</w:t>
      </w:r>
      <w:r w:rsidRPr="000446EF">
        <w:rPr>
          <w:rFonts w:cs="Arial"/>
          <w:szCs w:val="22"/>
        </w:rPr>
        <w:tab/>
        <w:t xml:space="preserve">Applications can be made by </w:t>
      </w:r>
      <w:r w:rsidR="00324E25" w:rsidRPr="003F3BD7">
        <w:rPr>
          <w:rFonts w:cs="Arial"/>
          <w:szCs w:val="22"/>
        </w:rPr>
        <w:t>not-for-profit</w:t>
      </w:r>
      <w:r w:rsidRPr="003F3BD7">
        <w:rPr>
          <w:rFonts w:cs="Arial"/>
          <w:szCs w:val="22"/>
        </w:rPr>
        <w:t xml:space="preserve"> </w:t>
      </w:r>
      <w:r w:rsidRPr="000446EF">
        <w:rPr>
          <w:rFonts w:cs="Arial"/>
          <w:szCs w:val="22"/>
        </w:rPr>
        <w:t xml:space="preserve">community and voluntary organisations that are based in the Causeway Coast and Glens Borough Council area or have their main activities based in the Causeway Coast and Glens </w:t>
      </w:r>
      <w:r w:rsidR="0084412A">
        <w:rPr>
          <w:rFonts w:cs="Arial"/>
          <w:szCs w:val="22"/>
        </w:rPr>
        <w:t xml:space="preserve">Borough </w:t>
      </w:r>
      <w:r w:rsidRPr="000446EF">
        <w:rPr>
          <w:rFonts w:cs="Arial"/>
          <w:szCs w:val="22"/>
        </w:rPr>
        <w:t>Council area.</w:t>
      </w:r>
    </w:p>
    <w:p w:rsidR="00013DEC" w:rsidRPr="00EA4B63" w:rsidRDefault="00324E25" w:rsidP="002A75B6">
      <w:pPr>
        <w:numPr>
          <w:ilvl w:val="0"/>
          <w:numId w:val="1"/>
        </w:numPr>
        <w:tabs>
          <w:tab w:val="num" w:pos="1080"/>
        </w:tabs>
        <w:ind w:left="284"/>
        <w:jc w:val="both"/>
        <w:rPr>
          <w:rFonts w:cs="Arial"/>
          <w:szCs w:val="22"/>
        </w:rPr>
      </w:pPr>
      <w:r w:rsidRPr="003F3BD7">
        <w:rPr>
          <w:rFonts w:cs="Arial"/>
          <w:szCs w:val="22"/>
        </w:rPr>
        <w:lastRenderedPageBreak/>
        <w:t xml:space="preserve">Organisations that have a </w:t>
      </w:r>
      <w:r w:rsidR="008366A6" w:rsidRPr="003F3BD7">
        <w:rPr>
          <w:rFonts w:cs="Arial"/>
          <w:szCs w:val="22"/>
        </w:rPr>
        <w:t xml:space="preserve">properly adopted “Governing Document” such as a constitution or memorandum and articles of association which clearly show that it is </w:t>
      </w:r>
      <w:r w:rsidRPr="003F3BD7">
        <w:rPr>
          <w:rFonts w:cs="Arial"/>
          <w:szCs w:val="22"/>
        </w:rPr>
        <w:t>a not–for-profit organisation</w:t>
      </w:r>
      <w:r w:rsidR="008366A6" w:rsidRPr="003F3BD7">
        <w:rPr>
          <w:rFonts w:cs="Arial"/>
          <w:szCs w:val="22"/>
        </w:rPr>
        <w:t>.</w:t>
      </w:r>
      <w:r w:rsidR="00013DEC" w:rsidRPr="003F3BD7">
        <w:rPr>
          <w:rFonts w:cs="Arial"/>
          <w:szCs w:val="22"/>
        </w:rPr>
        <w:t xml:space="preserve">  </w:t>
      </w:r>
      <w:r w:rsidR="00013DEC" w:rsidRPr="00EA4B63">
        <w:rPr>
          <w:rFonts w:cs="Arial"/>
          <w:szCs w:val="22"/>
        </w:rPr>
        <w:t xml:space="preserve">Evidence that a constitution has been formally adopted must be supplied. </w:t>
      </w:r>
    </w:p>
    <w:p w:rsidR="007A6813" w:rsidRPr="00EA4B63" w:rsidRDefault="007A6813">
      <w:pPr>
        <w:jc w:val="both"/>
        <w:rPr>
          <w:rFonts w:cs="Arial"/>
          <w:b/>
          <w:szCs w:val="22"/>
          <w:u w:val="single"/>
        </w:rPr>
      </w:pPr>
    </w:p>
    <w:p w:rsidR="00C45CAE" w:rsidRPr="00EA4B63" w:rsidRDefault="004F2B69" w:rsidP="004F6EB9">
      <w:pPr>
        <w:jc w:val="both"/>
        <w:rPr>
          <w:rFonts w:cs="Arial"/>
          <w:szCs w:val="22"/>
        </w:rPr>
      </w:pPr>
      <w:r w:rsidRPr="00287D02">
        <w:rPr>
          <w:rFonts w:cs="Arial"/>
          <w:szCs w:val="22"/>
        </w:rPr>
        <w:t xml:space="preserve">For the purposes of this programme </w:t>
      </w:r>
      <w:r w:rsidR="0029159F" w:rsidRPr="00287D02">
        <w:rPr>
          <w:rFonts w:cs="Arial"/>
          <w:szCs w:val="22"/>
        </w:rPr>
        <w:t xml:space="preserve">only </w:t>
      </w:r>
      <w:r w:rsidR="00195E1C" w:rsidRPr="00287D02">
        <w:rPr>
          <w:rFonts w:cs="Arial"/>
          <w:szCs w:val="22"/>
        </w:rPr>
        <w:t>formally constituted o</w:t>
      </w:r>
      <w:r w:rsidRPr="00287D02">
        <w:rPr>
          <w:rFonts w:cs="Arial"/>
          <w:szCs w:val="22"/>
        </w:rPr>
        <w:t>rganisation</w:t>
      </w:r>
      <w:r w:rsidR="0029159F" w:rsidRPr="00287D02">
        <w:rPr>
          <w:rFonts w:cs="Arial"/>
          <w:szCs w:val="22"/>
        </w:rPr>
        <w:t xml:space="preserve">s </w:t>
      </w:r>
      <w:r w:rsidR="0009118F" w:rsidRPr="00287D02">
        <w:rPr>
          <w:rFonts w:cs="Arial"/>
          <w:szCs w:val="22"/>
        </w:rPr>
        <w:t>which are not-for-profit organ</w:t>
      </w:r>
      <w:r w:rsidR="00996F48" w:rsidRPr="00287D02">
        <w:rPr>
          <w:rFonts w:cs="Arial"/>
          <w:szCs w:val="22"/>
        </w:rPr>
        <w:t>i</w:t>
      </w:r>
      <w:r w:rsidR="0009118F" w:rsidRPr="00287D02">
        <w:rPr>
          <w:rFonts w:cs="Arial"/>
          <w:szCs w:val="22"/>
        </w:rPr>
        <w:t>s</w:t>
      </w:r>
      <w:r w:rsidR="0029159F" w:rsidRPr="00287D02">
        <w:rPr>
          <w:rFonts w:cs="Arial"/>
          <w:szCs w:val="22"/>
        </w:rPr>
        <w:t>ations that are open, accountable and representative of the geograp</w:t>
      </w:r>
      <w:r w:rsidR="00500EC2">
        <w:rPr>
          <w:rFonts w:cs="Arial"/>
          <w:szCs w:val="22"/>
        </w:rPr>
        <w:t>hical area in which they serve</w:t>
      </w:r>
      <w:r w:rsidR="0029159F" w:rsidRPr="00287D02">
        <w:rPr>
          <w:rFonts w:cs="Arial"/>
          <w:szCs w:val="22"/>
        </w:rPr>
        <w:t>, promote a</w:t>
      </w:r>
      <w:r w:rsidR="00195E1C" w:rsidRPr="00287D02">
        <w:rPr>
          <w:rFonts w:cs="Arial"/>
          <w:szCs w:val="22"/>
        </w:rPr>
        <w:t>nd support Good Relations</w:t>
      </w:r>
      <w:r w:rsidR="0029159F" w:rsidRPr="00287D02">
        <w:rPr>
          <w:rFonts w:cs="Arial"/>
          <w:szCs w:val="22"/>
        </w:rPr>
        <w:t xml:space="preserve"> </w:t>
      </w:r>
      <w:r w:rsidR="00C45CAE" w:rsidRPr="00287D02">
        <w:rPr>
          <w:rFonts w:cs="Arial"/>
          <w:szCs w:val="22"/>
        </w:rPr>
        <w:t>can apply.</w:t>
      </w:r>
      <w:r w:rsidRPr="00287D02">
        <w:rPr>
          <w:rFonts w:cs="Arial"/>
          <w:szCs w:val="22"/>
        </w:rPr>
        <w:t xml:space="preserve"> </w:t>
      </w:r>
      <w:r w:rsidR="00C45CAE" w:rsidRPr="00287D02">
        <w:rPr>
          <w:rFonts w:cs="Arial"/>
          <w:szCs w:val="22"/>
        </w:rPr>
        <w:t>Such as:</w:t>
      </w:r>
    </w:p>
    <w:p w:rsidR="00441C84" w:rsidRPr="00EA4B63" w:rsidRDefault="00441C84" w:rsidP="004F6EB9">
      <w:pPr>
        <w:jc w:val="both"/>
        <w:rPr>
          <w:rFonts w:cs="Arial"/>
          <w:szCs w:val="22"/>
        </w:rPr>
      </w:pPr>
    </w:p>
    <w:p w:rsidR="00C45CAE" w:rsidRDefault="009D0EAA" w:rsidP="002A75B6">
      <w:pPr>
        <w:pStyle w:val="ListParagraph"/>
        <w:numPr>
          <w:ilvl w:val="0"/>
          <w:numId w:val="10"/>
        </w:numPr>
        <w:ind w:left="284" w:hanging="284"/>
        <w:jc w:val="both"/>
        <w:rPr>
          <w:rFonts w:cs="Arial"/>
          <w:szCs w:val="22"/>
        </w:rPr>
      </w:pPr>
      <w:r>
        <w:rPr>
          <w:rFonts w:cs="Arial"/>
          <w:szCs w:val="22"/>
        </w:rPr>
        <w:t>Minority ethnic groups.</w:t>
      </w:r>
    </w:p>
    <w:p w:rsidR="009D0EAA" w:rsidRDefault="009D0EAA">
      <w:pPr>
        <w:pStyle w:val="ListParagraph"/>
        <w:ind w:left="284"/>
        <w:jc w:val="both"/>
        <w:rPr>
          <w:rFonts w:cs="Arial"/>
          <w:szCs w:val="22"/>
        </w:rPr>
      </w:pPr>
    </w:p>
    <w:p w:rsidR="00C45CAE" w:rsidRDefault="00C45CAE">
      <w:pPr>
        <w:pStyle w:val="ListParagraph"/>
        <w:numPr>
          <w:ilvl w:val="0"/>
          <w:numId w:val="10"/>
        </w:numPr>
        <w:ind w:left="284" w:hanging="284"/>
        <w:jc w:val="both"/>
        <w:rPr>
          <w:rFonts w:cs="Arial"/>
          <w:szCs w:val="22"/>
        </w:rPr>
      </w:pPr>
      <w:r w:rsidRPr="005F7CBC">
        <w:rPr>
          <w:rFonts w:cs="Arial"/>
          <w:szCs w:val="22"/>
        </w:rPr>
        <w:t>Com</w:t>
      </w:r>
      <w:r w:rsidR="009D0EAA">
        <w:rPr>
          <w:rFonts w:cs="Arial"/>
          <w:szCs w:val="22"/>
        </w:rPr>
        <w:t>munity development groups.</w:t>
      </w:r>
    </w:p>
    <w:p w:rsidR="00C31882" w:rsidRPr="00C31882" w:rsidRDefault="00C31882" w:rsidP="004F6EB9">
      <w:pPr>
        <w:pStyle w:val="ListParagraph"/>
        <w:rPr>
          <w:rFonts w:cs="Arial"/>
          <w:szCs w:val="22"/>
        </w:rPr>
      </w:pPr>
    </w:p>
    <w:p w:rsidR="00C31882" w:rsidRDefault="00C31882" w:rsidP="00C31882">
      <w:pPr>
        <w:pStyle w:val="ListParagraph"/>
        <w:numPr>
          <w:ilvl w:val="0"/>
          <w:numId w:val="10"/>
        </w:numPr>
        <w:ind w:left="284" w:hanging="284"/>
        <w:jc w:val="both"/>
        <w:rPr>
          <w:rFonts w:cs="Arial"/>
          <w:szCs w:val="22"/>
        </w:rPr>
      </w:pPr>
      <w:r>
        <w:rPr>
          <w:rFonts w:cs="Arial"/>
          <w:szCs w:val="22"/>
        </w:rPr>
        <w:t xml:space="preserve">Cultural </w:t>
      </w:r>
      <w:proofErr w:type="spellStart"/>
      <w:r>
        <w:rPr>
          <w:rFonts w:cs="Arial"/>
          <w:szCs w:val="22"/>
        </w:rPr>
        <w:t>organsiations</w:t>
      </w:r>
      <w:proofErr w:type="spellEnd"/>
      <w:r>
        <w:rPr>
          <w:rFonts w:cs="Arial"/>
          <w:szCs w:val="22"/>
        </w:rPr>
        <w:t xml:space="preserve"> (</w:t>
      </w:r>
      <w:proofErr w:type="spellStart"/>
      <w:r>
        <w:rPr>
          <w:rFonts w:cs="Arial"/>
          <w:szCs w:val="22"/>
        </w:rPr>
        <w:t>e.g</w:t>
      </w:r>
      <w:proofErr w:type="spellEnd"/>
      <w:r>
        <w:rPr>
          <w:rFonts w:cs="Arial"/>
          <w:szCs w:val="22"/>
        </w:rPr>
        <w:t xml:space="preserve"> Historical </w:t>
      </w:r>
      <w:proofErr w:type="spellStart"/>
      <w:r>
        <w:rPr>
          <w:rFonts w:cs="Arial"/>
          <w:szCs w:val="22"/>
        </w:rPr>
        <w:t>socities</w:t>
      </w:r>
      <w:proofErr w:type="spellEnd"/>
      <w:r>
        <w:rPr>
          <w:rFonts w:cs="Arial"/>
          <w:szCs w:val="22"/>
        </w:rPr>
        <w:t xml:space="preserve">, bands, </w:t>
      </w:r>
      <w:proofErr w:type="spellStart"/>
      <w:r>
        <w:rPr>
          <w:rFonts w:cs="Arial"/>
          <w:szCs w:val="22"/>
        </w:rPr>
        <w:t>etc</w:t>
      </w:r>
      <w:proofErr w:type="spellEnd"/>
      <w:r>
        <w:rPr>
          <w:rFonts w:cs="Arial"/>
          <w:szCs w:val="22"/>
        </w:rPr>
        <w:t>)</w:t>
      </w:r>
    </w:p>
    <w:p w:rsidR="009D0EAA" w:rsidRPr="009D0EAA" w:rsidRDefault="009D0EAA" w:rsidP="004F6EB9">
      <w:pPr>
        <w:pStyle w:val="ListParagraph"/>
        <w:jc w:val="both"/>
        <w:rPr>
          <w:rFonts w:cs="Arial"/>
          <w:szCs w:val="22"/>
        </w:rPr>
      </w:pPr>
    </w:p>
    <w:p w:rsidR="00C45CAE" w:rsidRDefault="009D0EAA" w:rsidP="002A75B6">
      <w:pPr>
        <w:pStyle w:val="ListParagraph"/>
        <w:numPr>
          <w:ilvl w:val="0"/>
          <w:numId w:val="10"/>
        </w:numPr>
        <w:ind w:left="284" w:hanging="284"/>
        <w:jc w:val="both"/>
        <w:rPr>
          <w:rFonts w:cs="Arial"/>
          <w:szCs w:val="22"/>
        </w:rPr>
      </w:pPr>
      <w:r>
        <w:rPr>
          <w:rFonts w:cs="Arial"/>
          <w:szCs w:val="22"/>
        </w:rPr>
        <w:t xml:space="preserve">Women’s </w:t>
      </w:r>
      <w:r w:rsidR="00C31882">
        <w:rPr>
          <w:rFonts w:cs="Arial"/>
          <w:szCs w:val="22"/>
        </w:rPr>
        <w:t xml:space="preserve">/ men’s </w:t>
      </w:r>
      <w:r>
        <w:rPr>
          <w:rFonts w:cs="Arial"/>
          <w:szCs w:val="22"/>
        </w:rPr>
        <w:t>groups.</w:t>
      </w:r>
    </w:p>
    <w:p w:rsidR="009D0EAA" w:rsidRPr="009D0EAA" w:rsidRDefault="009D0EAA" w:rsidP="004F6EB9">
      <w:pPr>
        <w:pStyle w:val="ListParagraph"/>
        <w:jc w:val="both"/>
        <w:rPr>
          <w:rFonts w:cs="Arial"/>
          <w:szCs w:val="22"/>
        </w:rPr>
      </w:pPr>
    </w:p>
    <w:p w:rsidR="00C45CAE" w:rsidRDefault="00C45CAE" w:rsidP="002A75B6">
      <w:pPr>
        <w:pStyle w:val="ListParagraph"/>
        <w:numPr>
          <w:ilvl w:val="0"/>
          <w:numId w:val="10"/>
        </w:numPr>
        <w:ind w:left="284" w:hanging="284"/>
        <w:jc w:val="both"/>
        <w:rPr>
          <w:rFonts w:cs="Arial"/>
          <w:szCs w:val="22"/>
        </w:rPr>
      </w:pPr>
      <w:r w:rsidRPr="005F7CBC">
        <w:rPr>
          <w:rFonts w:cs="Arial"/>
          <w:szCs w:val="22"/>
        </w:rPr>
        <w:t>Chi</w:t>
      </w:r>
      <w:r w:rsidR="009D0EAA">
        <w:rPr>
          <w:rFonts w:cs="Arial"/>
          <w:szCs w:val="22"/>
        </w:rPr>
        <w:t>ldren’s or young adults’ groups.</w:t>
      </w:r>
    </w:p>
    <w:p w:rsidR="009D0EAA" w:rsidRPr="009D0EAA" w:rsidRDefault="009D0EAA" w:rsidP="004F6EB9">
      <w:pPr>
        <w:pStyle w:val="ListParagraph"/>
        <w:jc w:val="both"/>
        <w:rPr>
          <w:rFonts w:cs="Arial"/>
          <w:szCs w:val="22"/>
        </w:rPr>
      </w:pPr>
    </w:p>
    <w:p w:rsidR="00C45CAE" w:rsidRDefault="00C45CAE" w:rsidP="002A75B6">
      <w:pPr>
        <w:pStyle w:val="ListParagraph"/>
        <w:numPr>
          <w:ilvl w:val="0"/>
          <w:numId w:val="10"/>
        </w:numPr>
        <w:ind w:left="284" w:hanging="284"/>
        <w:jc w:val="both"/>
        <w:rPr>
          <w:rFonts w:cs="Arial"/>
          <w:szCs w:val="22"/>
        </w:rPr>
      </w:pPr>
      <w:r w:rsidRPr="005F7CBC">
        <w:rPr>
          <w:rFonts w:cs="Arial"/>
          <w:szCs w:val="22"/>
        </w:rPr>
        <w:t>Playgroups; parent and toddler groups</w:t>
      </w:r>
      <w:r w:rsidR="009D0EAA">
        <w:rPr>
          <w:rFonts w:cs="Arial"/>
          <w:szCs w:val="22"/>
        </w:rPr>
        <w:t>.</w:t>
      </w:r>
    </w:p>
    <w:p w:rsidR="009D0EAA" w:rsidRPr="009D0EAA" w:rsidRDefault="009D0EAA" w:rsidP="004F6EB9">
      <w:pPr>
        <w:pStyle w:val="ListParagraph"/>
        <w:jc w:val="both"/>
        <w:rPr>
          <w:rFonts w:cs="Arial"/>
          <w:szCs w:val="22"/>
        </w:rPr>
      </w:pPr>
    </w:p>
    <w:p w:rsidR="00E261C1" w:rsidRDefault="00E261C1" w:rsidP="002A75B6">
      <w:pPr>
        <w:pStyle w:val="ListParagraph"/>
        <w:numPr>
          <w:ilvl w:val="0"/>
          <w:numId w:val="10"/>
        </w:numPr>
        <w:ind w:left="284" w:hanging="284"/>
        <w:jc w:val="both"/>
        <w:rPr>
          <w:rFonts w:cs="Arial"/>
          <w:szCs w:val="22"/>
        </w:rPr>
      </w:pPr>
      <w:r w:rsidRPr="005F7CBC">
        <w:rPr>
          <w:rFonts w:cs="Arial"/>
          <w:szCs w:val="22"/>
        </w:rPr>
        <w:t>Senior citizens groups</w:t>
      </w:r>
      <w:r w:rsidR="009D0EAA">
        <w:rPr>
          <w:rFonts w:cs="Arial"/>
          <w:szCs w:val="22"/>
        </w:rPr>
        <w:t>.</w:t>
      </w:r>
    </w:p>
    <w:p w:rsidR="009D0EAA" w:rsidRPr="009D0EAA" w:rsidRDefault="009D0EAA" w:rsidP="004F6EB9">
      <w:pPr>
        <w:pStyle w:val="ListParagraph"/>
        <w:jc w:val="both"/>
        <w:rPr>
          <w:rFonts w:cs="Arial"/>
          <w:szCs w:val="22"/>
        </w:rPr>
      </w:pPr>
    </w:p>
    <w:p w:rsidR="00E261C1" w:rsidRDefault="005F7CBC" w:rsidP="002A75B6">
      <w:pPr>
        <w:pStyle w:val="ListParagraph"/>
        <w:numPr>
          <w:ilvl w:val="0"/>
          <w:numId w:val="10"/>
        </w:numPr>
        <w:ind w:left="284" w:hanging="284"/>
        <w:jc w:val="both"/>
        <w:rPr>
          <w:rFonts w:cs="Arial"/>
          <w:szCs w:val="22"/>
        </w:rPr>
      </w:pPr>
      <w:r>
        <w:rPr>
          <w:rFonts w:cs="Arial"/>
          <w:szCs w:val="22"/>
        </w:rPr>
        <w:t>F</w:t>
      </w:r>
      <w:r w:rsidR="009D0EAA">
        <w:rPr>
          <w:rFonts w:cs="Arial"/>
          <w:szCs w:val="22"/>
        </w:rPr>
        <w:t>aith based groups.</w:t>
      </w:r>
    </w:p>
    <w:p w:rsidR="009D0EAA" w:rsidRPr="009D0EAA" w:rsidRDefault="009D0EAA" w:rsidP="004F6EB9">
      <w:pPr>
        <w:pStyle w:val="ListParagraph"/>
        <w:jc w:val="both"/>
        <w:rPr>
          <w:rFonts w:cs="Arial"/>
          <w:szCs w:val="22"/>
        </w:rPr>
      </w:pPr>
    </w:p>
    <w:p w:rsidR="00E261C1" w:rsidRDefault="00E261C1" w:rsidP="002A75B6">
      <w:pPr>
        <w:pStyle w:val="ListParagraph"/>
        <w:numPr>
          <w:ilvl w:val="0"/>
          <w:numId w:val="10"/>
        </w:numPr>
        <w:ind w:left="284" w:hanging="284"/>
        <w:jc w:val="both"/>
        <w:rPr>
          <w:rFonts w:cs="Arial"/>
          <w:szCs w:val="22"/>
        </w:rPr>
      </w:pPr>
      <w:r w:rsidRPr="005F7CBC">
        <w:rPr>
          <w:rFonts w:cs="Arial"/>
          <w:szCs w:val="22"/>
        </w:rPr>
        <w:t>Other organisations involved in community relations, reconciliation and cultural diversity</w:t>
      </w:r>
      <w:r w:rsidR="005F7CBC">
        <w:rPr>
          <w:rFonts w:cs="Arial"/>
          <w:szCs w:val="22"/>
        </w:rPr>
        <w:t>.</w:t>
      </w:r>
    </w:p>
    <w:p w:rsidR="009D0EAA" w:rsidRPr="009D0EAA" w:rsidRDefault="009D0EAA" w:rsidP="004F6EB9">
      <w:pPr>
        <w:pStyle w:val="ListParagraph"/>
        <w:jc w:val="both"/>
        <w:rPr>
          <w:rFonts w:cs="Arial"/>
          <w:szCs w:val="22"/>
        </w:rPr>
      </w:pPr>
    </w:p>
    <w:p w:rsidR="00C80116" w:rsidRPr="005F7CBC" w:rsidRDefault="00C80116" w:rsidP="002A75B6">
      <w:pPr>
        <w:pStyle w:val="ListParagraph"/>
        <w:numPr>
          <w:ilvl w:val="0"/>
          <w:numId w:val="10"/>
        </w:numPr>
        <w:ind w:left="284" w:hanging="284"/>
        <w:jc w:val="both"/>
        <w:rPr>
          <w:rFonts w:cs="Arial"/>
          <w:szCs w:val="22"/>
        </w:rPr>
      </w:pPr>
      <w:r w:rsidRPr="005F7CBC">
        <w:rPr>
          <w:rFonts w:cs="Arial"/>
          <w:szCs w:val="22"/>
        </w:rPr>
        <w:t xml:space="preserve">Umbrella </w:t>
      </w:r>
      <w:r w:rsidR="006174EE" w:rsidRPr="005F7CBC">
        <w:rPr>
          <w:rFonts w:cs="Arial"/>
          <w:szCs w:val="22"/>
        </w:rPr>
        <w:t>organisations</w:t>
      </w:r>
      <w:r w:rsidRPr="005F7CBC">
        <w:rPr>
          <w:rFonts w:cs="Arial"/>
          <w:szCs w:val="22"/>
        </w:rPr>
        <w:t xml:space="preserve"> provided that their work takes place at a local level.</w:t>
      </w:r>
    </w:p>
    <w:p w:rsidR="001E3758" w:rsidRPr="00EA4B63" w:rsidRDefault="001E3758" w:rsidP="004F6EB9">
      <w:pPr>
        <w:pStyle w:val="ListParagraph"/>
        <w:jc w:val="both"/>
        <w:rPr>
          <w:rFonts w:cs="Arial"/>
          <w:szCs w:val="22"/>
        </w:rPr>
      </w:pPr>
    </w:p>
    <w:p w:rsidR="00B35F10" w:rsidRPr="00EA4B63" w:rsidRDefault="00171F0C" w:rsidP="002A75B6">
      <w:pPr>
        <w:pStyle w:val="ListParagraph"/>
        <w:ind w:left="0"/>
        <w:jc w:val="both"/>
        <w:rPr>
          <w:rFonts w:cs="Arial"/>
          <w:szCs w:val="22"/>
        </w:rPr>
      </w:pPr>
      <w:r w:rsidRPr="00EA4B63">
        <w:rPr>
          <w:rFonts w:cs="Arial"/>
          <w:szCs w:val="22"/>
        </w:rPr>
        <w:t>Groups must demo</w:t>
      </w:r>
      <w:r w:rsidR="00D0036E" w:rsidRPr="00EA4B63">
        <w:rPr>
          <w:rFonts w:cs="Arial"/>
          <w:szCs w:val="22"/>
        </w:rPr>
        <w:t xml:space="preserve">nstrate that they are well run and </w:t>
      </w:r>
      <w:r w:rsidRPr="00EA4B63">
        <w:rPr>
          <w:rFonts w:cs="Arial"/>
          <w:szCs w:val="22"/>
        </w:rPr>
        <w:t>that they prov</w:t>
      </w:r>
      <w:r w:rsidR="00D0036E" w:rsidRPr="00EA4B63">
        <w:rPr>
          <w:rFonts w:cs="Arial"/>
          <w:szCs w:val="22"/>
        </w:rPr>
        <w:t xml:space="preserve">ide a voice for local concerns. The initiatives </w:t>
      </w:r>
      <w:r w:rsidR="0089118F">
        <w:rPr>
          <w:rFonts w:cs="Arial"/>
          <w:szCs w:val="22"/>
        </w:rPr>
        <w:t>for</w:t>
      </w:r>
      <w:r w:rsidR="00D0036E" w:rsidRPr="00EA4B63">
        <w:rPr>
          <w:rFonts w:cs="Arial"/>
          <w:szCs w:val="22"/>
        </w:rPr>
        <w:t xml:space="preserve"> </w:t>
      </w:r>
      <w:r w:rsidR="0089118F">
        <w:rPr>
          <w:rFonts w:cs="Arial"/>
          <w:szCs w:val="22"/>
        </w:rPr>
        <w:t>which they are seeking funding</w:t>
      </w:r>
      <w:r w:rsidR="00D0036E" w:rsidRPr="00EA4B63">
        <w:rPr>
          <w:rFonts w:cs="Arial"/>
          <w:szCs w:val="22"/>
        </w:rPr>
        <w:t xml:space="preserve"> must be </w:t>
      </w:r>
      <w:r w:rsidRPr="00EA4B63">
        <w:rPr>
          <w:rFonts w:cs="Arial"/>
          <w:szCs w:val="22"/>
        </w:rPr>
        <w:t xml:space="preserve">inclusive and open to the whole community, adhere to democratic principles, </w:t>
      </w:r>
      <w:r w:rsidR="001E3758" w:rsidRPr="00EA4B63">
        <w:rPr>
          <w:rFonts w:cs="Arial"/>
          <w:szCs w:val="22"/>
        </w:rPr>
        <w:t xml:space="preserve">and </w:t>
      </w:r>
      <w:r w:rsidR="0089118F">
        <w:rPr>
          <w:rFonts w:cs="Arial"/>
          <w:szCs w:val="22"/>
        </w:rPr>
        <w:t>be</w:t>
      </w:r>
      <w:r w:rsidR="001E3758" w:rsidRPr="00EA4B63">
        <w:rPr>
          <w:rFonts w:cs="Arial"/>
          <w:szCs w:val="22"/>
        </w:rPr>
        <w:t xml:space="preserve"> working </w:t>
      </w:r>
      <w:r w:rsidRPr="00EA4B63">
        <w:rPr>
          <w:rFonts w:cs="Arial"/>
          <w:szCs w:val="22"/>
        </w:rPr>
        <w:t>in partnership with others</w:t>
      </w:r>
      <w:r w:rsidR="00CE7D94" w:rsidRPr="00EA4B63">
        <w:rPr>
          <w:rFonts w:cs="Arial"/>
          <w:szCs w:val="22"/>
        </w:rPr>
        <w:t>.</w:t>
      </w:r>
      <w:r w:rsidR="00365E0B" w:rsidRPr="00EA4B63">
        <w:rPr>
          <w:rFonts w:cs="Arial"/>
          <w:szCs w:val="22"/>
        </w:rPr>
        <w:t xml:space="preserve"> This may include Community Associations, Residents’ Groups, Town or Village Committees or similar. </w:t>
      </w:r>
    </w:p>
    <w:p w:rsidR="0029159F" w:rsidRPr="00EA4B63" w:rsidRDefault="0029159F" w:rsidP="004F6EB9">
      <w:pPr>
        <w:jc w:val="both"/>
        <w:rPr>
          <w:rFonts w:cs="Arial"/>
          <w:szCs w:val="22"/>
        </w:rPr>
      </w:pPr>
    </w:p>
    <w:p w:rsidR="009336AF" w:rsidRPr="00EA4B63" w:rsidRDefault="004F2B69" w:rsidP="004F6EB9">
      <w:pPr>
        <w:jc w:val="both"/>
        <w:rPr>
          <w:rFonts w:cs="Arial"/>
          <w:b/>
          <w:szCs w:val="22"/>
        </w:rPr>
      </w:pPr>
      <w:r w:rsidRPr="00EA4B63">
        <w:rPr>
          <w:rFonts w:cs="Arial"/>
          <w:b/>
          <w:szCs w:val="22"/>
        </w:rPr>
        <w:t xml:space="preserve">Only groups which </w:t>
      </w:r>
      <w:r w:rsidR="0009118F" w:rsidRPr="00EA4B63">
        <w:rPr>
          <w:rFonts w:cs="Arial"/>
          <w:b/>
          <w:szCs w:val="22"/>
        </w:rPr>
        <w:t>meet th</w:t>
      </w:r>
      <w:r w:rsidR="00DE63B4">
        <w:rPr>
          <w:rFonts w:cs="Arial"/>
          <w:b/>
          <w:szCs w:val="22"/>
        </w:rPr>
        <w:t xml:space="preserve">ese </w:t>
      </w:r>
      <w:r w:rsidR="0029159F" w:rsidRPr="00EA4B63">
        <w:rPr>
          <w:rFonts w:cs="Arial"/>
          <w:b/>
          <w:szCs w:val="22"/>
        </w:rPr>
        <w:t>criteria</w:t>
      </w:r>
      <w:r w:rsidRPr="00EA4B63">
        <w:rPr>
          <w:rFonts w:cs="Arial"/>
          <w:b/>
          <w:szCs w:val="22"/>
        </w:rPr>
        <w:t xml:space="preserve"> can ap</w:t>
      </w:r>
      <w:r w:rsidR="00822908" w:rsidRPr="00EA4B63">
        <w:rPr>
          <w:rFonts w:cs="Arial"/>
          <w:b/>
          <w:szCs w:val="22"/>
        </w:rPr>
        <w:t>ply to the Building a United Community Fund</w:t>
      </w:r>
      <w:r w:rsidRPr="00EA4B63">
        <w:rPr>
          <w:rFonts w:cs="Arial"/>
          <w:b/>
          <w:szCs w:val="22"/>
        </w:rPr>
        <w:t xml:space="preserve">  </w:t>
      </w:r>
    </w:p>
    <w:p w:rsidR="00287D02" w:rsidRDefault="00287D02" w:rsidP="004F6EB9">
      <w:pPr>
        <w:jc w:val="both"/>
        <w:rPr>
          <w:rFonts w:cs="Arial"/>
          <w:b/>
          <w:szCs w:val="22"/>
        </w:rPr>
      </w:pPr>
    </w:p>
    <w:p w:rsidR="00B35F10" w:rsidRPr="00A54833" w:rsidRDefault="004F2B69" w:rsidP="004F6EB9">
      <w:pPr>
        <w:jc w:val="both"/>
        <w:rPr>
          <w:rFonts w:cs="Arial"/>
          <w:bCs/>
          <w:color w:val="auto"/>
          <w:szCs w:val="22"/>
        </w:rPr>
      </w:pPr>
      <w:r w:rsidRPr="00A54833">
        <w:rPr>
          <w:rFonts w:cs="Arial"/>
          <w:bCs/>
          <w:color w:val="auto"/>
          <w:szCs w:val="22"/>
        </w:rPr>
        <w:t>If an organisation is satisfied that it is a</w:t>
      </w:r>
      <w:r w:rsidR="008B6131" w:rsidRPr="00A54833">
        <w:rPr>
          <w:rFonts w:cs="Arial"/>
          <w:bCs/>
          <w:color w:val="auto"/>
          <w:szCs w:val="22"/>
        </w:rPr>
        <w:t>n eligible formally constituted o</w:t>
      </w:r>
      <w:r w:rsidRPr="00A54833">
        <w:rPr>
          <w:rFonts w:cs="Arial"/>
          <w:bCs/>
          <w:color w:val="auto"/>
          <w:szCs w:val="22"/>
        </w:rPr>
        <w:t>rganisation as outlined</w:t>
      </w:r>
      <w:r w:rsidR="00887606">
        <w:rPr>
          <w:rFonts w:cs="Arial"/>
          <w:bCs/>
          <w:color w:val="auto"/>
          <w:szCs w:val="22"/>
        </w:rPr>
        <w:t xml:space="preserve">, </w:t>
      </w:r>
      <w:r w:rsidRPr="00A54833">
        <w:rPr>
          <w:rFonts w:cs="Arial"/>
          <w:bCs/>
          <w:color w:val="auto"/>
          <w:szCs w:val="22"/>
        </w:rPr>
        <w:t xml:space="preserve">it </w:t>
      </w:r>
      <w:r w:rsidRPr="00A54833">
        <w:rPr>
          <w:rFonts w:cs="Arial"/>
          <w:b/>
          <w:bCs/>
          <w:color w:val="auto"/>
          <w:szCs w:val="22"/>
          <w:u w:val="single"/>
        </w:rPr>
        <w:t>MUST</w:t>
      </w:r>
      <w:r w:rsidRPr="00A54833">
        <w:rPr>
          <w:rFonts w:cs="Arial"/>
          <w:bCs/>
          <w:color w:val="auto"/>
          <w:szCs w:val="22"/>
        </w:rPr>
        <w:t xml:space="preserve"> be in a position to meet the following criteria:</w:t>
      </w:r>
    </w:p>
    <w:p w:rsidR="007A6813" w:rsidRPr="00EA4B63" w:rsidRDefault="007A6813" w:rsidP="004F6EB9">
      <w:pPr>
        <w:jc w:val="both"/>
        <w:rPr>
          <w:rFonts w:cs="Arial"/>
          <w:bCs/>
          <w:szCs w:val="22"/>
        </w:rPr>
      </w:pPr>
    </w:p>
    <w:p w:rsidR="007A6813" w:rsidRPr="009D0EAA" w:rsidRDefault="004F2B69" w:rsidP="002A75B6">
      <w:pPr>
        <w:numPr>
          <w:ilvl w:val="0"/>
          <w:numId w:val="3"/>
        </w:numPr>
        <w:ind w:left="284" w:hanging="284"/>
        <w:jc w:val="both"/>
        <w:rPr>
          <w:rFonts w:cs="Arial"/>
          <w:bCs/>
          <w:szCs w:val="22"/>
        </w:rPr>
      </w:pPr>
      <w:r w:rsidRPr="00EA4B63">
        <w:rPr>
          <w:rFonts w:cs="Arial"/>
          <w:bCs/>
          <w:szCs w:val="22"/>
        </w:rPr>
        <w:t xml:space="preserve">Be </w:t>
      </w:r>
      <w:r w:rsidRPr="00EA4B63">
        <w:rPr>
          <w:rFonts w:cs="Arial"/>
          <w:szCs w:val="22"/>
        </w:rPr>
        <w:t>based in the Causeway Coast and Glens</w:t>
      </w:r>
      <w:r w:rsidR="003A3417" w:rsidRPr="00EA4B63">
        <w:rPr>
          <w:rFonts w:cs="Arial"/>
          <w:szCs w:val="22"/>
        </w:rPr>
        <w:t xml:space="preserve"> Borough </w:t>
      </w:r>
      <w:r w:rsidR="0089118F">
        <w:rPr>
          <w:rFonts w:cs="Arial"/>
          <w:szCs w:val="22"/>
        </w:rPr>
        <w:t xml:space="preserve">Council area or have its </w:t>
      </w:r>
      <w:r w:rsidRPr="00EA4B63">
        <w:rPr>
          <w:rFonts w:cs="Arial"/>
          <w:szCs w:val="22"/>
        </w:rPr>
        <w:t xml:space="preserve">main activities based in the Causeway Coast and Glens </w:t>
      </w:r>
      <w:r w:rsidR="0089118F">
        <w:rPr>
          <w:rFonts w:cs="Arial"/>
          <w:szCs w:val="22"/>
        </w:rPr>
        <w:t xml:space="preserve">Borough </w:t>
      </w:r>
      <w:r w:rsidRPr="00EA4B63">
        <w:rPr>
          <w:rFonts w:cs="Arial"/>
          <w:szCs w:val="22"/>
        </w:rPr>
        <w:t>Council area.</w:t>
      </w:r>
    </w:p>
    <w:p w:rsidR="009D0EAA" w:rsidRPr="00EA4B63" w:rsidRDefault="009D0EAA">
      <w:pPr>
        <w:ind w:left="284"/>
        <w:jc w:val="both"/>
        <w:rPr>
          <w:rFonts w:cs="Arial"/>
          <w:bCs/>
          <w:szCs w:val="22"/>
        </w:rPr>
      </w:pPr>
    </w:p>
    <w:p w:rsidR="0014727B" w:rsidRDefault="0014727B">
      <w:pPr>
        <w:numPr>
          <w:ilvl w:val="0"/>
          <w:numId w:val="3"/>
        </w:numPr>
        <w:ind w:left="284" w:hanging="284"/>
        <w:jc w:val="both"/>
        <w:rPr>
          <w:rFonts w:cs="Arial"/>
          <w:szCs w:val="22"/>
        </w:rPr>
      </w:pPr>
      <w:r w:rsidRPr="00EA4B63">
        <w:rPr>
          <w:rFonts w:cs="Arial"/>
          <w:szCs w:val="22"/>
        </w:rPr>
        <w:t>Be committed to Equal Opportunities in terms of organisational policies and the delivery of services to those being served or represented.</w:t>
      </w:r>
    </w:p>
    <w:p w:rsidR="009D0EAA" w:rsidRPr="00EA4B63" w:rsidRDefault="009D0EAA">
      <w:pPr>
        <w:ind w:left="284"/>
        <w:jc w:val="both"/>
        <w:rPr>
          <w:rFonts w:cs="Arial"/>
          <w:szCs w:val="22"/>
        </w:rPr>
      </w:pPr>
    </w:p>
    <w:p w:rsidR="007A6813" w:rsidRPr="009D0EAA" w:rsidRDefault="004F2B69">
      <w:pPr>
        <w:pStyle w:val="ListParagraph"/>
        <w:numPr>
          <w:ilvl w:val="0"/>
          <w:numId w:val="11"/>
        </w:numPr>
        <w:ind w:left="284" w:hanging="284"/>
        <w:jc w:val="both"/>
        <w:rPr>
          <w:rFonts w:cs="Arial"/>
          <w:bCs/>
          <w:szCs w:val="22"/>
        </w:rPr>
      </w:pPr>
      <w:r w:rsidRPr="001F5FF5">
        <w:rPr>
          <w:rFonts w:cs="Arial"/>
          <w:szCs w:val="22"/>
        </w:rPr>
        <w:t>Be non-party political and open to the full range of local opinion.</w:t>
      </w:r>
    </w:p>
    <w:p w:rsidR="009D0EAA" w:rsidRPr="001F5FF5" w:rsidRDefault="009D0EAA">
      <w:pPr>
        <w:pStyle w:val="ListParagraph"/>
        <w:ind w:left="284"/>
        <w:jc w:val="both"/>
        <w:rPr>
          <w:rFonts w:cs="Arial"/>
          <w:bCs/>
          <w:szCs w:val="22"/>
        </w:rPr>
      </w:pPr>
    </w:p>
    <w:p w:rsidR="004E2EE8" w:rsidRPr="009D0EAA" w:rsidRDefault="004E2EE8">
      <w:pPr>
        <w:pStyle w:val="ListParagraph"/>
        <w:numPr>
          <w:ilvl w:val="0"/>
          <w:numId w:val="11"/>
        </w:numPr>
        <w:ind w:left="284" w:hanging="284"/>
        <w:jc w:val="both"/>
        <w:rPr>
          <w:rFonts w:cs="Arial"/>
          <w:bCs/>
          <w:szCs w:val="22"/>
        </w:rPr>
      </w:pPr>
      <w:r w:rsidRPr="001F5FF5">
        <w:rPr>
          <w:rFonts w:cs="Arial"/>
          <w:szCs w:val="22"/>
        </w:rPr>
        <w:t>Be able to demonstrate a fair and equitable ethos through established aims and objectives in accordance with Section 75 of the Northern Ireland Act (1998).</w:t>
      </w:r>
    </w:p>
    <w:p w:rsidR="009D0EAA" w:rsidRPr="009D0EAA" w:rsidRDefault="009D0EAA" w:rsidP="004F6EB9">
      <w:pPr>
        <w:pStyle w:val="ListParagraph"/>
        <w:jc w:val="both"/>
        <w:rPr>
          <w:rFonts w:cs="Arial"/>
          <w:bCs/>
          <w:szCs w:val="22"/>
        </w:rPr>
      </w:pPr>
    </w:p>
    <w:p w:rsidR="009D0EAA" w:rsidRPr="00C56CCF" w:rsidRDefault="0014727B" w:rsidP="00C56CCF">
      <w:pPr>
        <w:pStyle w:val="ListParagraph"/>
        <w:numPr>
          <w:ilvl w:val="0"/>
          <w:numId w:val="11"/>
        </w:numPr>
        <w:ind w:left="284" w:hanging="284"/>
        <w:jc w:val="both"/>
        <w:rPr>
          <w:rFonts w:cs="Arial"/>
          <w:bCs/>
          <w:szCs w:val="22"/>
        </w:rPr>
      </w:pPr>
      <w:r w:rsidRPr="001F5FF5">
        <w:rPr>
          <w:rFonts w:cs="Arial"/>
          <w:szCs w:val="22"/>
        </w:rPr>
        <w:t>Be able</w:t>
      </w:r>
      <w:r w:rsidR="003D6E28" w:rsidRPr="001F5FF5">
        <w:rPr>
          <w:rFonts w:cs="Arial"/>
          <w:szCs w:val="22"/>
        </w:rPr>
        <w:t xml:space="preserve"> without prejudice to the obligations of Section 75 of the Northern Ireland Act (1998), to demonstrate regard to the desirability of promoting Good Relations between persons of different religious belief, po</w:t>
      </w:r>
      <w:r w:rsidR="00C56CCF">
        <w:rPr>
          <w:rFonts w:cs="Arial"/>
          <w:szCs w:val="22"/>
        </w:rPr>
        <w:t>litical opinion or racial group.</w:t>
      </w:r>
    </w:p>
    <w:p w:rsidR="004E2EE8" w:rsidRPr="009D0EAA" w:rsidRDefault="004E2EE8" w:rsidP="002A75B6">
      <w:pPr>
        <w:pStyle w:val="ListParagraph"/>
        <w:numPr>
          <w:ilvl w:val="0"/>
          <w:numId w:val="11"/>
        </w:numPr>
        <w:ind w:left="284" w:hanging="284"/>
        <w:jc w:val="both"/>
        <w:rPr>
          <w:rFonts w:cs="Arial"/>
          <w:bCs/>
          <w:szCs w:val="22"/>
        </w:rPr>
      </w:pPr>
      <w:r w:rsidRPr="001F5FF5">
        <w:rPr>
          <w:rFonts w:cs="Arial"/>
          <w:szCs w:val="22"/>
        </w:rPr>
        <w:lastRenderedPageBreak/>
        <w:t>Be accountable to local people through an established constitution, open membership, committee elections, accounting procedures and Annual General Meetings. The Office Bearing positions of Chairman, Secretary and Treasurer should be held as a minimum.</w:t>
      </w:r>
    </w:p>
    <w:p w:rsidR="009D0EAA" w:rsidRPr="009D0EAA" w:rsidRDefault="009D0EAA" w:rsidP="004F6EB9">
      <w:pPr>
        <w:pStyle w:val="ListParagraph"/>
        <w:jc w:val="both"/>
        <w:rPr>
          <w:rFonts w:cs="Arial"/>
          <w:bCs/>
          <w:szCs w:val="22"/>
        </w:rPr>
      </w:pPr>
    </w:p>
    <w:p w:rsidR="004E2EE8" w:rsidRPr="009D0EAA" w:rsidRDefault="004E2EE8" w:rsidP="002A75B6">
      <w:pPr>
        <w:pStyle w:val="ListParagraph"/>
        <w:numPr>
          <w:ilvl w:val="0"/>
          <w:numId w:val="11"/>
        </w:numPr>
        <w:ind w:left="284" w:hanging="284"/>
        <w:jc w:val="both"/>
        <w:rPr>
          <w:rFonts w:cs="Arial"/>
          <w:bCs/>
          <w:szCs w:val="22"/>
        </w:rPr>
      </w:pPr>
      <w:r w:rsidRPr="001F5FF5">
        <w:rPr>
          <w:rFonts w:cs="Arial"/>
          <w:szCs w:val="22"/>
        </w:rPr>
        <w:t>Have appropriate and adequate insurance cover for all activities and all actions proceeding such as costs, claims, demands and liabilities whatsoever, arising from all or any of the group activities</w:t>
      </w:r>
      <w:r w:rsidR="00C31882">
        <w:rPr>
          <w:rFonts w:cs="Arial"/>
          <w:szCs w:val="22"/>
        </w:rPr>
        <w:t xml:space="preserve"> including the project for which they are applying for funding</w:t>
      </w:r>
      <w:r w:rsidRPr="001F5FF5">
        <w:rPr>
          <w:rFonts w:cs="Arial"/>
          <w:szCs w:val="22"/>
        </w:rPr>
        <w:t>. To also ensure that any individuals or organisations worked with are properly insured.</w:t>
      </w:r>
    </w:p>
    <w:p w:rsidR="009D0EAA" w:rsidRPr="009D0EAA" w:rsidRDefault="009D0EAA" w:rsidP="004F6EB9">
      <w:pPr>
        <w:pStyle w:val="ListParagraph"/>
        <w:jc w:val="both"/>
        <w:rPr>
          <w:rFonts w:cs="Arial"/>
          <w:bCs/>
          <w:szCs w:val="22"/>
        </w:rPr>
      </w:pPr>
    </w:p>
    <w:p w:rsidR="004E2EE8" w:rsidRPr="009D0EAA" w:rsidRDefault="004E2EE8" w:rsidP="002A75B6">
      <w:pPr>
        <w:pStyle w:val="ListParagraph"/>
        <w:numPr>
          <w:ilvl w:val="0"/>
          <w:numId w:val="11"/>
        </w:numPr>
        <w:ind w:left="284" w:hanging="284"/>
        <w:jc w:val="both"/>
        <w:rPr>
          <w:rFonts w:cs="Arial"/>
          <w:bCs/>
          <w:szCs w:val="22"/>
        </w:rPr>
      </w:pPr>
      <w:r w:rsidRPr="001F5FF5">
        <w:rPr>
          <w:rFonts w:cs="Arial"/>
          <w:szCs w:val="22"/>
        </w:rPr>
        <w:t>Ensure that all group activities abide by the law and that the necessary permissions are obtained for activities from the appropriate body/authority.</w:t>
      </w:r>
    </w:p>
    <w:p w:rsidR="009D0EAA" w:rsidRPr="009D0EAA" w:rsidRDefault="009D0EAA" w:rsidP="004F6EB9">
      <w:pPr>
        <w:pStyle w:val="ListParagraph"/>
        <w:jc w:val="both"/>
        <w:rPr>
          <w:rFonts w:cs="Arial"/>
          <w:bCs/>
          <w:szCs w:val="22"/>
        </w:rPr>
      </w:pPr>
    </w:p>
    <w:p w:rsidR="004E2EE8" w:rsidRPr="009D0EAA" w:rsidRDefault="004E2EE8" w:rsidP="002A75B6">
      <w:pPr>
        <w:pStyle w:val="ListParagraph"/>
        <w:numPr>
          <w:ilvl w:val="0"/>
          <w:numId w:val="11"/>
        </w:numPr>
        <w:ind w:left="284" w:hanging="284"/>
        <w:jc w:val="both"/>
        <w:rPr>
          <w:rFonts w:cs="Arial"/>
          <w:bCs/>
          <w:szCs w:val="22"/>
        </w:rPr>
      </w:pPr>
      <w:r w:rsidRPr="001F5FF5">
        <w:rPr>
          <w:rFonts w:cs="Arial"/>
          <w:szCs w:val="22"/>
        </w:rPr>
        <w:t>Ensure that Child Protection Policy / Vulnerable Adults Policy and Procedures are in place and adhered to as and where appropriate.</w:t>
      </w:r>
    </w:p>
    <w:p w:rsidR="009D0EAA" w:rsidRPr="009D0EAA" w:rsidRDefault="009D0EAA" w:rsidP="004F6EB9">
      <w:pPr>
        <w:pStyle w:val="ListParagraph"/>
        <w:jc w:val="both"/>
        <w:rPr>
          <w:rFonts w:cs="Arial"/>
          <w:bCs/>
          <w:szCs w:val="22"/>
        </w:rPr>
      </w:pPr>
    </w:p>
    <w:p w:rsidR="007A6813" w:rsidRPr="009D0EAA" w:rsidRDefault="004F2B69" w:rsidP="002A75B6">
      <w:pPr>
        <w:pStyle w:val="ListParagraph"/>
        <w:numPr>
          <w:ilvl w:val="0"/>
          <w:numId w:val="11"/>
        </w:numPr>
        <w:ind w:left="284" w:hanging="284"/>
        <w:jc w:val="both"/>
        <w:rPr>
          <w:rFonts w:cs="Arial"/>
          <w:bCs/>
          <w:szCs w:val="22"/>
        </w:rPr>
      </w:pPr>
      <w:r w:rsidRPr="001F5FF5">
        <w:rPr>
          <w:rFonts w:cs="Arial"/>
          <w:szCs w:val="22"/>
        </w:rPr>
        <w:t>Have a bank/building society account and keep a proper record of group accounts.</w:t>
      </w:r>
    </w:p>
    <w:p w:rsidR="009D0EAA" w:rsidRPr="009D0EAA" w:rsidRDefault="009D0EAA" w:rsidP="004F6EB9">
      <w:pPr>
        <w:pStyle w:val="ListParagraph"/>
        <w:jc w:val="both"/>
        <w:rPr>
          <w:rFonts w:cs="Arial"/>
          <w:bCs/>
          <w:szCs w:val="22"/>
        </w:rPr>
      </w:pPr>
    </w:p>
    <w:p w:rsidR="00650FFF" w:rsidRPr="009D0EAA" w:rsidRDefault="00650FFF" w:rsidP="002A75B6">
      <w:pPr>
        <w:pStyle w:val="ListParagraph"/>
        <w:numPr>
          <w:ilvl w:val="0"/>
          <w:numId w:val="11"/>
        </w:numPr>
        <w:ind w:left="284" w:hanging="284"/>
        <w:jc w:val="both"/>
        <w:rPr>
          <w:rFonts w:cs="Arial"/>
          <w:bCs/>
          <w:szCs w:val="22"/>
        </w:rPr>
      </w:pPr>
      <w:r w:rsidRPr="001F5FF5">
        <w:rPr>
          <w:rFonts w:cs="Arial"/>
          <w:szCs w:val="22"/>
        </w:rPr>
        <w:t>Be able to produce an annual statement of independently audited or certified accounts, or be able to present a bank statement in the case of newly established groups.</w:t>
      </w:r>
    </w:p>
    <w:p w:rsidR="009D0EAA" w:rsidRPr="009D0EAA" w:rsidRDefault="009D0EAA" w:rsidP="004F6EB9">
      <w:pPr>
        <w:pStyle w:val="ListParagraph"/>
        <w:jc w:val="both"/>
        <w:rPr>
          <w:rFonts w:cs="Arial"/>
          <w:bCs/>
          <w:szCs w:val="22"/>
        </w:rPr>
      </w:pPr>
    </w:p>
    <w:p w:rsidR="00B35F10" w:rsidRPr="009D0EAA" w:rsidRDefault="004F2B69" w:rsidP="002A75B6">
      <w:pPr>
        <w:pStyle w:val="ListParagraph"/>
        <w:numPr>
          <w:ilvl w:val="0"/>
          <w:numId w:val="11"/>
        </w:numPr>
        <w:ind w:left="284" w:hanging="284"/>
        <w:jc w:val="both"/>
        <w:rPr>
          <w:rFonts w:cs="Arial"/>
          <w:bCs/>
          <w:szCs w:val="22"/>
        </w:rPr>
      </w:pPr>
      <w:r w:rsidRPr="001F5FF5">
        <w:rPr>
          <w:rFonts w:cs="Arial"/>
          <w:szCs w:val="22"/>
        </w:rPr>
        <w:t>Have arrangements in place for dispersing the group’s funds if they dissolve/ end.</w:t>
      </w:r>
    </w:p>
    <w:p w:rsidR="009D0EAA" w:rsidRPr="009D0EAA" w:rsidRDefault="009D0EAA" w:rsidP="004F6EB9">
      <w:pPr>
        <w:pStyle w:val="ListParagraph"/>
        <w:jc w:val="both"/>
        <w:rPr>
          <w:rFonts w:cs="Arial"/>
          <w:bCs/>
          <w:szCs w:val="22"/>
        </w:rPr>
      </w:pPr>
    </w:p>
    <w:p w:rsidR="007A6813" w:rsidRDefault="004E2EE8" w:rsidP="002A75B6">
      <w:pPr>
        <w:pStyle w:val="ListParagraph"/>
        <w:numPr>
          <w:ilvl w:val="0"/>
          <w:numId w:val="11"/>
        </w:numPr>
        <w:ind w:left="284" w:hanging="284"/>
        <w:jc w:val="both"/>
        <w:rPr>
          <w:rFonts w:cs="Arial"/>
          <w:szCs w:val="22"/>
        </w:rPr>
      </w:pPr>
      <w:r w:rsidRPr="001F5FF5">
        <w:rPr>
          <w:rFonts w:cs="Arial"/>
          <w:szCs w:val="22"/>
        </w:rPr>
        <w:t>A</w:t>
      </w:r>
      <w:r w:rsidR="004F2B69" w:rsidRPr="001F5FF5">
        <w:rPr>
          <w:rFonts w:cs="Arial"/>
          <w:szCs w:val="22"/>
        </w:rPr>
        <w:t xml:space="preserve">gree to Causeway Coast and Glens </w:t>
      </w:r>
      <w:r w:rsidR="003A3417" w:rsidRPr="001F5FF5">
        <w:rPr>
          <w:rFonts w:cs="Arial"/>
          <w:szCs w:val="22"/>
        </w:rPr>
        <w:t xml:space="preserve">Borough </w:t>
      </w:r>
      <w:r w:rsidR="004F2B69" w:rsidRPr="001F5FF5">
        <w:rPr>
          <w:rFonts w:cs="Arial"/>
          <w:szCs w:val="22"/>
        </w:rPr>
        <w:t xml:space="preserve">Council's </w:t>
      </w:r>
      <w:r w:rsidRPr="001F5FF5">
        <w:rPr>
          <w:rFonts w:cs="Arial"/>
          <w:szCs w:val="22"/>
        </w:rPr>
        <w:t xml:space="preserve">promotion, </w:t>
      </w:r>
      <w:r w:rsidR="004F2B69" w:rsidRPr="001F5FF5">
        <w:rPr>
          <w:rFonts w:cs="Arial"/>
          <w:szCs w:val="22"/>
        </w:rPr>
        <w:t>monitoring, evaluation, and training procedures as required.</w:t>
      </w:r>
    </w:p>
    <w:p w:rsidR="009D0EAA" w:rsidRPr="009D0EAA" w:rsidRDefault="009D0EAA" w:rsidP="004F6EB9">
      <w:pPr>
        <w:pStyle w:val="ListParagraph"/>
        <w:jc w:val="both"/>
        <w:rPr>
          <w:rFonts w:cs="Arial"/>
          <w:szCs w:val="22"/>
        </w:rPr>
      </w:pPr>
    </w:p>
    <w:p w:rsidR="0056766A" w:rsidRDefault="0056766A" w:rsidP="002A75B6">
      <w:pPr>
        <w:pStyle w:val="ListParagraph"/>
        <w:numPr>
          <w:ilvl w:val="0"/>
          <w:numId w:val="11"/>
        </w:numPr>
        <w:ind w:left="284" w:hanging="284"/>
        <w:jc w:val="both"/>
        <w:rPr>
          <w:rFonts w:cs="Arial"/>
          <w:szCs w:val="22"/>
        </w:rPr>
      </w:pPr>
      <w:r w:rsidRPr="001F5FF5">
        <w:rPr>
          <w:rFonts w:cs="Arial"/>
          <w:szCs w:val="22"/>
        </w:rPr>
        <w:t xml:space="preserve">Be prepared to take part in any peer supported workshops that the Causeway Coast and Glens </w:t>
      </w:r>
      <w:r w:rsidR="003A3417" w:rsidRPr="001F5FF5">
        <w:rPr>
          <w:rFonts w:cs="Arial"/>
          <w:szCs w:val="22"/>
        </w:rPr>
        <w:t xml:space="preserve">Borough </w:t>
      </w:r>
      <w:r w:rsidRPr="001F5FF5">
        <w:rPr>
          <w:rFonts w:cs="Arial"/>
          <w:szCs w:val="22"/>
        </w:rPr>
        <w:t>Council deems necessary</w:t>
      </w:r>
      <w:r w:rsidR="00C31882">
        <w:rPr>
          <w:rFonts w:cs="Arial"/>
          <w:szCs w:val="22"/>
        </w:rPr>
        <w:t>.</w:t>
      </w:r>
      <w:r w:rsidRPr="001F5FF5">
        <w:rPr>
          <w:rFonts w:cs="Arial"/>
          <w:szCs w:val="22"/>
        </w:rPr>
        <w:t xml:space="preserve"> </w:t>
      </w:r>
    </w:p>
    <w:p w:rsidR="00914210" w:rsidRPr="00844E31" w:rsidRDefault="00914210" w:rsidP="004F6EB9">
      <w:pPr>
        <w:pStyle w:val="ListParagraph"/>
        <w:jc w:val="both"/>
        <w:rPr>
          <w:rFonts w:cs="Arial"/>
          <w:szCs w:val="22"/>
        </w:rPr>
      </w:pPr>
    </w:p>
    <w:p w:rsidR="003C141E" w:rsidRDefault="00B4531B" w:rsidP="004F6EB9">
      <w:pPr>
        <w:jc w:val="both"/>
        <w:rPr>
          <w:rFonts w:cs="Arial"/>
          <w:b/>
          <w:szCs w:val="22"/>
        </w:rPr>
      </w:pPr>
      <w:r w:rsidRPr="00287D02">
        <w:rPr>
          <w:rFonts w:cs="Arial"/>
          <w:b/>
          <w:szCs w:val="22"/>
        </w:rPr>
        <w:t>1.</w:t>
      </w:r>
      <w:r w:rsidR="005C17B3">
        <w:rPr>
          <w:rFonts w:cs="Arial"/>
          <w:b/>
          <w:szCs w:val="22"/>
        </w:rPr>
        <w:t>6</w:t>
      </w:r>
      <w:r w:rsidRPr="00287D02">
        <w:rPr>
          <w:rFonts w:cs="Arial"/>
          <w:b/>
          <w:szCs w:val="22"/>
        </w:rPr>
        <w:t xml:space="preserve"> What can be funded?</w:t>
      </w:r>
      <w:r w:rsidRPr="00B4531B">
        <w:rPr>
          <w:rFonts w:cs="Arial"/>
          <w:b/>
          <w:szCs w:val="22"/>
        </w:rPr>
        <w:t xml:space="preserve"> </w:t>
      </w:r>
    </w:p>
    <w:p w:rsidR="00287D02" w:rsidRDefault="00287D02" w:rsidP="004F6EB9">
      <w:pPr>
        <w:jc w:val="both"/>
        <w:rPr>
          <w:rFonts w:cs="Arial"/>
          <w:b/>
          <w:szCs w:val="22"/>
        </w:rPr>
      </w:pPr>
    </w:p>
    <w:p w:rsidR="00287D02" w:rsidRDefault="00287D02" w:rsidP="004F6EB9">
      <w:pPr>
        <w:jc w:val="both"/>
        <w:rPr>
          <w:rFonts w:cs="Arial"/>
          <w:szCs w:val="22"/>
        </w:rPr>
      </w:pPr>
      <w:r w:rsidRPr="00BA2A88">
        <w:rPr>
          <w:rFonts w:cs="Arial"/>
          <w:szCs w:val="22"/>
        </w:rPr>
        <w:t>The types of expenditure that can be funded through this programme</w:t>
      </w:r>
      <w:r w:rsidR="00E95475">
        <w:rPr>
          <w:rFonts w:cs="Arial"/>
          <w:szCs w:val="22"/>
        </w:rPr>
        <w:t xml:space="preserve"> are:</w:t>
      </w:r>
    </w:p>
    <w:p w:rsidR="00E95475" w:rsidRDefault="00E95475" w:rsidP="004F6EB9">
      <w:pPr>
        <w:jc w:val="both"/>
        <w:rPr>
          <w:rFonts w:cs="Arial"/>
          <w:b/>
          <w:szCs w:val="22"/>
        </w:rPr>
      </w:pPr>
    </w:p>
    <w:p w:rsidR="00287D02"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 xml:space="preserve">Facilitator’s fees </w:t>
      </w:r>
    </w:p>
    <w:p w:rsidR="009D0EAA" w:rsidRDefault="009D0EAA" w:rsidP="004F6EB9">
      <w:pPr>
        <w:pStyle w:val="ListParagraph"/>
        <w:ind w:left="284"/>
        <w:jc w:val="both"/>
        <w:rPr>
          <w:rFonts w:cs="Arial"/>
          <w:color w:val="auto"/>
          <w:szCs w:val="22"/>
        </w:rPr>
      </w:pPr>
    </w:p>
    <w:p w:rsidR="00287D02"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 xml:space="preserve">Hospitality </w:t>
      </w:r>
      <w:r w:rsidR="008D79C7">
        <w:rPr>
          <w:rFonts w:cs="Arial"/>
          <w:color w:val="auto"/>
          <w:szCs w:val="22"/>
        </w:rPr>
        <w:t xml:space="preserve">Maximum 15% of the total grant awarded only </w:t>
      </w:r>
      <w:r w:rsidRPr="00287D02">
        <w:rPr>
          <w:rFonts w:cs="Arial"/>
          <w:color w:val="auto"/>
          <w:szCs w:val="22"/>
        </w:rPr>
        <w:t>(includes refreshments</w:t>
      </w:r>
      <w:r w:rsidR="00B238DA">
        <w:rPr>
          <w:rFonts w:cs="Arial"/>
          <w:color w:val="auto"/>
          <w:szCs w:val="22"/>
        </w:rPr>
        <w:t>,</w:t>
      </w:r>
      <w:r w:rsidRPr="00287D02">
        <w:rPr>
          <w:rFonts w:cs="Arial"/>
          <w:color w:val="auto"/>
          <w:szCs w:val="22"/>
        </w:rPr>
        <w:t xml:space="preserve"> accommodation, subsistence and ingredients)</w:t>
      </w:r>
    </w:p>
    <w:p w:rsidR="009D0EAA" w:rsidRPr="009D0EAA" w:rsidRDefault="009D0EAA" w:rsidP="004F6EB9">
      <w:pPr>
        <w:pStyle w:val="ListParagraph"/>
        <w:jc w:val="both"/>
        <w:rPr>
          <w:rFonts w:cs="Arial"/>
          <w:color w:val="auto"/>
          <w:szCs w:val="22"/>
        </w:rPr>
      </w:pPr>
    </w:p>
    <w:p w:rsidR="00287D02"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Entrance fees</w:t>
      </w:r>
    </w:p>
    <w:p w:rsidR="009D0EAA" w:rsidRPr="009D0EAA" w:rsidRDefault="009D0EAA" w:rsidP="004F6EB9">
      <w:pPr>
        <w:pStyle w:val="ListParagraph"/>
        <w:jc w:val="both"/>
        <w:rPr>
          <w:rFonts w:cs="Arial"/>
          <w:color w:val="auto"/>
          <w:szCs w:val="22"/>
        </w:rPr>
      </w:pPr>
    </w:p>
    <w:p w:rsidR="00287D02"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Travel</w:t>
      </w:r>
    </w:p>
    <w:p w:rsidR="009D0EAA" w:rsidRPr="009D0EAA" w:rsidRDefault="009D0EAA" w:rsidP="004F6EB9">
      <w:pPr>
        <w:pStyle w:val="ListParagraph"/>
        <w:jc w:val="both"/>
        <w:rPr>
          <w:rFonts w:cs="Arial"/>
          <w:color w:val="auto"/>
          <w:szCs w:val="22"/>
        </w:rPr>
      </w:pPr>
    </w:p>
    <w:p w:rsidR="00287D02"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Room Hire (we will not pay for hire of your own premises)</w:t>
      </w:r>
    </w:p>
    <w:p w:rsidR="009D0EAA" w:rsidRPr="009D0EAA" w:rsidRDefault="009D0EAA" w:rsidP="004F6EB9">
      <w:pPr>
        <w:pStyle w:val="ListParagraph"/>
        <w:jc w:val="both"/>
        <w:rPr>
          <w:rFonts w:cs="Arial"/>
          <w:color w:val="auto"/>
          <w:szCs w:val="22"/>
        </w:rPr>
      </w:pPr>
    </w:p>
    <w:p w:rsidR="00287D02"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Accreditation fees</w:t>
      </w:r>
    </w:p>
    <w:p w:rsidR="009D0EAA" w:rsidRPr="009D0EAA" w:rsidRDefault="009D0EAA" w:rsidP="004F6EB9">
      <w:pPr>
        <w:pStyle w:val="ListParagraph"/>
        <w:jc w:val="both"/>
        <w:rPr>
          <w:rFonts w:cs="Arial"/>
          <w:color w:val="auto"/>
          <w:szCs w:val="22"/>
        </w:rPr>
      </w:pPr>
    </w:p>
    <w:p w:rsidR="00287D02"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 xml:space="preserve">Printing </w:t>
      </w:r>
      <w:r w:rsidR="00324E25" w:rsidRPr="00DA0DB0">
        <w:rPr>
          <w:rFonts w:cs="Arial"/>
          <w:color w:val="0070C0"/>
          <w:szCs w:val="22"/>
        </w:rPr>
        <w:t>*</w:t>
      </w:r>
    </w:p>
    <w:p w:rsidR="009D0EAA" w:rsidRPr="009D0EAA" w:rsidRDefault="009D0EAA" w:rsidP="004F6EB9">
      <w:pPr>
        <w:pStyle w:val="ListParagraph"/>
        <w:jc w:val="both"/>
        <w:rPr>
          <w:rFonts w:cs="Arial"/>
          <w:color w:val="auto"/>
          <w:szCs w:val="22"/>
        </w:rPr>
      </w:pPr>
    </w:p>
    <w:p w:rsidR="00287D02"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Publicity</w:t>
      </w:r>
      <w:r w:rsidR="00324E25">
        <w:rPr>
          <w:rFonts w:cs="Arial"/>
          <w:color w:val="auto"/>
          <w:szCs w:val="22"/>
        </w:rPr>
        <w:t xml:space="preserve"> </w:t>
      </w:r>
      <w:r w:rsidR="00324E25" w:rsidRPr="00DA0DB0">
        <w:rPr>
          <w:rFonts w:cs="Arial"/>
          <w:color w:val="0070C0"/>
          <w:szCs w:val="22"/>
        </w:rPr>
        <w:t>*</w:t>
      </w:r>
    </w:p>
    <w:p w:rsidR="009D0EAA" w:rsidRPr="009D0EAA" w:rsidRDefault="009D0EAA" w:rsidP="004F6EB9">
      <w:pPr>
        <w:pStyle w:val="ListParagraph"/>
        <w:jc w:val="both"/>
        <w:rPr>
          <w:rFonts w:cs="Arial"/>
          <w:color w:val="auto"/>
          <w:szCs w:val="22"/>
        </w:rPr>
      </w:pPr>
    </w:p>
    <w:p w:rsidR="00287D02" w:rsidRPr="00DA0DB0" w:rsidRDefault="00287D02" w:rsidP="004F6EB9">
      <w:pPr>
        <w:pStyle w:val="ListParagraph"/>
        <w:numPr>
          <w:ilvl w:val="0"/>
          <w:numId w:val="17"/>
        </w:numPr>
        <w:ind w:left="284" w:hanging="284"/>
        <w:jc w:val="both"/>
        <w:rPr>
          <w:rFonts w:cs="Arial"/>
          <w:color w:val="auto"/>
          <w:szCs w:val="22"/>
        </w:rPr>
      </w:pPr>
      <w:r w:rsidRPr="00287D02">
        <w:rPr>
          <w:rFonts w:cs="Arial"/>
          <w:color w:val="auto"/>
          <w:szCs w:val="22"/>
        </w:rPr>
        <w:t>Materials</w:t>
      </w:r>
      <w:r w:rsidR="00324E25">
        <w:rPr>
          <w:rFonts w:cs="Arial"/>
          <w:color w:val="auto"/>
          <w:szCs w:val="22"/>
        </w:rPr>
        <w:t xml:space="preserve"> </w:t>
      </w:r>
      <w:r w:rsidR="00324E25" w:rsidRPr="00DA0DB0">
        <w:rPr>
          <w:rFonts w:cs="Arial"/>
          <w:color w:val="0070C0"/>
          <w:szCs w:val="22"/>
        </w:rPr>
        <w:t>*</w:t>
      </w:r>
    </w:p>
    <w:p w:rsidR="00324E25" w:rsidRPr="00DA0DB0" w:rsidRDefault="00324E25" w:rsidP="00DA0DB0">
      <w:pPr>
        <w:pStyle w:val="ListParagraph"/>
        <w:rPr>
          <w:rFonts w:cs="Arial"/>
          <w:color w:val="auto"/>
          <w:szCs w:val="22"/>
        </w:rPr>
      </w:pPr>
    </w:p>
    <w:p w:rsidR="00324E25" w:rsidRPr="00DA0DB0" w:rsidRDefault="00324E25" w:rsidP="00DA0DB0">
      <w:pPr>
        <w:jc w:val="both"/>
        <w:rPr>
          <w:rFonts w:cs="Arial"/>
          <w:color w:val="auto"/>
          <w:szCs w:val="22"/>
        </w:rPr>
      </w:pPr>
      <w:r w:rsidRPr="003F3BD7">
        <w:rPr>
          <w:rFonts w:cs="Arial"/>
          <w:color w:val="auto"/>
          <w:szCs w:val="22"/>
        </w:rPr>
        <w:t>*</w:t>
      </w:r>
      <w:r>
        <w:rPr>
          <w:rFonts w:cs="Arial"/>
          <w:color w:val="auto"/>
          <w:szCs w:val="22"/>
        </w:rPr>
        <w:t xml:space="preserve"> </w:t>
      </w:r>
      <w:r w:rsidRPr="003F3BD7">
        <w:rPr>
          <w:rFonts w:cs="Arial"/>
          <w:color w:val="auto"/>
          <w:szCs w:val="22"/>
        </w:rPr>
        <w:t>Please note that any printed materials (such as posters, flyers, booklets or other publications) must be forwarded to</w:t>
      </w:r>
      <w:r>
        <w:rPr>
          <w:rFonts w:cs="Arial"/>
          <w:color w:val="0070C0"/>
          <w:szCs w:val="22"/>
        </w:rPr>
        <w:t xml:space="preserve"> </w:t>
      </w:r>
      <w:hyperlink r:id="rId11" w:history="1">
        <w:r w:rsidRPr="00B1071C">
          <w:rPr>
            <w:rStyle w:val="Hyperlink"/>
            <w:rFonts w:cs="Arial"/>
            <w:szCs w:val="22"/>
          </w:rPr>
          <w:t>goodrelations@causewaycoastandglens.gov.uk</w:t>
        </w:r>
      </w:hyperlink>
      <w:r>
        <w:rPr>
          <w:rFonts w:cs="Arial"/>
          <w:color w:val="0070C0"/>
          <w:szCs w:val="22"/>
        </w:rPr>
        <w:t xml:space="preserve"> </w:t>
      </w:r>
      <w:r w:rsidRPr="003F3BD7">
        <w:rPr>
          <w:rFonts w:cs="Arial"/>
          <w:color w:val="auto"/>
          <w:szCs w:val="22"/>
        </w:rPr>
        <w:t>prior to circulation.</w:t>
      </w:r>
      <w:r>
        <w:rPr>
          <w:rFonts w:cs="Arial"/>
          <w:color w:val="0070C0"/>
          <w:szCs w:val="22"/>
        </w:rPr>
        <w:t xml:space="preserve"> </w:t>
      </w:r>
      <w:r w:rsidRPr="003F3BD7">
        <w:rPr>
          <w:rFonts w:cs="Arial"/>
          <w:color w:val="auto"/>
          <w:szCs w:val="22"/>
        </w:rPr>
        <w:lastRenderedPageBreak/>
        <w:t>Payment will not be made in respect of printed materials which have not been shown in advance to Good Relations staff.</w:t>
      </w:r>
    </w:p>
    <w:p w:rsidR="00287D02" w:rsidRDefault="00287D02" w:rsidP="004F6EB9">
      <w:pPr>
        <w:jc w:val="both"/>
        <w:rPr>
          <w:rFonts w:cs="Arial"/>
          <w:b/>
          <w:szCs w:val="22"/>
        </w:rPr>
      </w:pPr>
    </w:p>
    <w:p w:rsidR="00B4531B" w:rsidRDefault="00047A27" w:rsidP="004F6EB9">
      <w:pPr>
        <w:jc w:val="both"/>
        <w:rPr>
          <w:rFonts w:cs="Arial"/>
          <w:b/>
          <w:szCs w:val="22"/>
        </w:rPr>
      </w:pPr>
      <w:r>
        <w:rPr>
          <w:rFonts w:cs="Arial"/>
          <w:b/>
          <w:szCs w:val="22"/>
        </w:rPr>
        <w:t>1.</w:t>
      </w:r>
      <w:r w:rsidR="005C17B3">
        <w:rPr>
          <w:rFonts w:cs="Arial"/>
          <w:b/>
          <w:szCs w:val="22"/>
        </w:rPr>
        <w:t>7</w:t>
      </w:r>
      <w:r w:rsidR="00B4531B">
        <w:rPr>
          <w:rFonts w:cs="Arial"/>
          <w:b/>
          <w:szCs w:val="22"/>
        </w:rPr>
        <w:t xml:space="preserve"> What cannot be funded?  </w:t>
      </w:r>
    </w:p>
    <w:p w:rsidR="00BD050C" w:rsidRPr="00B4531B" w:rsidRDefault="00BD050C" w:rsidP="004F6EB9">
      <w:pPr>
        <w:jc w:val="both"/>
        <w:rPr>
          <w:rFonts w:cs="Arial"/>
          <w:b/>
          <w:szCs w:val="22"/>
        </w:rPr>
      </w:pPr>
    </w:p>
    <w:p w:rsidR="00B4531B" w:rsidRPr="00B4531B" w:rsidRDefault="00B4531B" w:rsidP="004F6EB9">
      <w:pPr>
        <w:jc w:val="both"/>
        <w:rPr>
          <w:rFonts w:cs="Arial"/>
          <w:szCs w:val="22"/>
        </w:rPr>
      </w:pPr>
      <w:r w:rsidRPr="00B4531B">
        <w:rPr>
          <w:rFonts w:cs="Arial"/>
          <w:szCs w:val="22"/>
        </w:rPr>
        <w:t>In general the following will not normally be eligible for funding</w:t>
      </w:r>
      <w:r w:rsidR="00BD050C">
        <w:rPr>
          <w:rFonts w:cs="Arial"/>
          <w:szCs w:val="22"/>
        </w:rPr>
        <w:t xml:space="preserve"> through the Building a United Community Fund</w:t>
      </w:r>
      <w:r w:rsidRPr="00B4531B">
        <w:rPr>
          <w:rFonts w:cs="Arial"/>
          <w:szCs w:val="22"/>
        </w:rPr>
        <w:t>:-</w:t>
      </w:r>
    </w:p>
    <w:p w:rsidR="00B4531B" w:rsidRPr="00B4531B" w:rsidRDefault="00B4531B" w:rsidP="004F6EB9">
      <w:pPr>
        <w:jc w:val="both"/>
        <w:rPr>
          <w:rFonts w:cs="Arial"/>
          <w:szCs w:val="22"/>
        </w:rPr>
      </w:pPr>
    </w:p>
    <w:p w:rsidR="00B4531B" w:rsidRDefault="00B4531B" w:rsidP="002A75B6">
      <w:pPr>
        <w:pStyle w:val="ListParagraph"/>
        <w:numPr>
          <w:ilvl w:val="0"/>
          <w:numId w:val="16"/>
        </w:numPr>
        <w:ind w:left="284" w:hanging="284"/>
        <w:jc w:val="both"/>
        <w:rPr>
          <w:rFonts w:cs="Arial"/>
          <w:szCs w:val="22"/>
        </w:rPr>
      </w:pPr>
      <w:r w:rsidRPr="00B4531B">
        <w:rPr>
          <w:rFonts w:cs="Arial"/>
          <w:szCs w:val="22"/>
        </w:rPr>
        <w:t>Projects that only bring groups together and do not address a specific Good Relations need will not be eligible for funding</w:t>
      </w:r>
    </w:p>
    <w:p w:rsidR="009D0EAA" w:rsidRPr="00B4531B" w:rsidRDefault="009D0EAA">
      <w:pPr>
        <w:pStyle w:val="ListParagraph"/>
        <w:ind w:left="284"/>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Proposals that do not directly benefit Causeway Coast &amp; Glens Council residents.</w:t>
      </w:r>
    </w:p>
    <w:p w:rsidR="009D0EAA" w:rsidRDefault="009D0EAA" w:rsidP="004F6EB9">
      <w:pPr>
        <w:ind w:left="284"/>
        <w:jc w:val="both"/>
        <w:rPr>
          <w:rFonts w:cs="Arial"/>
          <w:szCs w:val="22"/>
        </w:rPr>
      </w:pPr>
    </w:p>
    <w:p w:rsidR="00B4531B" w:rsidRDefault="00C31882" w:rsidP="004F6EB9">
      <w:pPr>
        <w:numPr>
          <w:ilvl w:val="0"/>
          <w:numId w:val="2"/>
        </w:numPr>
        <w:jc w:val="both"/>
        <w:rPr>
          <w:rFonts w:cs="Arial"/>
          <w:szCs w:val="22"/>
        </w:rPr>
      </w:pPr>
      <w:r>
        <w:rPr>
          <w:rFonts w:cs="Arial"/>
          <w:szCs w:val="22"/>
        </w:rPr>
        <w:t>Projects that</w:t>
      </w:r>
      <w:r w:rsidR="00B4531B" w:rsidRPr="00B4531B">
        <w:rPr>
          <w:rFonts w:cs="Arial"/>
          <w:szCs w:val="22"/>
        </w:rPr>
        <w:t xml:space="preserve"> are considered to be the responsibility of another statutory organisation or Council fund.</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Retrospective expenditure where projects have started or services/items have already been obtained and paid.</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Applications where the applicant will have a personal financial benefit.</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Costs that are not auditable e.g. cash payments unsupported by an approved petty cash system.</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Costs towards ongoing running costs (</w:t>
      </w:r>
      <w:proofErr w:type="spellStart"/>
      <w:r w:rsidRPr="00B4531B">
        <w:rPr>
          <w:rFonts w:cs="Arial"/>
          <w:szCs w:val="22"/>
        </w:rPr>
        <w:t>e.g</w:t>
      </w:r>
      <w:proofErr w:type="spellEnd"/>
      <w:r w:rsidRPr="00B4531B">
        <w:rPr>
          <w:rFonts w:cs="Arial"/>
          <w:szCs w:val="22"/>
        </w:rPr>
        <w:t xml:space="preserve"> electricity, rent, insurance </w:t>
      </w:r>
      <w:proofErr w:type="spellStart"/>
      <w:r w:rsidRPr="00B4531B">
        <w:rPr>
          <w:rFonts w:cs="Arial"/>
          <w:szCs w:val="22"/>
        </w:rPr>
        <w:t>etc</w:t>
      </w:r>
      <w:proofErr w:type="spellEnd"/>
      <w:r w:rsidRPr="00B4531B">
        <w:rPr>
          <w:rFonts w:cs="Arial"/>
          <w:szCs w:val="22"/>
        </w:rPr>
        <w:t>)</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Building costs/capital expenditure/equipment</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Costs towards banking charges and / or repayment of debt.</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Costs that can be claimed back from elsewhere e.g. VAT.</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Festivals (there is a separate fund for this)</w:t>
      </w:r>
    </w:p>
    <w:p w:rsidR="009D0EAA" w:rsidRDefault="009D0EAA" w:rsidP="004F6EB9">
      <w:pPr>
        <w:pStyle w:val="ListParagraph"/>
        <w:jc w:val="both"/>
        <w:rPr>
          <w:rFonts w:cs="Arial"/>
          <w:szCs w:val="22"/>
        </w:rPr>
      </w:pPr>
    </w:p>
    <w:p w:rsidR="00B4531B" w:rsidRPr="00B4531B" w:rsidRDefault="00B4531B" w:rsidP="004F6EB9">
      <w:pPr>
        <w:numPr>
          <w:ilvl w:val="0"/>
          <w:numId w:val="2"/>
        </w:numPr>
        <w:jc w:val="both"/>
        <w:rPr>
          <w:rFonts w:cs="Arial"/>
          <w:szCs w:val="22"/>
        </w:rPr>
      </w:pPr>
      <w:r w:rsidRPr="00B4531B">
        <w:rPr>
          <w:rFonts w:cs="Arial"/>
          <w:szCs w:val="22"/>
        </w:rPr>
        <w:t>Carnivals/fun days</w:t>
      </w:r>
      <w:r w:rsidR="008D79C7">
        <w:rPr>
          <w:rFonts w:cs="Arial"/>
          <w:szCs w:val="22"/>
        </w:rPr>
        <w:t xml:space="preserve">/parties </w:t>
      </w:r>
    </w:p>
    <w:p w:rsidR="00B4531B" w:rsidRPr="00B4531B" w:rsidRDefault="00B4531B" w:rsidP="004F6EB9">
      <w:pPr>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Commemorative/anniversary events</w:t>
      </w:r>
    </w:p>
    <w:p w:rsidR="009418A9" w:rsidRDefault="009418A9"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Religious services where only one section of the community is represented</w:t>
      </w:r>
    </w:p>
    <w:p w:rsidR="009D0EAA" w:rsidRDefault="009D0EAA" w:rsidP="004F6EB9">
      <w:pPr>
        <w:ind w:left="284"/>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Buying or leasing musical instruments, uniforms</w:t>
      </w:r>
      <w:r w:rsidR="008D79C7">
        <w:rPr>
          <w:rFonts w:cs="Arial"/>
          <w:szCs w:val="22"/>
        </w:rPr>
        <w:t>,</w:t>
      </w:r>
      <w:r w:rsidRPr="00B4531B">
        <w:rPr>
          <w:rFonts w:cs="Arial"/>
          <w:szCs w:val="22"/>
        </w:rPr>
        <w:t xml:space="preserve"> sporting equipment</w:t>
      </w:r>
      <w:r w:rsidR="008D79C7">
        <w:rPr>
          <w:rFonts w:cs="Arial"/>
          <w:szCs w:val="22"/>
        </w:rPr>
        <w:t>, or similar type items.</w:t>
      </w:r>
    </w:p>
    <w:p w:rsidR="009D0EAA" w:rsidRDefault="009D0EAA" w:rsidP="004F6EB9">
      <w:pPr>
        <w:pStyle w:val="ListParagraph"/>
        <w:jc w:val="both"/>
        <w:rPr>
          <w:rFonts w:cs="Arial"/>
          <w:szCs w:val="22"/>
        </w:rPr>
      </w:pPr>
    </w:p>
    <w:p w:rsidR="00B4531B" w:rsidRDefault="00B4531B" w:rsidP="004F6EB9">
      <w:pPr>
        <w:numPr>
          <w:ilvl w:val="0"/>
          <w:numId w:val="2"/>
        </w:numPr>
        <w:jc w:val="both"/>
        <w:rPr>
          <w:rFonts w:cs="Arial"/>
          <w:szCs w:val="22"/>
        </w:rPr>
      </w:pPr>
      <w:r w:rsidRPr="00B4531B">
        <w:rPr>
          <w:rFonts w:cs="Arial"/>
          <w:szCs w:val="22"/>
        </w:rPr>
        <w:t>Activities which are part</w:t>
      </w:r>
      <w:r w:rsidR="000446EF">
        <w:rPr>
          <w:rFonts w:cs="Arial"/>
          <w:szCs w:val="22"/>
        </w:rPr>
        <w:t>y</w:t>
      </w:r>
      <w:r w:rsidRPr="00B4531B">
        <w:rPr>
          <w:rFonts w:cs="Arial"/>
          <w:szCs w:val="22"/>
        </w:rPr>
        <w:t>-political in intention, use or presentation</w:t>
      </w:r>
    </w:p>
    <w:p w:rsidR="009D0EAA" w:rsidRDefault="009D0EAA" w:rsidP="004F6EB9">
      <w:pPr>
        <w:pStyle w:val="ListParagraph"/>
        <w:jc w:val="both"/>
        <w:rPr>
          <w:rFonts w:cs="Arial"/>
          <w:szCs w:val="22"/>
        </w:rPr>
      </w:pPr>
    </w:p>
    <w:p w:rsidR="00B4531B" w:rsidRDefault="00BD050C" w:rsidP="004F6EB9">
      <w:pPr>
        <w:numPr>
          <w:ilvl w:val="0"/>
          <w:numId w:val="2"/>
        </w:numPr>
        <w:jc w:val="both"/>
        <w:rPr>
          <w:rFonts w:cs="Arial"/>
          <w:szCs w:val="22"/>
        </w:rPr>
      </w:pPr>
      <w:r>
        <w:rPr>
          <w:rFonts w:cs="Arial"/>
          <w:szCs w:val="22"/>
        </w:rPr>
        <w:t>S</w:t>
      </w:r>
      <w:r w:rsidR="00B4531B" w:rsidRPr="00B4531B">
        <w:rPr>
          <w:rFonts w:cs="Arial"/>
          <w:szCs w:val="22"/>
        </w:rPr>
        <w:t xml:space="preserve">alary costs. </w:t>
      </w:r>
    </w:p>
    <w:p w:rsidR="009D0EAA" w:rsidRDefault="009D0EAA" w:rsidP="004F6EB9">
      <w:pPr>
        <w:pStyle w:val="ListParagraph"/>
        <w:jc w:val="both"/>
        <w:rPr>
          <w:rFonts w:cs="Arial"/>
          <w:szCs w:val="22"/>
        </w:rPr>
      </w:pPr>
    </w:p>
    <w:p w:rsidR="00B4531B" w:rsidRDefault="00BD050C" w:rsidP="004F6EB9">
      <w:pPr>
        <w:numPr>
          <w:ilvl w:val="0"/>
          <w:numId w:val="2"/>
        </w:numPr>
        <w:jc w:val="both"/>
        <w:rPr>
          <w:rFonts w:cs="Arial"/>
          <w:szCs w:val="22"/>
        </w:rPr>
      </w:pPr>
      <w:r>
        <w:rPr>
          <w:rFonts w:cs="Arial"/>
          <w:szCs w:val="22"/>
        </w:rPr>
        <w:t>A</w:t>
      </w:r>
      <w:r w:rsidR="00B4531B" w:rsidRPr="00B4531B">
        <w:rPr>
          <w:rFonts w:cs="Arial"/>
          <w:szCs w:val="22"/>
        </w:rPr>
        <w:t>lcohol costs.</w:t>
      </w:r>
    </w:p>
    <w:p w:rsidR="009D0EAA" w:rsidRDefault="009D0EAA" w:rsidP="004F6EB9">
      <w:pPr>
        <w:pStyle w:val="ListParagraph"/>
        <w:jc w:val="both"/>
        <w:rPr>
          <w:rFonts w:cs="Arial"/>
          <w:szCs w:val="22"/>
        </w:rPr>
      </w:pPr>
    </w:p>
    <w:p w:rsidR="00B4531B" w:rsidRPr="00B4531B" w:rsidRDefault="00BD050C" w:rsidP="004F6EB9">
      <w:pPr>
        <w:numPr>
          <w:ilvl w:val="0"/>
          <w:numId w:val="2"/>
        </w:numPr>
        <w:jc w:val="both"/>
        <w:rPr>
          <w:rFonts w:cs="Arial"/>
          <w:szCs w:val="22"/>
        </w:rPr>
      </w:pPr>
      <w:r>
        <w:rPr>
          <w:rFonts w:cs="Arial"/>
          <w:szCs w:val="22"/>
        </w:rPr>
        <w:t>G</w:t>
      </w:r>
      <w:r w:rsidR="00B4531B" w:rsidRPr="00B4531B">
        <w:rPr>
          <w:rFonts w:cs="Arial"/>
          <w:szCs w:val="22"/>
        </w:rPr>
        <w:t>ratuities, gifts and prizes.</w:t>
      </w:r>
    </w:p>
    <w:p w:rsidR="00B4531B" w:rsidRPr="00B4531B" w:rsidRDefault="00B4531B" w:rsidP="004F6EB9">
      <w:pPr>
        <w:jc w:val="both"/>
        <w:rPr>
          <w:rFonts w:cs="Arial"/>
          <w:szCs w:val="22"/>
        </w:rPr>
      </w:pPr>
    </w:p>
    <w:p w:rsidR="003C141E" w:rsidRPr="00EA4B63" w:rsidRDefault="00B4531B" w:rsidP="004F6EB9">
      <w:pPr>
        <w:jc w:val="both"/>
        <w:rPr>
          <w:rFonts w:cs="Arial"/>
          <w:szCs w:val="22"/>
        </w:rPr>
      </w:pPr>
      <w:r w:rsidRPr="00B4531B">
        <w:rPr>
          <w:rFonts w:cs="Arial"/>
          <w:szCs w:val="22"/>
        </w:rPr>
        <w:t>In some instances there may be an agreed hospitality allocation of funds, which must not exceed 15% of the total Council grant</w:t>
      </w:r>
      <w:r w:rsidR="008D79C7">
        <w:rPr>
          <w:rFonts w:cs="Arial"/>
          <w:szCs w:val="22"/>
        </w:rPr>
        <w:t xml:space="preserve"> awarded and must be seen as a reasonable amount that is reflective of participant numbers.</w:t>
      </w:r>
    </w:p>
    <w:p w:rsidR="008A2DE8" w:rsidRPr="00EA4B63" w:rsidRDefault="008A2DE8" w:rsidP="004F6EB9">
      <w:pPr>
        <w:ind w:left="284"/>
        <w:jc w:val="both"/>
        <w:rPr>
          <w:rFonts w:cs="Arial"/>
          <w:szCs w:val="22"/>
        </w:rPr>
      </w:pPr>
    </w:p>
    <w:p w:rsidR="00047A27" w:rsidRPr="00047A27" w:rsidRDefault="00047A27" w:rsidP="004F6EB9">
      <w:pPr>
        <w:jc w:val="both"/>
        <w:rPr>
          <w:rFonts w:cs="Arial"/>
          <w:b/>
          <w:szCs w:val="22"/>
        </w:rPr>
      </w:pPr>
      <w:r w:rsidRPr="00047A27">
        <w:rPr>
          <w:rFonts w:cs="Arial"/>
          <w:b/>
          <w:szCs w:val="22"/>
        </w:rPr>
        <w:lastRenderedPageBreak/>
        <w:t>1.</w:t>
      </w:r>
      <w:r w:rsidR="005C17B3">
        <w:rPr>
          <w:rFonts w:cs="Arial"/>
          <w:b/>
          <w:szCs w:val="22"/>
        </w:rPr>
        <w:t>8</w:t>
      </w:r>
      <w:r w:rsidRPr="00047A27">
        <w:rPr>
          <w:rFonts w:cs="Arial"/>
          <w:b/>
          <w:szCs w:val="22"/>
        </w:rPr>
        <w:t xml:space="preserve"> Exclusions</w:t>
      </w:r>
    </w:p>
    <w:p w:rsidR="00047A27" w:rsidRPr="00047A27" w:rsidRDefault="00047A27" w:rsidP="004F6EB9">
      <w:pPr>
        <w:jc w:val="both"/>
        <w:rPr>
          <w:rFonts w:cs="Arial"/>
          <w:szCs w:val="22"/>
        </w:rPr>
      </w:pPr>
    </w:p>
    <w:p w:rsidR="00047A27" w:rsidRDefault="00047A27" w:rsidP="004F6EB9">
      <w:pPr>
        <w:jc w:val="both"/>
        <w:rPr>
          <w:rFonts w:cs="Arial"/>
          <w:szCs w:val="22"/>
        </w:rPr>
      </w:pPr>
      <w:r w:rsidRPr="00047A27">
        <w:rPr>
          <w:rFonts w:cs="Arial"/>
          <w:szCs w:val="22"/>
        </w:rPr>
        <w:t>In general it is important to note that this funding programme will not normally award grants to the following:-</w:t>
      </w:r>
    </w:p>
    <w:p w:rsidR="00BD050C" w:rsidRPr="00047A27" w:rsidRDefault="00BD050C" w:rsidP="004F6EB9">
      <w:pPr>
        <w:jc w:val="both"/>
        <w:rPr>
          <w:rFonts w:cs="Arial"/>
          <w:szCs w:val="22"/>
        </w:rPr>
      </w:pPr>
    </w:p>
    <w:p w:rsidR="009D0EAA" w:rsidRDefault="00047A27" w:rsidP="002A75B6">
      <w:pPr>
        <w:pStyle w:val="ListParagraph"/>
        <w:numPr>
          <w:ilvl w:val="0"/>
          <w:numId w:val="16"/>
        </w:numPr>
        <w:ind w:left="284" w:hanging="284"/>
        <w:jc w:val="both"/>
        <w:rPr>
          <w:rFonts w:cs="Arial"/>
          <w:szCs w:val="22"/>
        </w:rPr>
      </w:pPr>
      <w:r w:rsidRPr="009D0EAA">
        <w:rPr>
          <w:rFonts w:cs="Arial"/>
          <w:szCs w:val="22"/>
        </w:rPr>
        <w:t>Individuals</w:t>
      </w:r>
    </w:p>
    <w:p w:rsidR="009D0EAA" w:rsidRPr="009D0EAA" w:rsidRDefault="009D0EAA">
      <w:pPr>
        <w:pStyle w:val="ListParagraph"/>
        <w:ind w:left="284"/>
        <w:jc w:val="both"/>
        <w:rPr>
          <w:rFonts w:cs="Arial"/>
          <w:szCs w:val="22"/>
        </w:rPr>
      </w:pPr>
    </w:p>
    <w:p w:rsidR="00047A27" w:rsidRDefault="00047A27">
      <w:pPr>
        <w:pStyle w:val="ListParagraph"/>
        <w:numPr>
          <w:ilvl w:val="0"/>
          <w:numId w:val="16"/>
        </w:numPr>
        <w:ind w:left="284" w:hanging="284"/>
        <w:jc w:val="both"/>
        <w:rPr>
          <w:rFonts w:cs="Arial"/>
          <w:szCs w:val="22"/>
        </w:rPr>
      </w:pPr>
      <w:r w:rsidRPr="009D0EAA">
        <w:rPr>
          <w:rFonts w:cs="Arial"/>
          <w:szCs w:val="22"/>
        </w:rPr>
        <w:t>Groups operating outside the Causeway Coast and Glens Council area</w:t>
      </w:r>
    </w:p>
    <w:p w:rsidR="009D0EAA" w:rsidRPr="009D0EAA" w:rsidRDefault="009D0EAA" w:rsidP="004F6EB9">
      <w:pPr>
        <w:pStyle w:val="ListParagraph"/>
        <w:jc w:val="both"/>
        <w:rPr>
          <w:rFonts w:cs="Arial"/>
          <w:szCs w:val="22"/>
        </w:rPr>
      </w:pPr>
    </w:p>
    <w:p w:rsidR="00047A27" w:rsidRDefault="00047A27" w:rsidP="002A75B6">
      <w:pPr>
        <w:pStyle w:val="ListParagraph"/>
        <w:numPr>
          <w:ilvl w:val="0"/>
          <w:numId w:val="16"/>
        </w:numPr>
        <w:ind w:left="284" w:hanging="284"/>
        <w:jc w:val="both"/>
        <w:rPr>
          <w:rFonts w:cs="Arial"/>
          <w:szCs w:val="22"/>
        </w:rPr>
      </w:pPr>
      <w:r w:rsidRPr="009D0EAA">
        <w:rPr>
          <w:rFonts w:cs="Arial"/>
          <w:szCs w:val="22"/>
        </w:rPr>
        <w:t>Organisations with charitable fundraising as their main focus</w:t>
      </w:r>
    </w:p>
    <w:p w:rsidR="009D0EAA" w:rsidRPr="009D0EAA" w:rsidRDefault="009D0EAA" w:rsidP="004F6EB9">
      <w:pPr>
        <w:pStyle w:val="ListParagraph"/>
        <w:jc w:val="both"/>
        <w:rPr>
          <w:rFonts w:cs="Arial"/>
          <w:szCs w:val="22"/>
        </w:rPr>
      </w:pPr>
    </w:p>
    <w:p w:rsidR="00047A27" w:rsidRDefault="00047A27" w:rsidP="002A75B6">
      <w:pPr>
        <w:pStyle w:val="ListParagraph"/>
        <w:numPr>
          <w:ilvl w:val="0"/>
          <w:numId w:val="16"/>
        </w:numPr>
        <w:ind w:left="284" w:hanging="284"/>
        <w:jc w:val="both"/>
        <w:rPr>
          <w:rFonts w:cs="Arial"/>
          <w:szCs w:val="22"/>
        </w:rPr>
      </w:pPr>
      <w:r w:rsidRPr="009D0EAA">
        <w:rPr>
          <w:rFonts w:cs="Arial"/>
          <w:szCs w:val="22"/>
        </w:rPr>
        <w:t>Organisations who have substantial, demonstrable reserves</w:t>
      </w:r>
    </w:p>
    <w:p w:rsidR="009D0EAA" w:rsidRPr="009D0EAA" w:rsidRDefault="009D0EAA" w:rsidP="004F6EB9">
      <w:pPr>
        <w:pStyle w:val="ListParagraph"/>
        <w:jc w:val="both"/>
        <w:rPr>
          <w:rFonts w:cs="Arial"/>
          <w:szCs w:val="22"/>
        </w:rPr>
      </w:pPr>
    </w:p>
    <w:p w:rsidR="00CF1FFD" w:rsidRPr="009D0EAA" w:rsidRDefault="00047A27" w:rsidP="002A75B6">
      <w:pPr>
        <w:pStyle w:val="ListParagraph"/>
        <w:numPr>
          <w:ilvl w:val="0"/>
          <w:numId w:val="16"/>
        </w:numPr>
        <w:ind w:left="284" w:hanging="284"/>
        <w:jc w:val="both"/>
        <w:rPr>
          <w:rFonts w:cs="Arial"/>
          <w:szCs w:val="22"/>
        </w:rPr>
      </w:pPr>
      <w:r w:rsidRPr="009D0EAA">
        <w:rPr>
          <w:rFonts w:cs="Arial"/>
          <w:szCs w:val="22"/>
        </w:rPr>
        <w:t>Political Organisations</w:t>
      </w:r>
    </w:p>
    <w:p w:rsidR="007A6813" w:rsidRDefault="007A6813" w:rsidP="004F6EB9">
      <w:pPr>
        <w:jc w:val="both"/>
        <w:rPr>
          <w:rFonts w:cs="Arial"/>
          <w:szCs w:val="22"/>
        </w:rPr>
      </w:pPr>
    </w:p>
    <w:p w:rsidR="00047A27" w:rsidRDefault="00047A27" w:rsidP="004F6EB9">
      <w:pPr>
        <w:autoSpaceDE w:val="0"/>
        <w:autoSpaceDN w:val="0"/>
        <w:adjustRightInd w:val="0"/>
        <w:jc w:val="both"/>
        <w:rPr>
          <w:rFonts w:cs="Arial"/>
          <w:b/>
          <w:szCs w:val="22"/>
          <w:lang w:eastAsia="en-GB"/>
        </w:rPr>
      </w:pPr>
      <w:r w:rsidRPr="00047A27">
        <w:rPr>
          <w:rFonts w:cs="Arial"/>
          <w:b/>
          <w:szCs w:val="22"/>
          <w:lang w:eastAsia="en-GB"/>
        </w:rPr>
        <w:t>2.</w:t>
      </w:r>
      <w:r w:rsidR="00887606">
        <w:rPr>
          <w:rFonts w:cs="Arial"/>
          <w:b/>
          <w:szCs w:val="22"/>
          <w:lang w:eastAsia="en-GB"/>
        </w:rPr>
        <w:t>0</w:t>
      </w:r>
      <w:r w:rsidRPr="00047A27">
        <w:rPr>
          <w:rFonts w:cs="Arial"/>
          <w:b/>
          <w:szCs w:val="22"/>
          <w:lang w:eastAsia="en-GB"/>
        </w:rPr>
        <w:t xml:space="preserve"> How </w:t>
      </w:r>
      <w:r>
        <w:rPr>
          <w:rFonts w:cs="Arial"/>
          <w:b/>
          <w:szCs w:val="22"/>
          <w:lang w:eastAsia="en-GB"/>
        </w:rPr>
        <w:t>to answer the questions</w:t>
      </w:r>
    </w:p>
    <w:p w:rsidR="00047A27" w:rsidRDefault="00047A27" w:rsidP="004F6EB9">
      <w:pPr>
        <w:autoSpaceDE w:val="0"/>
        <w:autoSpaceDN w:val="0"/>
        <w:adjustRightInd w:val="0"/>
        <w:jc w:val="both"/>
        <w:rPr>
          <w:rFonts w:cs="Arial"/>
          <w:b/>
          <w:szCs w:val="22"/>
          <w:lang w:eastAsia="en-GB"/>
        </w:rPr>
      </w:pPr>
    </w:p>
    <w:p w:rsidR="00205690" w:rsidRPr="008171AE" w:rsidRDefault="00205690" w:rsidP="004F6EB9">
      <w:pPr>
        <w:jc w:val="both"/>
        <w:rPr>
          <w:rFonts w:cs="Arial"/>
          <w:color w:val="auto"/>
          <w:szCs w:val="22"/>
          <w:lang w:val="en-US"/>
        </w:rPr>
      </w:pPr>
      <w:r w:rsidRPr="008171AE">
        <w:rPr>
          <w:rFonts w:cs="Arial"/>
          <w:color w:val="auto"/>
          <w:szCs w:val="22"/>
          <w:lang w:val="en-US"/>
        </w:rPr>
        <w:t xml:space="preserve">Applications for financial assistance from Causeway Coast and Glens for </w:t>
      </w:r>
      <w:r w:rsidR="008D79C7" w:rsidRPr="00C56CCF">
        <w:rPr>
          <w:rFonts w:cs="Arial"/>
          <w:color w:val="000000" w:themeColor="text1"/>
          <w:szCs w:val="22"/>
          <w:lang w:val="en-US"/>
        </w:rPr>
        <w:t>20</w:t>
      </w:r>
      <w:r w:rsidR="00500EC2" w:rsidRPr="00C56CCF">
        <w:rPr>
          <w:rFonts w:cs="Arial"/>
          <w:color w:val="000000" w:themeColor="text1"/>
          <w:szCs w:val="22"/>
          <w:lang w:val="en-US"/>
        </w:rPr>
        <w:t>20/21</w:t>
      </w:r>
      <w:r w:rsidRPr="008E38EE">
        <w:rPr>
          <w:rFonts w:cs="Arial"/>
          <w:color w:val="000000" w:themeColor="text1"/>
          <w:szCs w:val="22"/>
          <w:lang w:val="en-US"/>
        </w:rPr>
        <w:t xml:space="preserve"> </w:t>
      </w:r>
      <w:r w:rsidRPr="008171AE">
        <w:rPr>
          <w:rFonts w:cs="Arial"/>
          <w:color w:val="auto"/>
          <w:szCs w:val="22"/>
          <w:lang w:val="en-US"/>
        </w:rPr>
        <w:t xml:space="preserve">should be submitted online at </w:t>
      </w:r>
      <w:hyperlink r:id="rId12" w:history="1">
        <w:r w:rsidR="009418A9" w:rsidRPr="00F07A26">
          <w:rPr>
            <w:rStyle w:val="Hyperlink"/>
            <w:rFonts w:cs="Arial"/>
            <w:szCs w:val="22"/>
            <w:lang w:val="en-US"/>
          </w:rPr>
          <w:t>www.causewaycoastandglens.gov.uk</w:t>
        </w:r>
      </w:hyperlink>
      <w:r w:rsidRPr="008171AE">
        <w:rPr>
          <w:rFonts w:cs="Arial"/>
          <w:color w:val="auto"/>
          <w:szCs w:val="22"/>
          <w:lang w:val="en-US"/>
        </w:rPr>
        <w:t xml:space="preserve"> </w:t>
      </w:r>
    </w:p>
    <w:p w:rsidR="00205690" w:rsidRPr="008171AE" w:rsidRDefault="00205690" w:rsidP="004F6EB9">
      <w:pPr>
        <w:jc w:val="both"/>
        <w:rPr>
          <w:rFonts w:cs="Arial"/>
          <w:color w:val="auto"/>
          <w:szCs w:val="22"/>
          <w:lang w:val="en-US"/>
        </w:rPr>
      </w:pPr>
      <w:r w:rsidRPr="008171AE">
        <w:rPr>
          <w:rFonts w:cs="Arial"/>
          <w:color w:val="auto"/>
          <w:szCs w:val="22"/>
          <w:lang w:val="en-US"/>
        </w:rPr>
        <w:t xml:space="preserve">Guidance on completing the application online is provided on the web-site link. </w:t>
      </w:r>
    </w:p>
    <w:p w:rsidR="00205690" w:rsidRPr="008171AE" w:rsidRDefault="00205690" w:rsidP="004F6EB9">
      <w:pPr>
        <w:jc w:val="both"/>
        <w:rPr>
          <w:rFonts w:cs="Arial"/>
          <w:color w:val="FF0000"/>
          <w:szCs w:val="22"/>
          <w:lang w:val="en-US"/>
        </w:rPr>
      </w:pPr>
      <w:r w:rsidRPr="008171AE">
        <w:rPr>
          <w:rFonts w:cs="Arial"/>
          <w:color w:val="auto"/>
          <w:szCs w:val="22"/>
          <w:lang w:val="en-US"/>
        </w:rPr>
        <w:t xml:space="preserve">Hard copies can be made available. Please contact the </w:t>
      </w:r>
      <w:r w:rsidR="008D79C7">
        <w:rPr>
          <w:rFonts w:cs="Arial"/>
          <w:color w:val="auto"/>
          <w:szCs w:val="22"/>
          <w:lang w:val="en-US"/>
        </w:rPr>
        <w:t xml:space="preserve">Council’s </w:t>
      </w:r>
      <w:r w:rsidRPr="008171AE">
        <w:rPr>
          <w:rFonts w:cs="Arial"/>
          <w:color w:val="auto"/>
          <w:szCs w:val="22"/>
          <w:lang w:val="en-US"/>
        </w:rPr>
        <w:t xml:space="preserve">Central Funding Unit </w:t>
      </w:r>
      <w:r w:rsidR="008D79C7">
        <w:rPr>
          <w:rFonts w:cs="Arial"/>
          <w:color w:val="auto"/>
          <w:szCs w:val="22"/>
          <w:lang w:val="en-US"/>
        </w:rPr>
        <w:t>via</w:t>
      </w:r>
      <w:r w:rsidR="008D79C7" w:rsidRPr="008171AE">
        <w:rPr>
          <w:rFonts w:cs="Arial"/>
          <w:color w:val="auto"/>
          <w:szCs w:val="22"/>
          <w:lang w:val="en-US"/>
        </w:rPr>
        <w:t xml:space="preserve"> </w:t>
      </w:r>
      <w:r w:rsidRPr="008171AE">
        <w:rPr>
          <w:rFonts w:cs="Arial"/>
          <w:color w:val="auto"/>
          <w:szCs w:val="22"/>
          <w:lang w:val="en-US"/>
        </w:rPr>
        <w:t>email</w:t>
      </w:r>
      <w:r w:rsidRPr="008171AE">
        <w:rPr>
          <w:rFonts w:cs="Arial"/>
          <w:color w:val="FF0000"/>
          <w:szCs w:val="22"/>
          <w:lang w:val="en-US"/>
        </w:rPr>
        <w:t xml:space="preserve"> </w:t>
      </w:r>
      <w:hyperlink r:id="rId13" w:history="1">
        <w:r w:rsidRPr="008171AE">
          <w:rPr>
            <w:rFonts w:cs="Arial"/>
            <w:color w:val="0000FF"/>
            <w:szCs w:val="22"/>
            <w:u w:val="single"/>
            <w:lang w:val="en-US"/>
          </w:rPr>
          <w:t>grants@causewaycoastandglens.gov.uk</w:t>
        </w:r>
      </w:hyperlink>
      <w:r w:rsidRPr="008171AE">
        <w:rPr>
          <w:rFonts w:cs="Arial"/>
          <w:color w:val="FF0000"/>
          <w:szCs w:val="22"/>
          <w:lang w:val="en-US"/>
        </w:rPr>
        <w:t xml:space="preserve">  </w:t>
      </w:r>
    </w:p>
    <w:p w:rsidR="00205690" w:rsidRDefault="00205690" w:rsidP="004F6EB9">
      <w:pPr>
        <w:autoSpaceDE w:val="0"/>
        <w:autoSpaceDN w:val="0"/>
        <w:adjustRightInd w:val="0"/>
        <w:jc w:val="both"/>
        <w:rPr>
          <w:rFonts w:cs="Arial"/>
          <w:b/>
          <w:szCs w:val="22"/>
          <w:lang w:eastAsia="en-GB"/>
        </w:rPr>
      </w:pPr>
    </w:p>
    <w:p w:rsidR="0029159F" w:rsidRDefault="004F2B69" w:rsidP="004F6EB9">
      <w:pPr>
        <w:autoSpaceDE w:val="0"/>
        <w:autoSpaceDN w:val="0"/>
        <w:adjustRightInd w:val="0"/>
        <w:jc w:val="both"/>
        <w:rPr>
          <w:rFonts w:cs="Arial"/>
          <w:szCs w:val="22"/>
          <w:lang w:eastAsia="en-GB"/>
        </w:rPr>
      </w:pPr>
      <w:r w:rsidRPr="00EA4B63">
        <w:rPr>
          <w:rFonts w:cs="Arial"/>
          <w:szCs w:val="22"/>
          <w:lang w:eastAsia="en-GB"/>
        </w:rPr>
        <w:t xml:space="preserve">Applications will not be </w:t>
      </w:r>
      <w:r w:rsidR="00275282" w:rsidRPr="00EA4B63">
        <w:rPr>
          <w:rFonts w:cs="Arial"/>
          <w:szCs w:val="22"/>
          <w:lang w:eastAsia="en-GB"/>
        </w:rPr>
        <w:t>scored against how many aims</w:t>
      </w:r>
      <w:r w:rsidRPr="00EA4B63">
        <w:rPr>
          <w:rFonts w:cs="Arial"/>
          <w:szCs w:val="22"/>
          <w:lang w:eastAsia="en-GB"/>
        </w:rPr>
        <w:t xml:space="preserve"> the Organisation contributes to, but </w:t>
      </w:r>
      <w:r w:rsidR="00171F0C" w:rsidRPr="00EA4B63">
        <w:rPr>
          <w:rFonts w:cs="Arial"/>
          <w:szCs w:val="22"/>
          <w:lang w:eastAsia="en-GB"/>
        </w:rPr>
        <w:t xml:space="preserve">rather </w:t>
      </w:r>
      <w:r w:rsidR="00335547" w:rsidRPr="00EA4B63">
        <w:rPr>
          <w:rFonts w:cs="Arial"/>
          <w:szCs w:val="22"/>
          <w:lang w:eastAsia="en-GB"/>
        </w:rPr>
        <w:t xml:space="preserve">on how robustly the good relations need was identified, </w:t>
      </w:r>
      <w:r w:rsidR="00A807F6">
        <w:rPr>
          <w:rFonts w:cs="Arial"/>
          <w:szCs w:val="22"/>
          <w:lang w:eastAsia="en-GB"/>
        </w:rPr>
        <w:t xml:space="preserve">to </w:t>
      </w:r>
      <w:r w:rsidR="00171F0C" w:rsidRPr="00EA4B63">
        <w:rPr>
          <w:rFonts w:cs="Arial"/>
          <w:szCs w:val="22"/>
          <w:lang w:eastAsia="en-GB"/>
        </w:rPr>
        <w:t xml:space="preserve">what extent and </w:t>
      </w:r>
      <w:r w:rsidRPr="00EA4B63">
        <w:rPr>
          <w:rFonts w:cs="Arial"/>
          <w:szCs w:val="22"/>
          <w:lang w:eastAsia="en-GB"/>
        </w:rPr>
        <w:t>how well</w:t>
      </w:r>
      <w:r w:rsidR="00275282" w:rsidRPr="00EA4B63">
        <w:rPr>
          <w:rFonts w:cs="Arial"/>
          <w:szCs w:val="22"/>
          <w:lang w:eastAsia="en-GB"/>
        </w:rPr>
        <w:t xml:space="preserve"> the application addresses good rel</w:t>
      </w:r>
      <w:r w:rsidR="007B7D4D" w:rsidRPr="00EA4B63">
        <w:rPr>
          <w:rFonts w:cs="Arial"/>
          <w:szCs w:val="22"/>
          <w:lang w:eastAsia="en-GB"/>
        </w:rPr>
        <w:t>ations issues in their area</w:t>
      </w:r>
      <w:r w:rsidR="0048739C" w:rsidRPr="00EA4B63">
        <w:rPr>
          <w:rFonts w:cs="Arial"/>
          <w:szCs w:val="22"/>
          <w:lang w:eastAsia="en-GB"/>
        </w:rPr>
        <w:t>,</w:t>
      </w:r>
      <w:r w:rsidR="00275282" w:rsidRPr="00EA4B63">
        <w:rPr>
          <w:rFonts w:cs="Arial"/>
          <w:szCs w:val="22"/>
          <w:lang w:eastAsia="en-GB"/>
        </w:rPr>
        <w:t xml:space="preserve"> and how they will effectively measure the change</w:t>
      </w:r>
      <w:r w:rsidR="00657573">
        <w:rPr>
          <w:rFonts w:cs="Arial"/>
          <w:szCs w:val="22"/>
          <w:lang w:eastAsia="en-GB"/>
        </w:rPr>
        <w:t>.</w:t>
      </w:r>
    </w:p>
    <w:p w:rsidR="00657573" w:rsidRDefault="00657573" w:rsidP="004F6EB9">
      <w:pPr>
        <w:autoSpaceDE w:val="0"/>
        <w:autoSpaceDN w:val="0"/>
        <w:adjustRightInd w:val="0"/>
        <w:jc w:val="both"/>
        <w:rPr>
          <w:rFonts w:cs="Arial"/>
          <w:szCs w:val="22"/>
          <w:lang w:eastAsia="en-GB"/>
        </w:rPr>
      </w:pPr>
    </w:p>
    <w:p w:rsidR="00B26BC7" w:rsidRPr="00793313" w:rsidRDefault="00B26BC7" w:rsidP="004F6EB9">
      <w:pPr>
        <w:tabs>
          <w:tab w:val="left" w:pos="6804"/>
        </w:tabs>
        <w:jc w:val="both"/>
        <w:rPr>
          <w:rFonts w:cs="Arial"/>
          <w:b/>
          <w:szCs w:val="22"/>
        </w:rPr>
      </w:pPr>
      <w:r w:rsidRPr="00793313">
        <w:rPr>
          <w:rFonts w:cs="Arial"/>
          <w:b/>
          <w:szCs w:val="22"/>
        </w:rPr>
        <w:t xml:space="preserve">All questions must be completed as fully and concisely as possible. Please see below for help in completing your application.  </w:t>
      </w:r>
    </w:p>
    <w:p w:rsidR="00B26BC7" w:rsidRPr="00EA4B63" w:rsidRDefault="00B26BC7" w:rsidP="004F6EB9">
      <w:pPr>
        <w:tabs>
          <w:tab w:val="left" w:pos="6804"/>
        </w:tabs>
        <w:jc w:val="both"/>
        <w:rPr>
          <w:rFonts w:cs="Arial"/>
          <w:szCs w:val="22"/>
        </w:rPr>
      </w:pPr>
    </w:p>
    <w:p w:rsidR="00B26BC7" w:rsidRDefault="00B26BC7" w:rsidP="004F6EB9">
      <w:pPr>
        <w:tabs>
          <w:tab w:val="left" w:pos="6804"/>
        </w:tabs>
        <w:jc w:val="both"/>
        <w:rPr>
          <w:rFonts w:cs="Arial"/>
          <w:szCs w:val="22"/>
        </w:rPr>
      </w:pPr>
      <w:r w:rsidRPr="00B26BC7">
        <w:rPr>
          <w:rFonts w:cs="Arial"/>
          <w:b/>
          <w:szCs w:val="22"/>
        </w:rPr>
        <w:t>Please note</w:t>
      </w:r>
      <w:r w:rsidRPr="00B26BC7">
        <w:rPr>
          <w:rFonts w:cs="Arial"/>
          <w:szCs w:val="22"/>
        </w:rPr>
        <w:t xml:space="preserve"> that Questions 1, 2, </w:t>
      </w:r>
      <w:r w:rsidR="00EC1077">
        <w:rPr>
          <w:rFonts w:cs="Arial"/>
          <w:szCs w:val="22"/>
        </w:rPr>
        <w:t>3, and 4</w:t>
      </w:r>
      <w:r w:rsidRPr="00B26BC7">
        <w:rPr>
          <w:rFonts w:cs="Arial"/>
          <w:szCs w:val="22"/>
        </w:rPr>
        <w:t xml:space="preserve"> form part of the eligibility criteria for this fund. </w:t>
      </w:r>
      <w:r w:rsidR="00EC1077">
        <w:rPr>
          <w:rFonts w:cs="Arial"/>
          <w:szCs w:val="22"/>
        </w:rPr>
        <w:t xml:space="preserve">Question 1 </w:t>
      </w:r>
      <w:r w:rsidR="00887606">
        <w:rPr>
          <w:rFonts w:cs="Arial"/>
          <w:szCs w:val="22"/>
        </w:rPr>
        <w:t xml:space="preserve">will be assessed as </w:t>
      </w:r>
      <w:r w:rsidR="002F7630">
        <w:rPr>
          <w:rFonts w:cs="Arial"/>
          <w:szCs w:val="22"/>
        </w:rPr>
        <w:t xml:space="preserve">either eligible or not eligible. </w:t>
      </w:r>
      <w:r w:rsidRPr="00B26BC7">
        <w:rPr>
          <w:rFonts w:cs="Arial"/>
          <w:szCs w:val="22"/>
        </w:rPr>
        <w:t xml:space="preserve">Questions </w:t>
      </w:r>
      <w:r w:rsidR="00EC1077">
        <w:rPr>
          <w:rFonts w:cs="Arial"/>
          <w:szCs w:val="22"/>
        </w:rPr>
        <w:t>2</w:t>
      </w:r>
      <w:r w:rsidRPr="00B26BC7">
        <w:rPr>
          <w:rFonts w:cs="Arial"/>
          <w:szCs w:val="22"/>
        </w:rPr>
        <w:t xml:space="preserve">, </w:t>
      </w:r>
      <w:r w:rsidR="00EC1077">
        <w:rPr>
          <w:rFonts w:cs="Arial"/>
          <w:szCs w:val="22"/>
        </w:rPr>
        <w:t>3</w:t>
      </w:r>
      <w:r w:rsidRPr="00B26BC7">
        <w:rPr>
          <w:rFonts w:cs="Arial"/>
          <w:szCs w:val="22"/>
        </w:rPr>
        <w:t xml:space="preserve"> and </w:t>
      </w:r>
      <w:r w:rsidR="00EC1077">
        <w:rPr>
          <w:rFonts w:cs="Arial"/>
          <w:szCs w:val="22"/>
        </w:rPr>
        <w:t>4</w:t>
      </w:r>
      <w:r w:rsidRPr="00B26BC7">
        <w:rPr>
          <w:rFonts w:cs="Arial"/>
          <w:szCs w:val="22"/>
        </w:rPr>
        <w:t xml:space="preserve"> will each be scored out of a maximum 5 points.  For your application to progress to full scoring and assessment it must score a minimum of 3 points in each of these three questions:</w:t>
      </w:r>
    </w:p>
    <w:p w:rsidR="00EC1077" w:rsidRDefault="00EC1077" w:rsidP="004F6EB9">
      <w:pPr>
        <w:tabs>
          <w:tab w:val="left" w:pos="6804"/>
        </w:tabs>
        <w:jc w:val="both"/>
        <w:rPr>
          <w:rFonts w:cs="Arial"/>
          <w:szCs w:val="22"/>
        </w:rPr>
      </w:pPr>
    </w:p>
    <w:p w:rsidR="00EC1077" w:rsidRPr="00844E31" w:rsidRDefault="00EC1077" w:rsidP="004F6EB9">
      <w:pPr>
        <w:tabs>
          <w:tab w:val="left" w:pos="6804"/>
        </w:tabs>
        <w:jc w:val="both"/>
        <w:rPr>
          <w:rFonts w:cs="Arial"/>
          <w:b/>
          <w:szCs w:val="22"/>
        </w:rPr>
      </w:pPr>
      <w:r w:rsidRPr="00844E31">
        <w:rPr>
          <w:rFonts w:cs="Arial"/>
          <w:b/>
          <w:szCs w:val="22"/>
        </w:rPr>
        <w:t xml:space="preserve">Q1 </w:t>
      </w:r>
      <w:r w:rsidRPr="00844E31">
        <w:rPr>
          <w:rFonts w:cs="Arial"/>
          <w:szCs w:val="22"/>
        </w:rPr>
        <w:t>has your project been funded by Council in the last 3 years?</w:t>
      </w:r>
    </w:p>
    <w:p w:rsidR="00EC1077" w:rsidRPr="00844E31" w:rsidRDefault="00EC1077" w:rsidP="004F6EB9">
      <w:pPr>
        <w:tabs>
          <w:tab w:val="left" w:pos="6804"/>
        </w:tabs>
        <w:jc w:val="both"/>
        <w:rPr>
          <w:rFonts w:cs="Arial"/>
          <w:szCs w:val="22"/>
        </w:rPr>
      </w:pPr>
      <w:r w:rsidRPr="00844E31">
        <w:rPr>
          <w:rFonts w:cs="Arial"/>
          <w:szCs w:val="22"/>
        </w:rPr>
        <w:t>It is important that Grants from the Building a United Community Fund are not used to fund the same activities on an ongoing basis and that they are used to address issues affecting your area now or to build on the success of a previous project.  Please give details of any other Good Relations projects you have received grant funding for so that we can establish that this is a unique project addressing needs in your area now. Please state if you are a newly formed group who has not had any previous funding or been involved in any other Good Relations themed projects.</w:t>
      </w:r>
    </w:p>
    <w:p w:rsidR="00EC1077" w:rsidRPr="00844E31" w:rsidRDefault="00BD050C" w:rsidP="004F6EB9">
      <w:pPr>
        <w:tabs>
          <w:tab w:val="left" w:pos="6804"/>
        </w:tabs>
        <w:jc w:val="both"/>
        <w:rPr>
          <w:rFonts w:cs="Arial"/>
          <w:b/>
          <w:szCs w:val="22"/>
        </w:rPr>
      </w:pPr>
      <w:r w:rsidRPr="00844E31">
        <w:rPr>
          <w:rFonts w:cs="Arial"/>
          <w:szCs w:val="22"/>
        </w:rPr>
        <w:t>(</w:t>
      </w:r>
      <w:r w:rsidR="00887606" w:rsidRPr="00844E31">
        <w:rPr>
          <w:rFonts w:cs="Arial"/>
          <w:szCs w:val="22"/>
        </w:rPr>
        <w:t>Assessment criteria: Eligible</w:t>
      </w:r>
      <w:r w:rsidR="00EC1077" w:rsidRPr="00844E31">
        <w:rPr>
          <w:rFonts w:cs="Arial"/>
          <w:szCs w:val="22"/>
        </w:rPr>
        <w:t>/Not Eligible</w:t>
      </w:r>
      <w:r w:rsidRPr="00844E31">
        <w:rPr>
          <w:rFonts w:cs="Arial"/>
          <w:szCs w:val="22"/>
        </w:rPr>
        <w:t>)</w:t>
      </w:r>
      <w:r w:rsidR="00EC1077" w:rsidRPr="00844E31">
        <w:rPr>
          <w:rFonts w:cs="Arial"/>
          <w:szCs w:val="22"/>
        </w:rPr>
        <w:t xml:space="preserve"> </w:t>
      </w:r>
    </w:p>
    <w:p w:rsidR="00B26BC7" w:rsidRPr="00EA4B63" w:rsidRDefault="00B26BC7" w:rsidP="004F6EB9">
      <w:pPr>
        <w:pStyle w:val="ListParagraph"/>
        <w:tabs>
          <w:tab w:val="left" w:pos="6804"/>
        </w:tabs>
        <w:jc w:val="both"/>
        <w:rPr>
          <w:rFonts w:cs="Arial"/>
          <w:szCs w:val="22"/>
        </w:rPr>
      </w:pPr>
    </w:p>
    <w:p w:rsidR="00B26BC7" w:rsidRPr="008E38EE" w:rsidRDefault="00B26BC7" w:rsidP="004F6EB9">
      <w:pPr>
        <w:jc w:val="both"/>
        <w:rPr>
          <w:rFonts w:cs="Arial"/>
          <w:color w:val="000000" w:themeColor="text1"/>
          <w:szCs w:val="22"/>
        </w:rPr>
      </w:pPr>
      <w:r w:rsidRPr="00844E31">
        <w:rPr>
          <w:rFonts w:cs="Arial"/>
          <w:b/>
          <w:szCs w:val="22"/>
        </w:rPr>
        <w:t>Q</w:t>
      </w:r>
      <w:r w:rsidR="00EC1077" w:rsidRPr="00844E31">
        <w:rPr>
          <w:rFonts w:cs="Arial"/>
          <w:b/>
          <w:szCs w:val="22"/>
        </w:rPr>
        <w:t>2</w:t>
      </w:r>
      <w:r w:rsidRPr="00844E31">
        <w:rPr>
          <w:rFonts w:cs="Arial"/>
          <w:szCs w:val="22"/>
        </w:rPr>
        <w:t xml:space="preserve"> – Please give a clear and concise description of your project. Making sure that the Good Relations benefits are obvious from your description. It will be helpful to read </w:t>
      </w:r>
      <w:r w:rsidR="000446EF">
        <w:rPr>
          <w:rFonts w:cs="Arial"/>
          <w:szCs w:val="22"/>
        </w:rPr>
        <w:t>section 1.2</w:t>
      </w:r>
      <w:r w:rsidRPr="00844E31">
        <w:rPr>
          <w:rFonts w:cs="Arial"/>
          <w:szCs w:val="22"/>
        </w:rPr>
        <w:t xml:space="preserve"> of these guidance notes to review the Causeway Coast and Glens Borough Councils’ Good Relations Strategy aims.  Please remember to include a start and end date bearing in mind that all projects must </w:t>
      </w:r>
      <w:r w:rsidR="00D14168">
        <w:rPr>
          <w:rFonts w:cs="Arial"/>
          <w:szCs w:val="22"/>
        </w:rPr>
        <w:t>be complete and claimed for by e</w:t>
      </w:r>
      <w:bookmarkStart w:id="0" w:name="_GoBack"/>
      <w:bookmarkEnd w:id="0"/>
      <w:r w:rsidRPr="00844E31">
        <w:rPr>
          <w:rFonts w:cs="Arial"/>
          <w:szCs w:val="22"/>
        </w:rPr>
        <w:t xml:space="preserve">nd of </w:t>
      </w:r>
      <w:r w:rsidRPr="008E38EE">
        <w:rPr>
          <w:rFonts w:cs="Arial"/>
          <w:color w:val="000000" w:themeColor="text1"/>
          <w:szCs w:val="22"/>
        </w:rPr>
        <w:t>February 20</w:t>
      </w:r>
      <w:r w:rsidR="00A807F6" w:rsidRPr="008E38EE">
        <w:rPr>
          <w:rFonts w:cs="Arial"/>
          <w:color w:val="000000" w:themeColor="text1"/>
          <w:szCs w:val="22"/>
        </w:rPr>
        <w:t>21</w:t>
      </w:r>
      <w:r w:rsidRPr="008E38EE">
        <w:rPr>
          <w:rFonts w:cs="Arial"/>
          <w:color w:val="000000" w:themeColor="text1"/>
          <w:szCs w:val="22"/>
        </w:rPr>
        <w:t>.</w:t>
      </w:r>
    </w:p>
    <w:p w:rsidR="00B26BC7" w:rsidRPr="00EA4B63" w:rsidRDefault="00B26BC7" w:rsidP="004F6EB9">
      <w:pPr>
        <w:pStyle w:val="ListParagraph"/>
        <w:ind w:left="1440"/>
        <w:jc w:val="both"/>
        <w:rPr>
          <w:rFonts w:cs="Arial"/>
          <w:szCs w:val="22"/>
        </w:rPr>
      </w:pPr>
    </w:p>
    <w:p w:rsidR="00B26BC7" w:rsidRPr="00844E31" w:rsidRDefault="00B26BC7" w:rsidP="004F6EB9">
      <w:pPr>
        <w:tabs>
          <w:tab w:val="left" w:pos="6804"/>
        </w:tabs>
        <w:jc w:val="both"/>
        <w:rPr>
          <w:rFonts w:cs="Arial"/>
          <w:szCs w:val="22"/>
        </w:rPr>
      </w:pPr>
      <w:r w:rsidRPr="00844E31">
        <w:rPr>
          <w:rFonts w:cs="Arial"/>
          <w:b/>
          <w:szCs w:val="22"/>
        </w:rPr>
        <w:t>Q</w:t>
      </w:r>
      <w:r w:rsidR="00EC1077" w:rsidRPr="00844E31">
        <w:rPr>
          <w:rFonts w:cs="Arial"/>
          <w:b/>
          <w:szCs w:val="22"/>
        </w:rPr>
        <w:t>3</w:t>
      </w:r>
      <w:r w:rsidRPr="00844E31">
        <w:rPr>
          <w:rFonts w:cs="Arial"/>
          <w:b/>
          <w:szCs w:val="22"/>
        </w:rPr>
        <w:t xml:space="preserve"> &amp; Q</w:t>
      </w:r>
      <w:r w:rsidR="00EC1077" w:rsidRPr="00844E31">
        <w:rPr>
          <w:rFonts w:cs="Arial"/>
          <w:b/>
          <w:szCs w:val="22"/>
        </w:rPr>
        <w:t>4</w:t>
      </w:r>
      <w:r w:rsidRPr="00844E31">
        <w:rPr>
          <w:rFonts w:cs="Arial"/>
          <w:szCs w:val="22"/>
        </w:rPr>
        <w:t xml:space="preserve"> - Think carefully about the objectives of your project</w:t>
      </w:r>
      <w:r w:rsidR="000446EF">
        <w:rPr>
          <w:rFonts w:cs="Arial"/>
          <w:szCs w:val="22"/>
        </w:rPr>
        <w:t>.</w:t>
      </w:r>
      <w:r w:rsidRPr="00844E31">
        <w:rPr>
          <w:rFonts w:cs="Arial"/>
          <w:szCs w:val="22"/>
        </w:rPr>
        <w:t xml:space="preserve"> What will it achieve? How will it help to achieve one or more of the themes from the councils Good Relations strategy?  It </w:t>
      </w:r>
      <w:r w:rsidRPr="00844E31">
        <w:rPr>
          <w:rFonts w:cs="Arial"/>
          <w:szCs w:val="22"/>
        </w:rPr>
        <w:lastRenderedPageBreak/>
        <w:t xml:space="preserve">will be helpful to read </w:t>
      </w:r>
      <w:r w:rsidR="006D456A">
        <w:rPr>
          <w:rFonts w:cs="Arial"/>
          <w:szCs w:val="22"/>
        </w:rPr>
        <w:t xml:space="preserve">these </w:t>
      </w:r>
      <w:r w:rsidRPr="00844E31">
        <w:rPr>
          <w:rFonts w:cs="Arial"/>
          <w:szCs w:val="22"/>
        </w:rPr>
        <w:t>guidance notes and carefully consider how your project links in with the Causeway Coast and Glens Borough Council Good Relations Strategy. Please note, it is not necessary to meet all of the aims but more important to have a good quality project that meets one of them</w:t>
      </w:r>
      <w:r w:rsidR="00404D3B">
        <w:rPr>
          <w:rFonts w:cs="Arial"/>
          <w:szCs w:val="22"/>
        </w:rPr>
        <w:t xml:space="preserve"> (see 1.2 above)</w:t>
      </w:r>
      <w:r w:rsidRPr="00844E31">
        <w:rPr>
          <w:rFonts w:cs="Arial"/>
          <w:szCs w:val="22"/>
        </w:rPr>
        <w:t>.</w:t>
      </w:r>
    </w:p>
    <w:p w:rsidR="00B26BC7" w:rsidRPr="00EA4B63" w:rsidRDefault="00B26BC7" w:rsidP="004F6EB9">
      <w:pPr>
        <w:tabs>
          <w:tab w:val="left" w:pos="6804"/>
        </w:tabs>
        <w:jc w:val="both"/>
        <w:rPr>
          <w:rFonts w:cs="Arial"/>
          <w:szCs w:val="22"/>
        </w:rPr>
      </w:pPr>
    </w:p>
    <w:p w:rsidR="00B26BC7" w:rsidRPr="00EA4B63" w:rsidRDefault="00B26BC7" w:rsidP="004F6EB9">
      <w:pPr>
        <w:tabs>
          <w:tab w:val="left" w:pos="6804"/>
        </w:tabs>
        <w:jc w:val="both"/>
        <w:rPr>
          <w:rFonts w:cs="Arial"/>
          <w:szCs w:val="22"/>
        </w:rPr>
      </w:pPr>
      <w:r w:rsidRPr="00EA4B63">
        <w:rPr>
          <w:rFonts w:cs="Arial"/>
          <w:b/>
          <w:szCs w:val="22"/>
        </w:rPr>
        <w:t>Please Note:</w:t>
      </w:r>
      <w:r w:rsidRPr="00EA4B63">
        <w:rPr>
          <w:rFonts w:cs="Arial"/>
          <w:szCs w:val="22"/>
        </w:rPr>
        <w:t xml:space="preserve">  If your application</w:t>
      </w:r>
      <w:r w:rsidR="00BD050C">
        <w:rPr>
          <w:rFonts w:cs="Arial"/>
          <w:szCs w:val="22"/>
        </w:rPr>
        <w:t xml:space="preserve"> is deemed eligible at Q1</w:t>
      </w:r>
      <w:r w:rsidRPr="00EA4B63">
        <w:rPr>
          <w:rFonts w:cs="Arial"/>
          <w:szCs w:val="22"/>
        </w:rPr>
        <w:t xml:space="preserve"> </w:t>
      </w:r>
      <w:r w:rsidR="00BD050C">
        <w:rPr>
          <w:rFonts w:cs="Arial"/>
          <w:szCs w:val="22"/>
        </w:rPr>
        <w:t xml:space="preserve">and </w:t>
      </w:r>
      <w:r w:rsidRPr="00EA4B63">
        <w:rPr>
          <w:rFonts w:cs="Arial"/>
          <w:szCs w:val="22"/>
        </w:rPr>
        <w:t xml:space="preserve">scores a minimum of 3 points out of a possible 5 in questions </w:t>
      </w:r>
      <w:r w:rsidR="00BD050C">
        <w:rPr>
          <w:rFonts w:cs="Arial"/>
          <w:szCs w:val="22"/>
        </w:rPr>
        <w:t>2</w:t>
      </w:r>
      <w:r w:rsidR="00B35C51">
        <w:rPr>
          <w:rFonts w:cs="Arial"/>
          <w:szCs w:val="22"/>
        </w:rPr>
        <w:t>, 3</w:t>
      </w:r>
      <w:r w:rsidR="00BD050C">
        <w:rPr>
          <w:rFonts w:cs="Arial"/>
          <w:szCs w:val="22"/>
        </w:rPr>
        <w:t xml:space="preserve">, &amp; 4, </w:t>
      </w:r>
      <w:r w:rsidRPr="00EA4B63">
        <w:rPr>
          <w:rFonts w:cs="Arial"/>
          <w:szCs w:val="22"/>
        </w:rPr>
        <w:t>it will progress to full assessment and scoring.  If your application does not achieve the minimum scores for eligibility it will be deemed ineligible and will not be progressed.</w:t>
      </w:r>
    </w:p>
    <w:p w:rsidR="00B26BC7" w:rsidRPr="00EA4B63" w:rsidRDefault="00B26BC7" w:rsidP="004F6EB9">
      <w:pPr>
        <w:tabs>
          <w:tab w:val="left" w:pos="6804"/>
        </w:tabs>
        <w:jc w:val="both"/>
        <w:rPr>
          <w:rFonts w:cs="Arial"/>
          <w:szCs w:val="22"/>
        </w:rPr>
      </w:pPr>
    </w:p>
    <w:p w:rsidR="00B26BC7" w:rsidRPr="00844E31" w:rsidRDefault="00B26BC7" w:rsidP="004F6EB9">
      <w:pPr>
        <w:tabs>
          <w:tab w:val="left" w:pos="6804"/>
        </w:tabs>
        <w:jc w:val="both"/>
        <w:rPr>
          <w:rFonts w:cs="Arial"/>
          <w:szCs w:val="22"/>
        </w:rPr>
      </w:pPr>
      <w:r w:rsidRPr="00844E31">
        <w:rPr>
          <w:rFonts w:cs="Arial"/>
          <w:b/>
          <w:szCs w:val="22"/>
        </w:rPr>
        <w:t>Q</w:t>
      </w:r>
      <w:r w:rsidR="00EC1077" w:rsidRPr="00844E31">
        <w:rPr>
          <w:rFonts w:cs="Arial"/>
          <w:b/>
          <w:szCs w:val="22"/>
        </w:rPr>
        <w:t>5</w:t>
      </w:r>
      <w:r w:rsidRPr="00844E31">
        <w:rPr>
          <w:rFonts w:cs="Arial"/>
          <w:szCs w:val="22"/>
        </w:rPr>
        <w:t xml:space="preserve"> – It is imperative that projects funded from the Building a United Community Fund not only fit in with the Causeway Coast and Glens Good Relations aims but that they work towards resolving good relations issues in your area.  It is also important that you do not assume what those issues are but that you have a robust way of collecting information about this to ensure that the funding is being used in the most effective way possible.</w:t>
      </w:r>
      <w:r w:rsidR="00404D3B">
        <w:rPr>
          <w:rFonts w:cs="Arial"/>
          <w:szCs w:val="22"/>
        </w:rPr>
        <w:t xml:space="preserve"> Desk Research and statistics will strengthen your application.</w:t>
      </w:r>
    </w:p>
    <w:p w:rsidR="00B26BC7" w:rsidRPr="00EA4B63" w:rsidRDefault="00B26BC7" w:rsidP="004F6EB9">
      <w:pPr>
        <w:tabs>
          <w:tab w:val="left" w:pos="6804"/>
        </w:tabs>
        <w:jc w:val="both"/>
        <w:rPr>
          <w:rFonts w:cs="Arial"/>
          <w:szCs w:val="22"/>
        </w:rPr>
      </w:pPr>
    </w:p>
    <w:p w:rsidR="00B26BC7" w:rsidRPr="00844E31" w:rsidRDefault="00B26BC7" w:rsidP="004F6EB9">
      <w:pPr>
        <w:tabs>
          <w:tab w:val="left" w:pos="6804"/>
        </w:tabs>
        <w:jc w:val="both"/>
        <w:rPr>
          <w:rFonts w:cs="Arial"/>
          <w:szCs w:val="22"/>
        </w:rPr>
      </w:pPr>
      <w:r w:rsidRPr="00844E31">
        <w:rPr>
          <w:rFonts w:cs="Arial"/>
          <w:b/>
          <w:szCs w:val="22"/>
        </w:rPr>
        <w:t>Q</w:t>
      </w:r>
      <w:r w:rsidR="00EC1077" w:rsidRPr="00844E31">
        <w:rPr>
          <w:rFonts w:cs="Arial"/>
          <w:b/>
          <w:szCs w:val="22"/>
        </w:rPr>
        <w:t>6</w:t>
      </w:r>
      <w:r w:rsidRPr="00844E31">
        <w:rPr>
          <w:rFonts w:cs="Arial"/>
          <w:szCs w:val="22"/>
        </w:rPr>
        <w:t xml:space="preserve"> – Think about the</w:t>
      </w:r>
      <w:r w:rsidR="00BA5B4D">
        <w:rPr>
          <w:rFonts w:cs="Arial"/>
          <w:szCs w:val="22"/>
        </w:rPr>
        <w:t xml:space="preserve"> issues identified in question 5</w:t>
      </w:r>
      <w:r w:rsidRPr="00844E31">
        <w:rPr>
          <w:rFonts w:cs="Arial"/>
          <w:szCs w:val="22"/>
        </w:rPr>
        <w:t xml:space="preserve"> and how well the objectives of your project will help to </w:t>
      </w:r>
      <w:r w:rsidR="00A807F6">
        <w:rPr>
          <w:rFonts w:cs="Arial"/>
          <w:szCs w:val="22"/>
        </w:rPr>
        <w:t>tackle and improve these issues.</w:t>
      </w:r>
      <w:r w:rsidRPr="00844E31">
        <w:rPr>
          <w:rFonts w:cs="Arial"/>
          <w:szCs w:val="22"/>
        </w:rPr>
        <w:t xml:space="preserve"> How will what you’re doing make a difference to the Good Re</w:t>
      </w:r>
      <w:r w:rsidR="00A807F6">
        <w:rPr>
          <w:rFonts w:cs="Arial"/>
          <w:szCs w:val="22"/>
        </w:rPr>
        <w:t>lations issues in your area now?</w:t>
      </w:r>
    </w:p>
    <w:p w:rsidR="00B26BC7" w:rsidRPr="00EA4B63" w:rsidRDefault="00B26BC7" w:rsidP="004F6EB9">
      <w:pPr>
        <w:pStyle w:val="ListParagraph"/>
        <w:jc w:val="both"/>
        <w:rPr>
          <w:rFonts w:cs="Arial"/>
          <w:szCs w:val="22"/>
        </w:rPr>
      </w:pPr>
    </w:p>
    <w:p w:rsidR="00B26BC7" w:rsidRPr="00844E31" w:rsidRDefault="00B26BC7" w:rsidP="004F6EB9">
      <w:pPr>
        <w:tabs>
          <w:tab w:val="left" w:pos="6804"/>
        </w:tabs>
        <w:jc w:val="both"/>
        <w:rPr>
          <w:rFonts w:cs="Arial"/>
          <w:szCs w:val="22"/>
        </w:rPr>
      </w:pPr>
      <w:r w:rsidRPr="00844E31">
        <w:rPr>
          <w:rFonts w:cs="Arial"/>
          <w:b/>
          <w:szCs w:val="22"/>
        </w:rPr>
        <w:t>Q</w:t>
      </w:r>
      <w:r w:rsidR="00EC1077" w:rsidRPr="00844E31">
        <w:rPr>
          <w:rFonts w:cs="Arial"/>
          <w:b/>
          <w:szCs w:val="22"/>
        </w:rPr>
        <w:t>7</w:t>
      </w:r>
      <w:r w:rsidRPr="00844E31">
        <w:rPr>
          <w:rFonts w:cs="Arial"/>
          <w:szCs w:val="22"/>
        </w:rPr>
        <w:t xml:space="preserve"> – It is a requirement that each organisation be able to adhere to </w:t>
      </w:r>
      <w:r w:rsidR="003C7057">
        <w:rPr>
          <w:rFonts w:cs="Arial"/>
          <w:szCs w:val="22"/>
        </w:rPr>
        <w:t>Council’s</w:t>
      </w:r>
      <w:r w:rsidRPr="00844E31">
        <w:rPr>
          <w:rFonts w:cs="Arial"/>
          <w:szCs w:val="22"/>
        </w:rPr>
        <w:t xml:space="preserve"> monitoring and evaluation policies.  Please think about how you will measure the success of your project against the objectives that you set? Are your objectives measurable? Do you have a baseline that you can measure progress against? </w:t>
      </w:r>
      <w:r w:rsidR="003A2FD1" w:rsidRPr="008E38EE">
        <w:rPr>
          <w:rFonts w:cs="Arial"/>
          <w:color w:val="000000" w:themeColor="text1"/>
          <w:szCs w:val="22"/>
        </w:rPr>
        <w:t xml:space="preserve">You will need to ensure that each person involved in your project completes a Participant Evaluation Form, and these will need to be returned together with your final Monitoring/ Evaluation report. </w:t>
      </w:r>
      <w:r w:rsidRPr="008E38EE">
        <w:rPr>
          <w:rFonts w:cs="Arial"/>
          <w:color w:val="000000" w:themeColor="text1"/>
          <w:szCs w:val="22"/>
        </w:rPr>
        <w:t xml:space="preserve">If required further guidance or training in this area can be gained by contacting the Good Relations </w:t>
      </w:r>
      <w:r w:rsidRPr="00844E31">
        <w:rPr>
          <w:rFonts w:cs="Arial"/>
          <w:szCs w:val="22"/>
        </w:rPr>
        <w:t xml:space="preserve">Officer using the contact details </w:t>
      </w:r>
      <w:r w:rsidR="00887606" w:rsidRPr="00844E31">
        <w:rPr>
          <w:rFonts w:cs="Arial"/>
          <w:szCs w:val="22"/>
        </w:rPr>
        <w:t xml:space="preserve">on page3 of these guidelines. </w:t>
      </w:r>
    </w:p>
    <w:p w:rsidR="00B26BC7" w:rsidRPr="00EA4B63" w:rsidRDefault="00B26BC7" w:rsidP="004F6EB9">
      <w:pPr>
        <w:tabs>
          <w:tab w:val="left" w:pos="6804"/>
        </w:tabs>
        <w:jc w:val="both"/>
        <w:rPr>
          <w:rFonts w:cs="Arial"/>
          <w:szCs w:val="22"/>
        </w:rPr>
      </w:pPr>
    </w:p>
    <w:p w:rsidR="00B26BC7" w:rsidRPr="00844E31" w:rsidRDefault="00B26BC7" w:rsidP="004F6EB9">
      <w:pPr>
        <w:tabs>
          <w:tab w:val="left" w:pos="6804"/>
        </w:tabs>
        <w:jc w:val="both"/>
        <w:rPr>
          <w:rFonts w:cs="Arial"/>
          <w:szCs w:val="22"/>
        </w:rPr>
      </w:pPr>
      <w:r w:rsidRPr="00844E31">
        <w:rPr>
          <w:rFonts w:cs="Arial"/>
          <w:b/>
          <w:szCs w:val="22"/>
        </w:rPr>
        <w:t>Q</w:t>
      </w:r>
      <w:r w:rsidR="00EC1077" w:rsidRPr="00844E31">
        <w:rPr>
          <w:rFonts w:cs="Arial"/>
          <w:b/>
          <w:szCs w:val="22"/>
        </w:rPr>
        <w:t>8</w:t>
      </w:r>
      <w:r w:rsidRPr="00844E31">
        <w:rPr>
          <w:rFonts w:cs="Arial"/>
          <w:szCs w:val="22"/>
        </w:rPr>
        <w:t xml:space="preserve"> - Please give details of any other groups or projects that you plan to work with. This will demonstrate that you are happy to engage with other groups, agencies </w:t>
      </w:r>
      <w:proofErr w:type="spellStart"/>
      <w:r w:rsidRPr="00844E31">
        <w:rPr>
          <w:rFonts w:cs="Arial"/>
          <w:szCs w:val="22"/>
        </w:rPr>
        <w:t>etc</w:t>
      </w:r>
      <w:proofErr w:type="spellEnd"/>
      <w:r w:rsidRPr="00844E31">
        <w:rPr>
          <w:rFonts w:cs="Arial"/>
          <w:szCs w:val="22"/>
        </w:rPr>
        <w:t xml:space="preserve"> in your area and are committed to partnership working. If you are a new group, please contact the Good Relations Officer for any further information you need.</w:t>
      </w:r>
    </w:p>
    <w:p w:rsidR="00B26BC7" w:rsidRPr="00EC1077" w:rsidRDefault="00B26BC7" w:rsidP="004F6EB9">
      <w:pPr>
        <w:tabs>
          <w:tab w:val="left" w:pos="6804"/>
        </w:tabs>
        <w:jc w:val="both"/>
        <w:rPr>
          <w:rFonts w:cs="Arial"/>
          <w:szCs w:val="22"/>
        </w:rPr>
      </w:pPr>
    </w:p>
    <w:p w:rsidR="00B26BC7" w:rsidRDefault="00B238DA" w:rsidP="004F6EB9">
      <w:pPr>
        <w:pStyle w:val="ListParagraph"/>
        <w:tabs>
          <w:tab w:val="left" w:pos="6804"/>
        </w:tabs>
        <w:ind w:left="0"/>
        <w:jc w:val="both"/>
        <w:rPr>
          <w:rFonts w:cs="Arial"/>
          <w:szCs w:val="22"/>
        </w:rPr>
      </w:pPr>
      <w:r>
        <w:rPr>
          <w:rFonts w:cs="Arial"/>
          <w:b/>
          <w:szCs w:val="22"/>
        </w:rPr>
        <w:t>Q</w:t>
      </w:r>
      <w:r w:rsidR="00EC1077" w:rsidRPr="00B238DA">
        <w:rPr>
          <w:rFonts w:cs="Arial"/>
          <w:b/>
          <w:szCs w:val="22"/>
        </w:rPr>
        <w:t>9</w:t>
      </w:r>
      <w:r w:rsidR="00B26BC7" w:rsidRPr="00B238DA">
        <w:rPr>
          <w:rFonts w:cs="Arial"/>
          <w:szCs w:val="22"/>
        </w:rPr>
        <w:t xml:space="preserve"> - To be effective in addressing issues in their area and to be financially viable Good Relations projects must target the correct group and participants to make the project effective.  Please give details, including the </w:t>
      </w:r>
      <w:r w:rsidR="006D456A">
        <w:rPr>
          <w:rFonts w:cs="Arial"/>
          <w:szCs w:val="22"/>
        </w:rPr>
        <w:t xml:space="preserve">number </w:t>
      </w:r>
      <w:r w:rsidR="00B26BC7" w:rsidRPr="00B238DA">
        <w:rPr>
          <w:rFonts w:cs="Arial"/>
          <w:szCs w:val="22"/>
        </w:rPr>
        <w:t>of participants that will be involved in your project. Are there other people who will benefit apart from the participants? How will they benefit?</w:t>
      </w:r>
      <w:r w:rsidRPr="00B238DA">
        <w:rPr>
          <w:rFonts w:cs="Arial"/>
          <w:szCs w:val="22"/>
        </w:rPr>
        <w:t xml:space="preserve">  </w:t>
      </w:r>
      <w:r w:rsidR="00B26BC7" w:rsidRPr="00EA4B63">
        <w:rPr>
          <w:rFonts w:cs="Arial"/>
          <w:szCs w:val="22"/>
        </w:rPr>
        <w:t>For example, if there is an identified issue with flags, a project aimed at working with a local group to address this issue will not only have benefits for participants but also for the residents who live in that area.</w:t>
      </w:r>
    </w:p>
    <w:p w:rsidR="00B26BC7" w:rsidRPr="00EA4B63" w:rsidRDefault="00B26BC7" w:rsidP="004F6EB9">
      <w:pPr>
        <w:pStyle w:val="ListParagraph"/>
        <w:tabs>
          <w:tab w:val="left" w:pos="6804"/>
        </w:tabs>
        <w:ind w:left="1440"/>
        <w:jc w:val="both"/>
        <w:rPr>
          <w:rFonts w:cs="Arial"/>
          <w:szCs w:val="22"/>
        </w:rPr>
      </w:pPr>
    </w:p>
    <w:p w:rsidR="00B26BC7" w:rsidRPr="00844E31" w:rsidRDefault="007C3A3C" w:rsidP="004F6EB9">
      <w:pPr>
        <w:tabs>
          <w:tab w:val="left" w:pos="6804"/>
        </w:tabs>
        <w:jc w:val="both"/>
        <w:rPr>
          <w:rFonts w:cs="Arial"/>
          <w:color w:val="FF0000"/>
          <w:szCs w:val="22"/>
        </w:rPr>
      </w:pPr>
      <w:r w:rsidRPr="00EA4B63">
        <w:rPr>
          <w:rFonts w:cs="Arial"/>
          <w:noProof/>
          <w:sz w:val="24"/>
          <w:szCs w:val="24"/>
          <w:lang w:eastAsia="en-GB"/>
        </w:rPr>
        <w:lastRenderedPageBreak/>
        <w:drawing>
          <wp:anchor distT="36576" distB="36576" distL="36576" distR="36576" simplePos="0" relativeHeight="251657728" behindDoc="1" locked="0" layoutInCell="1" allowOverlap="1" wp14:anchorId="5071E45C" wp14:editId="32B983F7">
            <wp:simplePos x="0" y="0"/>
            <wp:positionH relativeFrom="margin">
              <wp:align>left</wp:align>
            </wp:positionH>
            <wp:positionV relativeFrom="paragraph">
              <wp:posOffset>320040</wp:posOffset>
            </wp:positionV>
            <wp:extent cx="5638800" cy="3390900"/>
            <wp:effectExtent l="0" t="0" r="0" b="0"/>
            <wp:wrapTight wrapText="bothSides">
              <wp:wrapPolygon edited="0">
                <wp:start x="0" y="0"/>
                <wp:lineTo x="0" y="21479"/>
                <wp:lineTo x="21527" y="21479"/>
                <wp:lineTo x="21527" y="0"/>
                <wp:lineTo x="0" y="0"/>
              </wp:wrapPolygon>
            </wp:wrapTight>
            <wp:docPr id="4" name="Picture 4" descr="newC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CC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3390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26BC7" w:rsidRPr="00844E31">
        <w:rPr>
          <w:rFonts w:cs="Arial"/>
          <w:b/>
          <w:szCs w:val="22"/>
        </w:rPr>
        <w:t>Q1</w:t>
      </w:r>
      <w:r w:rsidR="00EC1077" w:rsidRPr="00844E31">
        <w:rPr>
          <w:rFonts w:cs="Arial"/>
          <w:b/>
          <w:szCs w:val="22"/>
        </w:rPr>
        <w:t>0</w:t>
      </w:r>
      <w:r w:rsidR="00B26BC7" w:rsidRPr="00844E31">
        <w:rPr>
          <w:rFonts w:cs="Arial"/>
          <w:szCs w:val="22"/>
        </w:rPr>
        <w:t xml:space="preserve"> - Please state the DEA that your project will take place in. </w:t>
      </w:r>
    </w:p>
    <w:p w:rsidR="00B26BC7" w:rsidRPr="00EA4B63" w:rsidRDefault="00B26BC7" w:rsidP="004F6EB9">
      <w:pPr>
        <w:pStyle w:val="ListParagraph"/>
        <w:tabs>
          <w:tab w:val="left" w:pos="6804"/>
        </w:tabs>
        <w:ind w:left="1440"/>
        <w:jc w:val="both"/>
        <w:rPr>
          <w:rStyle w:val="Hyperlink"/>
          <w:rFonts w:cs="Arial"/>
          <w:color w:val="FF0000"/>
          <w:szCs w:val="22"/>
          <w:u w:val="none"/>
        </w:rPr>
      </w:pPr>
      <w:r w:rsidRPr="00EA4B63">
        <w:rPr>
          <w:rFonts w:cs="Arial"/>
          <w:szCs w:val="22"/>
        </w:rPr>
        <w:t xml:space="preserve"> </w:t>
      </w:r>
    </w:p>
    <w:p w:rsidR="00B26BC7" w:rsidRPr="00EA4B63" w:rsidRDefault="00B26BC7" w:rsidP="004F6EB9">
      <w:pPr>
        <w:tabs>
          <w:tab w:val="left" w:pos="6804"/>
        </w:tabs>
        <w:jc w:val="both"/>
        <w:rPr>
          <w:rFonts w:cs="Arial"/>
          <w:szCs w:val="22"/>
        </w:rPr>
      </w:pPr>
    </w:p>
    <w:p w:rsidR="00B26BC7" w:rsidRPr="00EA4B63" w:rsidRDefault="00B26BC7" w:rsidP="004F6EB9">
      <w:pPr>
        <w:pStyle w:val="ListParagraph"/>
        <w:jc w:val="both"/>
        <w:rPr>
          <w:rFonts w:cs="Arial"/>
          <w:szCs w:val="22"/>
        </w:rPr>
      </w:pPr>
    </w:p>
    <w:p w:rsidR="00B26BC7" w:rsidRPr="00844E31" w:rsidRDefault="00B26BC7" w:rsidP="004F6EB9">
      <w:pPr>
        <w:jc w:val="both"/>
        <w:rPr>
          <w:rFonts w:cs="Arial"/>
          <w:szCs w:val="22"/>
        </w:rPr>
      </w:pPr>
      <w:r w:rsidRPr="00844E31">
        <w:rPr>
          <w:rFonts w:cs="Arial"/>
          <w:b/>
          <w:szCs w:val="22"/>
        </w:rPr>
        <w:t>Q11</w:t>
      </w:r>
      <w:r w:rsidRPr="00844E31">
        <w:rPr>
          <w:rFonts w:cs="Arial"/>
          <w:szCs w:val="22"/>
        </w:rPr>
        <w:t xml:space="preserve"> – It is a requirement that funded projects or initiatives are open to all those residing in the area that they seek to represent, regardless of ethnic origin, religious or political belief. Please explain how you are proactively ensuring that your project will provide this accessibility and confirm that you are able to welcome anyone to participate in your events regardless of the factors listed above</w:t>
      </w:r>
    </w:p>
    <w:p w:rsidR="00B26BC7" w:rsidRPr="00EA4B63" w:rsidRDefault="00B26BC7" w:rsidP="004F6EB9">
      <w:pPr>
        <w:pStyle w:val="ListParagraph"/>
        <w:ind w:left="1440"/>
        <w:jc w:val="both"/>
        <w:rPr>
          <w:rFonts w:cs="Arial"/>
          <w:szCs w:val="22"/>
        </w:rPr>
      </w:pPr>
    </w:p>
    <w:p w:rsidR="00B26BC7" w:rsidRPr="00844E31" w:rsidRDefault="00B26BC7" w:rsidP="004F6EB9">
      <w:pPr>
        <w:tabs>
          <w:tab w:val="left" w:pos="6804"/>
        </w:tabs>
        <w:jc w:val="both"/>
        <w:rPr>
          <w:rFonts w:cs="Arial"/>
          <w:szCs w:val="22"/>
        </w:rPr>
      </w:pPr>
      <w:r w:rsidRPr="00844E31">
        <w:rPr>
          <w:rFonts w:cs="Arial"/>
          <w:b/>
          <w:szCs w:val="22"/>
        </w:rPr>
        <w:t>Q12</w:t>
      </w:r>
      <w:r w:rsidRPr="00844E31">
        <w:rPr>
          <w:rFonts w:cs="Arial"/>
          <w:szCs w:val="22"/>
        </w:rPr>
        <w:t xml:space="preserve"> – If applicable, it is a requirement of any group applying for funding from the Building a United Community fund, that, if successful in their application, they agree to take part in any promotion or publicity of their project as deemed necessary by Causeway Coast and Glens council.  It is also a requirement that, if they undertake their own publicity, reference should be made to the support they received from the fund.  Please describe how you intend to publicise your event.</w:t>
      </w:r>
    </w:p>
    <w:p w:rsidR="00B26BC7" w:rsidRPr="00EA4B63" w:rsidRDefault="00B26BC7" w:rsidP="004F6EB9">
      <w:pPr>
        <w:pStyle w:val="ListParagraph"/>
        <w:tabs>
          <w:tab w:val="left" w:pos="6804"/>
        </w:tabs>
        <w:ind w:left="1440"/>
        <w:jc w:val="both"/>
        <w:rPr>
          <w:rFonts w:cs="Arial"/>
          <w:szCs w:val="22"/>
        </w:rPr>
      </w:pPr>
    </w:p>
    <w:p w:rsidR="00B26BC7" w:rsidRPr="00844E31" w:rsidRDefault="00B26BC7" w:rsidP="002A75B6">
      <w:pPr>
        <w:jc w:val="both"/>
        <w:rPr>
          <w:rFonts w:cs="Arial"/>
          <w:szCs w:val="22"/>
        </w:rPr>
      </w:pPr>
      <w:r w:rsidRPr="00844E31">
        <w:rPr>
          <w:rFonts w:cs="Arial"/>
          <w:b/>
          <w:szCs w:val="22"/>
        </w:rPr>
        <w:t>Q13</w:t>
      </w:r>
      <w:r w:rsidRPr="00844E31">
        <w:rPr>
          <w:rFonts w:cs="Arial"/>
          <w:szCs w:val="22"/>
        </w:rPr>
        <w:t xml:space="preserve"> –</w:t>
      </w:r>
      <w:r w:rsidRPr="00844E31">
        <w:rPr>
          <w:rFonts w:cs="Arial"/>
        </w:rPr>
        <w:t xml:space="preserve"> </w:t>
      </w:r>
      <w:r w:rsidRPr="00844E31">
        <w:rPr>
          <w:rFonts w:cs="Arial"/>
          <w:szCs w:val="22"/>
        </w:rPr>
        <w:t xml:space="preserve">please provide a full breakdown of </w:t>
      </w:r>
      <w:r w:rsidR="00887606" w:rsidRPr="00844E31">
        <w:rPr>
          <w:rFonts w:cs="Arial"/>
          <w:szCs w:val="22"/>
        </w:rPr>
        <w:t xml:space="preserve">the total </w:t>
      </w:r>
      <w:r w:rsidRPr="00844E31">
        <w:rPr>
          <w:rFonts w:cs="Arial"/>
          <w:szCs w:val="22"/>
        </w:rPr>
        <w:t>cost</w:t>
      </w:r>
      <w:r w:rsidR="00887606" w:rsidRPr="00844E31">
        <w:rPr>
          <w:rFonts w:cs="Arial"/>
          <w:szCs w:val="22"/>
        </w:rPr>
        <w:t>s</w:t>
      </w:r>
      <w:r w:rsidRPr="00844E31">
        <w:rPr>
          <w:rFonts w:cs="Arial"/>
          <w:szCs w:val="22"/>
        </w:rPr>
        <w:t xml:space="preserve"> for your project.  Please refer to </w:t>
      </w:r>
      <w:proofErr w:type="gramStart"/>
      <w:r w:rsidRPr="00844E31">
        <w:rPr>
          <w:rFonts w:cs="Arial"/>
          <w:szCs w:val="22"/>
        </w:rPr>
        <w:t>the what</w:t>
      </w:r>
      <w:proofErr w:type="gramEnd"/>
      <w:r w:rsidRPr="00844E31">
        <w:rPr>
          <w:rFonts w:cs="Arial"/>
          <w:szCs w:val="22"/>
        </w:rPr>
        <w:t xml:space="preserve"> can</w:t>
      </w:r>
      <w:r w:rsidR="00AA7B5B">
        <w:rPr>
          <w:rFonts w:cs="Arial"/>
          <w:szCs w:val="22"/>
        </w:rPr>
        <w:t>/</w:t>
      </w:r>
      <w:r w:rsidR="00BA5B4D">
        <w:rPr>
          <w:rFonts w:cs="Arial"/>
          <w:szCs w:val="22"/>
        </w:rPr>
        <w:t>can</w:t>
      </w:r>
      <w:r w:rsidR="00AA7B5B">
        <w:rPr>
          <w:rFonts w:cs="Arial"/>
          <w:szCs w:val="22"/>
        </w:rPr>
        <w:t>not b</w:t>
      </w:r>
      <w:r w:rsidRPr="00844E31">
        <w:rPr>
          <w:rFonts w:cs="Arial"/>
          <w:szCs w:val="22"/>
        </w:rPr>
        <w:t>e funded</w:t>
      </w:r>
      <w:r w:rsidR="00AA7B5B">
        <w:rPr>
          <w:rFonts w:cs="Arial"/>
          <w:szCs w:val="22"/>
        </w:rPr>
        <w:t xml:space="preserve"> in</w:t>
      </w:r>
      <w:r w:rsidRPr="00844E31">
        <w:rPr>
          <w:rFonts w:cs="Arial"/>
          <w:szCs w:val="22"/>
        </w:rPr>
        <w:t xml:space="preserve"> </w:t>
      </w:r>
      <w:r w:rsidR="00AA7B5B">
        <w:rPr>
          <w:rFonts w:cs="Arial"/>
          <w:szCs w:val="22"/>
        </w:rPr>
        <w:t xml:space="preserve">1.6/1.7 </w:t>
      </w:r>
      <w:r w:rsidRPr="00844E31">
        <w:rPr>
          <w:rFonts w:cs="Arial"/>
          <w:szCs w:val="22"/>
        </w:rPr>
        <w:t>of the</w:t>
      </w:r>
      <w:r w:rsidR="00AA7B5B">
        <w:rPr>
          <w:rFonts w:cs="Arial"/>
          <w:szCs w:val="22"/>
        </w:rPr>
        <w:t>se</w:t>
      </w:r>
      <w:r w:rsidRPr="00844E31">
        <w:rPr>
          <w:rFonts w:cs="Arial"/>
          <w:szCs w:val="22"/>
        </w:rPr>
        <w:t xml:space="preserve"> guidance notes to ensure that all costs are eligible.</w:t>
      </w:r>
    </w:p>
    <w:p w:rsidR="005C17B3" w:rsidRDefault="005C17B3">
      <w:pPr>
        <w:tabs>
          <w:tab w:val="num" w:pos="1080"/>
        </w:tabs>
        <w:jc w:val="both"/>
        <w:rPr>
          <w:rFonts w:cs="Arial"/>
          <w:szCs w:val="22"/>
        </w:rPr>
      </w:pPr>
    </w:p>
    <w:p w:rsidR="007A6813" w:rsidRDefault="00534F56" w:rsidP="004F6EB9">
      <w:pPr>
        <w:jc w:val="both"/>
        <w:rPr>
          <w:rFonts w:cs="Arial"/>
          <w:b/>
          <w:szCs w:val="22"/>
        </w:rPr>
      </w:pPr>
      <w:r w:rsidRPr="00EA4B63">
        <w:rPr>
          <w:rFonts w:cs="Arial"/>
          <w:b/>
          <w:szCs w:val="22"/>
        </w:rPr>
        <w:t>3</w:t>
      </w:r>
      <w:r w:rsidR="002971B3">
        <w:rPr>
          <w:rFonts w:cs="Arial"/>
          <w:b/>
          <w:szCs w:val="22"/>
        </w:rPr>
        <w:t xml:space="preserve">.0 </w:t>
      </w:r>
      <w:r w:rsidR="006572B2">
        <w:rPr>
          <w:rFonts w:cs="Arial"/>
          <w:b/>
          <w:szCs w:val="22"/>
        </w:rPr>
        <w:t xml:space="preserve">How we assess and score your application </w:t>
      </w:r>
    </w:p>
    <w:p w:rsidR="007D7806" w:rsidRDefault="007D7806" w:rsidP="004F6EB9">
      <w:pPr>
        <w:jc w:val="both"/>
        <w:rPr>
          <w:rFonts w:cs="Arial"/>
          <w:b/>
          <w:szCs w:val="22"/>
        </w:rPr>
      </w:pPr>
    </w:p>
    <w:p w:rsidR="007D7806" w:rsidRDefault="007D7806" w:rsidP="004F6EB9">
      <w:pPr>
        <w:autoSpaceDE w:val="0"/>
        <w:autoSpaceDN w:val="0"/>
        <w:adjustRightInd w:val="0"/>
        <w:jc w:val="both"/>
        <w:rPr>
          <w:rFonts w:cs="Arial"/>
          <w:szCs w:val="22"/>
          <w:lang w:eastAsia="en-GB"/>
        </w:rPr>
      </w:pPr>
      <w:r>
        <w:rPr>
          <w:rFonts w:cs="Arial"/>
          <w:szCs w:val="22"/>
          <w:lang w:eastAsia="en-GB"/>
        </w:rPr>
        <w:t xml:space="preserve">Every application that is received requesting a </w:t>
      </w:r>
      <w:r w:rsidR="00FD064D">
        <w:rPr>
          <w:rFonts w:cs="Arial"/>
          <w:szCs w:val="22"/>
          <w:lang w:eastAsia="en-GB"/>
        </w:rPr>
        <w:t>Building a United Community Fund</w:t>
      </w:r>
      <w:r>
        <w:rPr>
          <w:rFonts w:cs="Arial"/>
          <w:szCs w:val="22"/>
          <w:lang w:eastAsia="en-GB"/>
        </w:rPr>
        <w:t xml:space="preserve"> Grant will be assessed for the following: </w:t>
      </w:r>
    </w:p>
    <w:p w:rsidR="007733D0" w:rsidRDefault="007733D0" w:rsidP="004F6EB9">
      <w:pPr>
        <w:autoSpaceDE w:val="0"/>
        <w:autoSpaceDN w:val="0"/>
        <w:adjustRightInd w:val="0"/>
        <w:jc w:val="both"/>
        <w:rPr>
          <w:rFonts w:cs="Arial"/>
          <w:szCs w:val="22"/>
          <w:lang w:eastAsia="en-GB"/>
        </w:rPr>
      </w:pPr>
    </w:p>
    <w:p w:rsidR="007D7806" w:rsidRDefault="007D7806" w:rsidP="004F6EB9">
      <w:pPr>
        <w:pStyle w:val="ListParagraph"/>
        <w:numPr>
          <w:ilvl w:val="0"/>
          <w:numId w:val="18"/>
        </w:numPr>
        <w:autoSpaceDE w:val="0"/>
        <w:autoSpaceDN w:val="0"/>
        <w:adjustRightInd w:val="0"/>
        <w:ind w:left="284" w:hanging="284"/>
        <w:jc w:val="both"/>
        <w:rPr>
          <w:rFonts w:cs="Arial"/>
          <w:szCs w:val="22"/>
          <w:lang w:eastAsia="en-GB"/>
        </w:rPr>
      </w:pPr>
      <w:r>
        <w:rPr>
          <w:rFonts w:cs="Arial"/>
          <w:szCs w:val="22"/>
          <w:lang w:eastAsia="en-GB"/>
        </w:rPr>
        <w:t>to ensure that the organisation is eligible to apply to this particular Grant Programme</w:t>
      </w:r>
    </w:p>
    <w:p w:rsidR="009D0EAA" w:rsidRDefault="009D0EAA" w:rsidP="004F6EB9">
      <w:pPr>
        <w:pStyle w:val="ListParagraph"/>
        <w:autoSpaceDE w:val="0"/>
        <w:autoSpaceDN w:val="0"/>
        <w:adjustRightInd w:val="0"/>
        <w:ind w:left="284"/>
        <w:jc w:val="both"/>
        <w:rPr>
          <w:rFonts w:cs="Arial"/>
          <w:szCs w:val="22"/>
          <w:lang w:eastAsia="en-GB"/>
        </w:rPr>
      </w:pPr>
    </w:p>
    <w:p w:rsidR="007D7806" w:rsidRDefault="007D7806" w:rsidP="004F6EB9">
      <w:pPr>
        <w:pStyle w:val="ListParagraph"/>
        <w:numPr>
          <w:ilvl w:val="0"/>
          <w:numId w:val="18"/>
        </w:numPr>
        <w:autoSpaceDE w:val="0"/>
        <w:autoSpaceDN w:val="0"/>
        <w:adjustRightInd w:val="0"/>
        <w:ind w:left="284" w:hanging="284"/>
        <w:jc w:val="both"/>
        <w:rPr>
          <w:rFonts w:cs="Arial"/>
          <w:szCs w:val="22"/>
          <w:lang w:eastAsia="en-GB"/>
        </w:rPr>
      </w:pPr>
      <w:r>
        <w:rPr>
          <w:rFonts w:cs="Arial"/>
          <w:szCs w:val="22"/>
          <w:lang w:eastAsia="en-GB"/>
        </w:rPr>
        <w:t xml:space="preserve">for reassurance of each organisation’s capability to deliver the proposal, and </w:t>
      </w:r>
    </w:p>
    <w:p w:rsidR="009D0EAA" w:rsidRPr="009D0EAA" w:rsidRDefault="009D0EAA" w:rsidP="004F6EB9">
      <w:pPr>
        <w:pStyle w:val="ListParagraph"/>
        <w:jc w:val="both"/>
        <w:rPr>
          <w:rFonts w:cs="Arial"/>
          <w:szCs w:val="22"/>
          <w:lang w:eastAsia="en-GB"/>
        </w:rPr>
      </w:pPr>
    </w:p>
    <w:p w:rsidR="007D7806" w:rsidRDefault="007D7806" w:rsidP="004F6EB9">
      <w:pPr>
        <w:pStyle w:val="ListParagraph"/>
        <w:numPr>
          <w:ilvl w:val="0"/>
          <w:numId w:val="18"/>
        </w:numPr>
        <w:autoSpaceDE w:val="0"/>
        <w:autoSpaceDN w:val="0"/>
        <w:adjustRightInd w:val="0"/>
        <w:ind w:left="284" w:hanging="284"/>
        <w:jc w:val="both"/>
        <w:rPr>
          <w:rFonts w:cs="Arial"/>
          <w:szCs w:val="22"/>
          <w:lang w:eastAsia="en-GB"/>
        </w:rPr>
      </w:pPr>
      <w:r>
        <w:rPr>
          <w:rFonts w:cs="Arial"/>
          <w:szCs w:val="22"/>
          <w:lang w:eastAsia="en-GB"/>
        </w:rPr>
        <w:t xml:space="preserve">how well the proposal meets community needs and contributes to Council’s Strategic Priorities </w:t>
      </w:r>
    </w:p>
    <w:p w:rsidR="00B02792" w:rsidRDefault="00B02792" w:rsidP="004F6EB9">
      <w:pPr>
        <w:pStyle w:val="ListParagraph"/>
        <w:autoSpaceDE w:val="0"/>
        <w:autoSpaceDN w:val="0"/>
        <w:adjustRightInd w:val="0"/>
        <w:ind w:left="284"/>
        <w:jc w:val="both"/>
        <w:rPr>
          <w:rFonts w:cs="Arial"/>
          <w:szCs w:val="22"/>
          <w:lang w:eastAsia="en-GB"/>
        </w:rPr>
      </w:pPr>
    </w:p>
    <w:p w:rsidR="00B02792" w:rsidRPr="00B02792" w:rsidRDefault="00B02792" w:rsidP="002A75B6">
      <w:pPr>
        <w:jc w:val="both"/>
        <w:rPr>
          <w:rFonts w:ascii="Calibri" w:hAnsi="Calibri"/>
          <w:color w:val="auto"/>
        </w:rPr>
      </w:pPr>
      <w:r>
        <w:t>An acknowledgement receipt will be electronically issued to you once your sub</w:t>
      </w:r>
      <w:r w:rsidR="00A807F6">
        <w:t>mission has been received. The F</w:t>
      </w:r>
      <w:r>
        <w:t xml:space="preserve">unding Unit will assess your application for eligibility. If your application is eligible to apply for grant aid, it will be forwarded to the relevant section for a full assessment and scoring against the stated criteria. </w:t>
      </w:r>
    </w:p>
    <w:p w:rsidR="005726A5" w:rsidRDefault="005726A5" w:rsidP="004F6EB9">
      <w:pPr>
        <w:autoSpaceDE w:val="0"/>
        <w:autoSpaceDN w:val="0"/>
        <w:adjustRightInd w:val="0"/>
        <w:jc w:val="both"/>
        <w:rPr>
          <w:rFonts w:cs="Arial"/>
          <w:szCs w:val="22"/>
          <w:lang w:eastAsia="en-GB"/>
        </w:rPr>
      </w:pPr>
    </w:p>
    <w:p w:rsidR="007A6813" w:rsidRPr="00EA4B63" w:rsidRDefault="007A6813" w:rsidP="004F6EB9">
      <w:pPr>
        <w:tabs>
          <w:tab w:val="left" w:pos="6804"/>
        </w:tabs>
        <w:jc w:val="both"/>
        <w:rPr>
          <w:rFonts w:cs="Arial"/>
          <w:szCs w:val="22"/>
        </w:rPr>
      </w:pPr>
    </w:p>
    <w:p w:rsidR="002971B3" w:rsidRDefault="002971B3" w:rsidP="004F6EB9">
      <w:pPr>
        <w:tabs>
          <w:tab w:val="left" w:pos="6804"/>
        </w:tabs>
        <w:jc w:val="both"/>
        <w:rPr>
          <w:rFonts w:cs="Arial"/>
          <w:b/>
          <w:szCs w:val="22"/>
        </w:rPr>
      </w:pPr>
      <w:r w:rsidRPr="002971B3">
        <w:rPr>
          <w:rFonts w:cs="Arial"/>
          <w:b/>
          <w:szCs w:val="22"/>
        </w:rPr>
        <w:t xml:space="preserve">3.1 Eligibility assessment </w:t>
      </w:r>
    </w:p>
    <w:p w:rsidR="00A54833" w:rsidRDefault="00A54833" w:rsidP="004F6EB9">
      <w:pPr>
        <w:tabs>
          <w:tab w:val="left" w:pos="6804"/>
        </w:tabs>
        <w:jc w:val="both"/>
        <w:rPr>
          <w:rFonts w:cs="Arial"/>
          <w:b/>
          <w:szCs w:val="22"/>
        </w:rPr>
      </w:pPr>
    </w:p>
    <w:p w:rsidR="00A54833" w:rsidRDefault="00A54833" w:rsidP="002A75B6">
      <w:pPr>
        <w:tabs>
          <w:tab w:val="left" w:pos="6804"/>
        </w:tabs>
        <w:jc w:val="both"/>
        <w:rPr>
          <w:rFonts w:cs="Arial"/>
          <w:szCs w:val="22"/>
        </w:rPr>
      </w:pPr>
      <w:r w:rsidRPr="00703833">
        <w:rPr>
          <w:rFonts w:cs="Arial"/>
          <w:szCs w:val="22"/>
        </w:rPr>
        <w:t xml:space="preserve">The assessments in respect of Part 1 of the application </w:t>
      </w:r>
      <w:r w:rsidR="002F7630">
        <w:rPr>
          <w:rFonts w:cs="Arial"/>
          <w:szCs w:val="22"/>
        </w:rPr>
        <w:t xml:space="preserve">form </w:t>
      </w:r>
      <w:r w:rsidRPr="00703833">
        <w:rPr>
          <w:rFonts w:cs="Arial"/>
          <w:szCs w:val="22"/>
        </w:rPr>
        <w:t xml:space="preserve">are awarded a pass or fail eligibility rating. </w:t>
      </w:r>
    </w:p>
    <w:p w:rsidR="00A54833" w:rsidRPr="00703833" w:rsidRDefault="00A54833">
      <w:pPr>
        <w:tabs>
          <w:tab w:val="left" w:pos="6804"/>
        </w:tabs>
        <w:jc w:val="both"/>
        <w:rPr>
          <w:rFonts w:cs="Arial"/>
          <w:szCs w:val="22"/>
        </w:rPr>
      </w:pPr>
    </w:p>
    <w:p w:rsidR="00A54833" w:rsidRDefault="00A54833">
      <w:pPr>
        <w:tabs>
          <w:tab w:val="left" w:pos="6804"/>
        </w:tabs>
        <w:jc w:val="both"/>
        <w:rPr>
          <w:rFonts w:cs="Arial"/>
          <w:szCs w:val="22"/>
        </w:rPr>
      </w:pPr>
      <w:r w:rsidRPr="00703833">
        <w:rPr>
          <w:rFonts w:cs="Arial"/>
          <w:szCs w:val="22"/>
        </w:rPr>
        <w:t>If the organisation, based on the information supplied is able to satisfy the Council of their eligibility to draw down the grant, they will progress to the next part of the process.</w:t>
      </w:r>
    </w:p>
    <w:p w:rsidR="00A54833" w:rsidRPr="00703833" w:rsidRDefault="00A54833">
      <w:pPr>
        <w:tabs>
          <w:tab w:val="left" w:pos="6804"/>
        </w:tabs>
        <w:jc w:val="both"/>
        <w:rPr>
          <w:rFonts w:cs="Arial"/>
          <w:szCs w:val="22"/>
        </w:rPr>
      </w:pPr>
    </w:p>
    <w:p w:rsidR="00A54833" w:rsidRPr="00703833" w:rsidRDefault="00A54833">
      <w:pPr>
        <w:tabs>
          <w:tab w:val="left" w:pos="6804"/>
        </w:tabs>
        <w:jc w:val="both"/>
        <w:rPr>
          <w:rFonts w:cs="Arial"/>
          <w:szCs w:val="22"/>
        </w:rPr>
      </w:pPr>
      <w:r w:rsidRPr="00703833">
        <w:rPr>
          <w:rFonts w:cs="Arial"/>
          <w:szCs w:val="22"/>
        </w:rPr>
        <w:t>If the organisation, based on the information supplied, is not able to satisfy the Council of their eligibility to draw down the grant from the fund, they will be advised of specific omissions / shortcomings and how these can be addressed to help prepare them for any future funding requests.</w:t>
      </w:r>
    </w:p>
    <w:p w:rsidR="00A6654B" w:rsidRDefault="00A6654B" w:rsidP="004F6EB9">
      <w:pPr>
        <w:tabs>
          <w:tab w:val="left" w:pos="6804"/>
        </w:tabs>
        <w:jc w:val="both"/>
        <w:rPr>
          <w:rFonts w:cs="Arial"/>
          <w:b/>
          <w:szCs w:val="22"/>
        </w:rPr>
      </w:pPr>
    </w:p>
    <w:p w:rsidR="002971B3" w:rsidRDefault="00287D02" w:rsidP="004F6EB9">
      <w:pPr>
        <w:tabs>
          <w:tab w:val="left" w:pos="6804"/>
        </w:tabs>
        <w:jc w:val="both"/>
        <w:rPr>
          <w:rFonts w:cs="Arial"/>
          <w:b/>
          <w:szCs w:val="22"/>
        </w:rPr>
      </w:pPr>
      <w:r>
        <w:rPr>
          <w:rFonts w:cs="Arial"/>
          <w:b/>
          <w:szCs w:val="22"/>
        </w:rPr>
        <w:t>3.2</w:t>
      </w:r>
      <w:r w:rsidR="002971B3" w:rsidRPr="002971B3">
        <w:rPr>
          <w:rFonts w:cs="Arial"/>
          <w:b/>
          <w:szCs w:val="22"/>
        </w:rPr>
        <w:t xml:space="preserve"> </w:t>
      </w:r>
      <w:r w:rsidR="006518CC">
        <w:rPr>
          <w:rFonts w:cs="Arial"/>
          <w:b/>
          <w:szCs w:val="22"/>
        </w:rPr>
        <w:t>What if an application is not eligible?</w:t>
      </w:r>
    </w:p>
    <w:p w:rsidR="005726A5" w:rsidRDefault="005726A5" w:rsidP="004F6EB9">
      <w:pPr>
        <w:tabs>
          <w:tab w:val="left" w:pos="6804"/>
        </w:tabs>
        <w:jc w:val="both"/>
        <w:rPr>
          <w:rFonts w:cs="Arial"/>
          <w:b/>
          <w:szCs w:val="22"/>
        </w:rPr>
      </w:pPr>
    </w:p>
    <w:p w:rsidR="005726A5" w:rsidRDefault="005726A5" w:rsidP="004F6EB9">
      <w:pPr>
        <w:jc w:val="both"/>
        <w:rPr>
          <w:rFonts w:ascii="Calibri" w:hAnsi="Calibri"/>
          <w:color w:val="auto"/>
        </w:rPr>
      </w:pPr>
      <w:r>
        <w:t xml:space="preserve">If your application is not eligible, you will be notified immediately and the reasons will be outlined to you, it will not proceed to assessment and scoring. </w:t>
      </w:r>
    </w:p>
    <w:p w:rsidR="007733D0" w:rsidRDefault="007733D0" w:rsidP="004F6EB9">
      <w:pPr>
        <w:pStyle w:val="BodyTextIndent"/>
        <w:spacing w:after="0"/>
        <w:ind w:left="0"/>
        <w:jc w:val="both"/>
        <w:rPr>
          <w:rFonts w:cs="Arial"/>
          <w:szCs w:val="22"/>
        </w:rPr>
      </w:pPr>
    </w:p>
    <w:p w:rsidR="00287D02" w:rsidRDefault="00287D02" w:rsidP="004F6EB9">
      <w:pPr>
        <w:pStyle w:val="BodyTextIndent"/>
        <w:spacing w:after="0"/>
        <w:ind w:left="0"/>
        <w:jc w:val="both"/>
        <w:rPr>
          <w:rFonts w:cs="Arial"/>
          <w:szCs w:val="22"/>
        </w:rPr>
      </w:pPr>
      <w:r w:rsidRPr="00EA4B63">
        <w:rPr>
          <w:rFonts w:cs="Arial"/>
          <w:szCs w:val="22"/>
        </w:rPr>
        <w:t xml:space="preserve">If an organisation is not eligible for funding through </w:t>
      </w:r>
      <w:r w:rsidR="002F7630">
        <w:rPr>
          <w:rFonts w:cs="Arial"/>
          <w:szCs w:val="22"/>
        </w:rPr>
        <w:t xml:space="preserve">the </w:t>
      </w:r>
      <w:r w:rsidRPr="00EA4B63">
        <w:rPr>
          <w:rFonts w:cs="Arial"/>
          <w:szCs w:val="22"/>
        </w:rPr>
        <w:t xml:space="preserve">Building a United Community Fund, organisations should contact </w:t>
      </w:r>
      <w:r w:rsidR="009214C0">
        <w:rPr>
          <w:rFonts w:cs="Arial"/>
          <w:szCs w:val="22"/>
        </w:rPr>
        <w:t>the staff member listed on page 3</w:t>
      </w:r>
      <w:r w:rsidRPr="00EA4B63">
        <w:rPr>
          <w:rFonts w:cs="Arial"/>
          <w:szCs w:val="22"/>
        </w:rPr>
        <w:t xml:space="preserve"> who will help signpost to </w:t>
      </w:r>
      <w:r w:rsidR="00150406">
        <w:rPr>
          <w:rFonts w:cs="Arial"/>
          <w:szCs w:val="22"/>
        </w:rPr>
        <w:t>alternative</w:t>
      </w:r>
      <w:r w:rsidRPr="00EA4B63">
        <w:rPr>
          <w:rFonts w:cs="Arial"/>
          <w:szCs w:val="22"/>
        </w:rPr>
        <w:t xml:space="preserve"> sources of funding.</w:t>
      </w:r>
    </w:p>
    <w:p w:rsidR="00287D02" w:rsidRPr="00EA4B63" w:rsidRDefault="00F207DD" w:rsidP="004F6EB9">
      <w:pPr>
        <w:pStyle w:val="BodyTextIndent"/>
        <w:spacing w:after="0"/>
        <w:ind w:left="0"/>
        <w:jc w:val="both"/>
        <w:rPr>
          <w:rFonts w:cs="Arial"/>
          <w:szCs w:val="22"/>
        </w:rPr>
      </w:pPr>
      <w:r>
        <w:rPr>
          <w:rFonts w:cs="Arial"/>
          <w:szCs w:val="22"/>
        </w:rPr>
        <w:t>I</w:t>
      </w:r>
      <w:r w:rsidR="00287D02" w:rsidRPr="00EA4B63">
        <w:rPr>
          <w:rFonts w:cs="Arial"/>
          <w:szCs w:val="22"/>
        </w:rPr>
        <w:t xml:space="preserve">f an organisation or its activities are deemed to be the responsibility of other Council Departments, statutory agencies or voluntary bodies then </w:t>
      </w:r>
      <w:r>
        <w:rPr>
          <w:rFonts w:cs="Arial"/>
          <w:szCs w:val="22"/>
        </w:rPr>
        <w:t>you</w:t>
      </w:r>
      <w:r w:rsidR="00287D02" w:rsidRPr="00EA4B63">
        <w:rPr>
          <w:rFonts w:cs="Arial"/>
          <w:szCs w:val="22"/>
        </w:rPr>
        <w:t xml:space="preserve"> will be signposted to </w:t>
      </w:r>
      <w:r w:rsidR="005726A5">
        <w:rPr>
          <w:rFonts w:cs="Arial"/>
          <w:szCs w:val="22"/>
        </w:rPr>
        <w:t>who</w:t>
      </w:r>
      <w:r w:rsidR="00287D02" w:rsidRPr="00EA4B63">
        <w:rPr>
          <w:rFonts w:cs="Arial"/>
          <w:szCs w:val="22"/>
        </w:rPr>
        <w:t xml:space="preserve"> </w:t>
      </w:r>
      <w:r>
        <w:rPr>
          <w:rFonts w:cs="Arial"/>
          <w:szCs w:val="22"/>
        </w:rPr>
        <w:t xml:space="preserve">you </w:t>
      </w:r>
      <w:r w:rsidR="00287D02" w:rsidRPr="00EA4B63">
        <w:rPr>
          <w:rFonts w:cs="Arial"/>
          <w:szCs w:val="22"/>
        </w:rPr>
        <w:t>should apply to.</w:t>
      </w:r>
      <w:r>
        <w:rPr>
          <w:rFonts w:cs="Arial"/>
          <w:szCs w:val="22"/>
        </w:rPr>
        <w:t xml:space="preserve">  If signposted elsewhere </w:t>
      </w:r>
      <w:r w:rsidR="00287D02">
        <w:rPr>
          <w:rFonts w:cs="Arial"/>
          <w:szCs w:val="22"/>
        </w:rPr>
        <w:t xml:space="preserve">you will be required to complete and submit the relevant application form. </w:t>
      </w:r>
    </w:p>
    <w:p w:rsidR="00887606" w:rsidRDefault="00887606" w:rsidP="004F6EB9">
      <w:pPr>
        <w:jc w:val="both"/>
        <w:rPr>
          <w:rFonts w:cs="Arial"/>
          <w:szCs w:val="22"/>
        </w:rPr>
      </w:pPr>
    </w:p>
    <w:p w:rsidR="00DD7A38" w:rsidRDefault="00DD7A38" w:rsidP="004F6EB9">
      <w:pPr>
        <w:jc w:val="both"/>
        <w:rPr>
          <w:rFonts w:cs="Arial"/>
          <w:szCs w:val="22"/>
        </w:rPr>
      </w:pPr>
    </w:p>
    <w:p w:rsidR="00DD7A38" w:rsidRDefault="00DD7A38" w:rsidP="004F6EB9">
      <w:pPr>
        <w:jc w:val="both"/>
        <w:rPr>
          <w:rFonts w:cs="Arial"/>
          <w:szCs w:val="22"/>
        </w:rPr>
      </w:pPr>
    </w:p>
    <w:p w:rsidR="00DD7A38" w:rsidRPr="002971B3" w:rsidRDefault="00287D02" w:rsidP="004F6EB9">
      <w:pPr>
        <w:tabs>
          <w:tab w:val="left" w:pos="6804"/>
        </w:tabs>
        <w:jc w:val="both"/>
        <w:rPr>
          <w:rFonts w:cs="Arial"/>
          <w:b/>
          <w:szCs w:val="22"/>
        </w:rPr>
      </w:pPr>
      <w:r>
        <w:rPr>
          <w:rFonts w:cs="Arial"/>
          <w:b/>
          <w:szCs w:val="22"/>
        </w:rPr>
        <w:t>3.3</w:t>
      </w:r>
      <w:r w:rsidR="006518CC">
        <w:rPr>
          <w:rFonts w:cs="Arial"/>
          <w:b/>
          <w:szCs w:val="22"/>
        </w:rPr>
        <w:t xml:space="preserve"> </w:t>
      </w:r>
      <w:r w:rsidR="006518CC" w:rsidRPr="002971B3">
        <w:rPr>
          <w:rFonts w:cs="Arial"/>
          <w:b/>
          <w:szCs w:val="22"/>
        </w:rPr>
        <w:t xml:space="preserve">Assessment and Scoring </w:t>
      </w:r>
    </w:p>
    <w:p w:rsidR="00C37EED" w:rsidRDefault="00C37EED" w:rsidP="004F6EB9">
      <w:pPr>
        <w:tabs>
          <w:tab w:val="left" w:pos="6804"/>
        </w:tabs>
        <w:jc w:val="both"/>
        <w:rPr>
          <w:rFonts w:cs="Arial"/>
          <w:szCs w:val="22"/>
        </w:rPr>
      </w:pPr>
    </w:p>
    <w:p w:rsidR="00793313" w:rsidRPr="00A54833" w:rsidRDefault="00793313" w:rsidP="004F6EB9">
      <w:pPr>
        <w:tabs>
          <w:tab w:val="left" w:pos="6804"/>
        </w:tabs>
        <w:jc w:val="both"/>
        <w:rPr>
          <w:rFonts w:cs="Arial"/>
          <w:b/>
          <w:szCs w:val="22"/>
          <w:u w:val="single"/>
        </w:rPr>
      </w:pPr>
      <w:r w:rsidRPr="00A54833">
        <w:rPr>
          <w:rFonts w:cs="Arial"/>
          <w:b/>
          <w:szCs w:val="22"/>
          <w:u w:val="single"/>
        </w:rPr>
        <w:t>PART B Eligibility</w:t>
      </w:r>
    </w:p>
    <w:p w:rsidR="00793313" w:rsidRPr="00A54833" w:rsidRDefault="00793313" w:rsidP="004F6EB9">
      <w:pPr>
        <w:tabs>
          <w:tab w:val="left" w:pos="6804"/>
        </w:tabs>
        <w:jc w:val="both"/>
        <w:rPr>
          <w:rFonts w:cs="Arial"/>
          <w:b/>
          <w:szCs w:val="22"/>
          <w:u w:val="single"/>
        </w:rPr>
      </w:pPr>
    </w:p>
    <w:p w:rsidR="00793313" w:rsidRDefault="002F7630" w:rsidP="004F6EB9">
      <w:pPr>
        <w:tabs>
          <w:tab w:val="left" w:pos="6804"/>
        </w:tabs>
        <w:jc w:val="both"/>
        <w:rPr>
          <w:rFonts w:cs="Arial"/>
          <w:szCs w:val="22"/>
        </w:rPr>
      </w:pPr>
      <w:r>
        <w:rPr>
          <w:rFonts w:cs="Arial"/>
          <w:szCs w:val="22"/>
        </w:rPr>
        <w:t xml:space="preserve">Questions 1, 2, 3 </w:t>
      </w:r>
      <w:r w:rsidR="00793313" w:rsidRPr="00A54833">
        <w:rPr>
          <w:rFonts w:cs="Arial"/>
          <w:szCs w:val="22"/>
        </w:rPr>
        <w:t xml:space="preserve">and </w:t>
      </w:r>
      <w:r>
        <w:rPr>
          <w:rFonts w:cs="Arial"/>
          <w:szCs w:val="22"/>
        </w:rPr>
        <w:t>4</w:t>
      </w:r>
      <w:r w:rsidR="00793313" w:rsidRPr="00A54833">
        <w:rPr>
          <w:rFonts w:cs="Arial"/>
          <w:szCs w:val="22"/>
        </w:rPr>
        <w:t xml:space="preserve"> form part of the eligibility criteria for this fund. </w:t>
      </w:r>
      <w:r w:rsidRPr="00A54833">
        <w:rPr>
          <w:rFonts w:cs="Arial"/>
          <w:szCs w:val="22"/>
        </w:rPr>
        <w:t>Question 1</w:t>
      </w:r>
      <w:r>
        <w:rPr>
          <w:rFonts w:cs="Arial"/>
          <w:szCs w:val="22"/>
        </w:rPr>
        <w:t xml:space="preserve"> is an eligible/not eligible question. Questions 2, 3 &amp; 4 </w:t>
      </w:r>
      <w:r w:rsidR="00793313" w:rsidRPr="00A54833">
        <w:rPr>
          <w:rFonts w:cs="Arial"/>
          <w:szCs w:val="22"/>
        </w:rPr>
        <w:t>will be scored out of a maximum 5 points.  For your application to progress to full scoring and assessment it must score a minimum of 3 points in each of these three questions. If your</w:t>
      </w:r>
      <w:r w:rsidR="00793313" w:rsidRPr="00EA4B63">
        <w:rPr>
          <w:rFonts w:cs="Arial"/>
          <w:szCs w:val="22"/>
        </w:rPr>
        <w:t xml:space="preserve"> application does not achieve the minimum scores for eligibility it will be deemed ineligible and will not be progressed.</w:t>
      </w:r>
    </w:p>
    <w:p w:rsidR="000221F8" w:rsidRDefault="000221F8" w:rsidP="004F6EB9">
      <w:pPr>
        <w:tabs>
          <w:tab w:val="left" w:pos="6804"/>
        </w:tabs>
        <w:jc w:val="both"/>
        <w:rPr>
          <w:rFonts w:cs="Arial"/>
          <w:szCs w:val="22"/>
        </w:rPr>
      </w:pPr>
    </w:p>
    <w:p w:rsidR="000221F8" w:rsidRDefault="000221F8" w:rsidP="004F6EB9">
      <w:pPr>
        <w:tabs>
          <w:tab w:val="left" w:pos="6804"/>
        </w:tabs>
        <w:jc w:val="both"/>
        <w:rPr>
          <w:rFonts w:cs="Arial"/>
          <w:szCs w:val="22"/>
        </w:rPr>
      </w:pPr>
    </w:p>
    <w:p w:rsidR="00793313" w:rsidRDefault="00793313" w:rsidP="004F6EB9">
      <w:pPr>
        <w:tabs>
          <w:tab w:val="left" w:pos="6804"/>
        </w:tabs>
        <w:jc w:val="both"/>
        <w:rPr>
          <w:rFonts w:cs="Arial"/>
          <w:szCs w:val="22"/>
        </w:rPr>
      </w:pPr>
    </w:p>
    <w:tbl>
      <w:tblPr>
        <w:tblStyle w:val="TableGrid"/>
        <w:tblW w:w="9209" w:type="dxa"/>
        <w:tblLayout w:type="fixed"/>
        <w:tblLook w:val="04A0" w:firstRow="1" w:lastRow="0" w:firstColumn="1" w:lastColumn="0" w:noHBand="0" w:noVBand="1"/>
      </w:tblPr>
      <w:tblGrid>
        <w:gridCol w:w="483"/>
        <w:gridCol w:w="4927"/>
        <w:gridCol w:w="2665"/>
        <w:gridCol w:w="1134"/>
      </w:tblGrid>
      <w:tr w:rsidR="00793313" w:rsidRPr="00EA4B63" w:rsidTr="00887606">
        <w:tc>
          <w:tcPr>
            <w:tcW w:w="483" w:type="dxa"/>
          </w:tcPr>
          <w:p w:rsidR="00793313" w:rsidRPr="00EA4B63" w:rsidRDefault="00793313" w:rsidP="004F6EB9">
            <w:pPr>
              <w:tabs>
                <w:tab w:val="left" w:pos="6804"/>
              </w:tabs>
              <w:jc w:val="both"/>
              <w:rPr>
                <w:rFonts w:cs="Arial"/>
                <w:szCs w:val="22"/>
              </w:rPr>
            </w:pPr>
          </w:p>
        </w:tc>
        <w:tc>
          <w:tcPr>
            <w:tcW w:w="4927" w:type="dxa"/>
          </w:tcPr>
          <w:p w:rsidR="00793313" w:rsidRPr="00220BC1" w:rsidRDefault="00793313" w:rsidP="004F6EB9">
            <w:pPr>
              <w:tabs>
                <w:tab w:val="left" w:pos="6804"/>
              </w:tabs>
              <w:jc w:val="both"/>
              <w:rPr>
                <w:rFonts w:cs="Arial"/>
                <w:b/>
                <w:szCs w:val="22"/>
              </w:rPr>
            </w:pPr>
            <w:r w:rsidRPr="00220BC1">
              <w:rPr>
                <w:rFonts w:cs="Arial"/>
                <w:b/>
                <w:szCs w:val="22"/>
              </w:rPr>
              <w:t xml:space="preserve">Criteria </w:t>
            </w:r>
          </w:p>
        </w:tc>
        <w:tc>
          <w:tcPr>
            <w:tcW w:w="2665" w:type="dxa"/>
          </w:tcPr>
          <w:p w:rsidR="00793313" w:rsidRPr="00220BC1" w:rsidRDefault="00793313" w:rsidP="004F6EB9">
            <w:pPr>
              <w:tabs>
                <w:tab w:val="left" w:pos="6804"/>
              </w:tabs>
              <w:jc w:val="both"/>
              <w:rPr>
                <w:rFonts w:cs="Arial"/>
                <w:b/>
                <w:szCs w:val="22"/>
              </w:rPr>
            </w:pPr>
            <w:r w:rsidRPr="00220BC1">
              <w:rPr>
                <w:rFonts w:cs="Arial"/>
                <w:b/>
                <w:szCs w:val="22"/>
              </w:rPr>
              <w:t xml:space="preserve">Score out of a possible 5 </w:t>
            </w:r>
            <w:r w:rsidR="00887606">
              <w:rPr>
                <w:rFonts w:cs="Arial"/>
                <w:b/>
                <w:szCs w:val="22"/>
              </w:rPr>
              <w:t>(must achieve min of 3)</w:t>
            </w:r>
          </w:p>
        </w:tc>
        <w:tc>
          <w:tcPr>
            <w:tcW w:w="1134" w:type="dxa"/>
          </w:tcPr>
          <w:p w:rsidR="00793313" w:rsidRPr="00220BC1" w:rsidRDefault="00793313" w:rsidP="004F6EB9">
            <w:pPr>
              <w:tabs>
                <w:tab w:val="left" w:pos="6804"/>
              </w:tabs>
              <w:jc w:val="both"/>
              <w:rPr>
                <w:rFonts w:cs="Arial"/>
                <w:b/>
                <w:szCs w:val="22"/>
              </w:rPr>
            </w:pPr>
            <w:r w:rsidRPr="00220BC1">
              <w:rPr>
                <w:rFonts w:cs="Arial"/>
                <w:b/>
                <w:szCs w:val="22"/>
              </w:rPr>
              <w:t xml:space="preserve">Pass/Fail </w:t>
            </w:r>
          </w:p>
        </w:tc>
      </w:tr>
      <w:tr w:rsidR="00793313" w:rsidRPr="00EA4B63" w:rsidTr="00887606">
        <w:tc>
          <w:tcPr>
            <w:tcW w:w="483" w:type="dxa"/>
          </w:tcPr>
          <w:p w:rsidR="00793313" w:rsidRPr="00EA4B63" w:rsidRDefault="00793313" w:rsidP="004F6EB9">
            <w:pPr>
              <w:tabs>
                <w:tab w:val="left" w:pos="6804"/>
              </w:tabs>
              <w:jc w:val="both"/>
              <w:rPr>
                <w:rFonts w:cs="Arial"/>
                <w:szCs w:val="22"/>
              </w:rPr>
            </w:pPr>
            <w:r>
              <w:rPr>
                <w:rFonts w:cs="Arial"/>
                <w:szCs w:val="22"/>
              </w:rPr>
              <w:t>Q</w:t>
            </w:r>
            <w:r w:rsidR="009214C0">
              <w:rPr>
                <w:rFonts w:cs="Arial"/>
                <w:szCs w:val="22"/>
              </w:rPr>
              <w:t>2</w:t>
            </w:r>
          </w:p>
        </w:tc>
        <w:tc>
          <w:tcPr>
            <w:tcW w:w="4927" w:type="dxa"/>
          </w:tcPr>
          <w:p w:rsidR="00793313" w:rsidRPr="00EA4B63" w:rsidRDefault="00793313" w:rsidP="004F6EB9">
            <w:pPr>
              <w:tabs>
                <w:tab w:val="left" w:pos="6804"/>
              </w:tabs>
              <w:jc w:val="both"/>
              <w:rPr>
                <w:rFonts w:cs="Arial"/>
                <w:szCs w:val="22"/>
              </w:rPr>
            </w:pPr>
            <w:r w:rsidRPr="00220BC1">
              <w:rPr>
                <w:rFonts w:cs="Arial"/>
                <w:szCs w:val="22"/>
              </w:rPr>
              <w:t xml:space="preserve">Clear and concise evidence of a developed project with a Good Relations ethos  </w:t>
            </w:r>
          </w:p>
        </w:tc>
        <w:tc>
          <w:tcPr>
            <w:tcW w:w="2665" w:type="dxa"/>
          </w:tcPr>
          <w:p w:rsidR="00793313" w:rsidRPr="00EA4B63" w:rsidRDefault="00793313" w:rsidP="004F6EB9">
            <w:pPr>
              <w:tabs>
                <w:tab w:val="left" w:pos="6804"/>
              </w:tabs>
              <w:jc w:val="both"/>
              <w:rPr>
                <w:rFonts w:cs="Arial"/>
                <w:szCs w:val="22"/>
              </w:rPr>
            </w:pPr>
          </w:p>
        </w:tc>
        <w:tc>
          <w:tcPr>
            <w:tcW w:w="1134" w:type="dxa"/>
          </w:tcPr>
          <w:p w:rsidR="00793313" w:rsidRPr="00EA4B63" w:rsidRDefault="00793313" w:rsidP="004F6EB9">
            <w:pPr>
              <w:tabs>
                <w:tab w:val="left" w:pos="6804"/>
              </w:tabs>
              <w:jc w:val="both"/>
              <w:rPr>
                <w:rFonts w:cs="Arial"/>
                <w:szCs w:val="22"/>
              </w:rPr>
            </w:pPr>
          </w:p>
        </w:tc>
      </w:tr>
      <w:tr w:rsidR="00793313" w:rsidRPr="00EA4B63" w:rsidTr="00887606">
        <w:trPr>
          <w:trHeight w:val="374"/>
        </w:trPr>
        <w:tc>
          <w:tcPr>
            <w:tcW w:w="483" w:type="dxa"/>
          </w:tcPr>
          <w:p w:rsidR="00793313" w:rsidRDefault="00793313" w:rsidP="004F6EB9">
            <w:pPr>
              <w:tabs>
                <w:tab w:val="left" w:pos="6804"/>
              </w:tabs>
              <w:jc w:val="both"/>
              <w:rPr>
                <w:rFonts w:cs="Arial"/>
                <w:szCs w:val="22"/>
              </w:rPr>
            </w:pPr>
            <w:r>
              <w:rPr>
                <w:rFonts w:cs="Arial"/>
                <w:szCs w:val="22"/>
              </w:rPr>
              <w:t>Q</w:t>
            </w:r>
            <w:r w:rsidR="009214C0">
              <w:rPr>
                <w:rFonts w:cs="Arial"/>
                <w:szCs w:val="22"/>
              </w:rPr>
              <w:t>3</w:t>
            </w:r>
          </w:p>
        </w:tc>
        <w:tc>
          <w:tcPr>
            <w:tcW w:w="4927" w:type="dxa"/>
          </w:tcPr>
          <w:p w:rsidR="00793313" w:rsidRPr="00220BC1" w:rsidRDefault="00793313" w:rsidP="004F6EB9">
            <w:pPr>
              <w:tabs>
                <w:tab w:val="left" w:pos="6804"/>
              </w:tabs>
              <w:jc w:val="both"/>
              <w:rPr>
                <w:rFonts w:cs="Arial"/>
                <w:szCs w:val="22"/>
              </w:rPr>
            </w:pPr>
            <w:r w:rsidRPr="00220BC1">
              <w:rPr>
                <w:rFonts w:cs="Arial"/>
                <w:szCs w:val="22"/>
              </w:rPr>
              <w:t>Clear and realistic objectives set for the project</w:t>
            </w:r>
          </w:p>
        </w:tc>
        <w:tc>
          <w:tcPr>
            <w:tcW w:w="2665" w:type="dxa"/>
          </w:tcPr>
          <w:p w:rsidR="00793313" w:rsidRPr="00EA4B63" w:rsidRDefault="00793313" w:rsidP="004F6EB9">
            <w:pPr>
              <w:tabs>
                <w:tab w:val="left" w:pos="6804"/>
              </w:tabs>
              <w:jc w:val="both"/>
              <w:rPr>
                <w:rFonts w:cs="Arial"/>
                <w:szCs w:val="22"/>
              </w:rPr>
            </w:pPr>
          </w:p>
        </w:tc>
        <w:tc>
          <w:tcPr>
            <w:tcW w:w="1134" w:type="dxa"/>
          </w:tcPr>
          <w:p w:rsidR="00793313" w:rsidRPr="00EA4B63" w:rsidRDefault="00793313" w:rsidP="004F6EB9">
            <w:pPr>
              <w:tabs>
                <w:tab w:val="left" w:pos="6804"/>
              </w:tabs>
              <w:jc w:val="both"/>
              <w:rPr>
                <w:rFonts w:cs="Arial"/>
                <w:szCs w:val="22"/>
              </w:rPr>
            </w:pPr>
          </w:p>
        </w:tc>
      </w:tr>
      <w:tr w:rsidR="00793313" w:rsidRPr="00EA4B63" w:rsidTr="00887606">
        <w:tc>
          <w:tcPr>
            <w:tcW w:w="483" w:type="dxa"/>
          </w:tcPr>
          <w:p w:rsidR="00793313" w:rsidRDefault="00793313" w:rsidP="004F6EB9">
            <w:pPr>
              <w:tabs>
                <w:tab w:val="left" w:pos="6804"/>
              </w:tabs>
              <w:jc w:val="both"/>
              <w:rPr>
                <w:rFonts w:cs="Arial"/>
                <w:szCs w:val="22"/>
              </w:rPr>
            </w:pPr>
            <w:r>
              <w:rPr>
                <w:rFonts w:cs="Arial"/>
                <w:szCs w:val="22"/>
              </w:rPr>
              <w:t>Q</w:t>
            </w:r>
            <w:r w:rsidR="009214C0">
              <w:rPr>
                <w:rFonts w:cs="Arial"/>
                <w:szCs w:val="22"/>
              </w:rPr>
              <w:t>4</w:t>
            </w:r>
          </w:p>
        </w:tc>
        <w:tc>
          <w:tcPr>
            <w:tcW w:w="4927" w:type="dxa"/>
          </w:tcPr>
          <w:p w:rsidR="00793313" w:rsidRPr="00220BC1" w:rsidRDefault="00793313" w:rsidP="004F6EB9">
            <w:pPr>
              <w:tabs>
                <w:tab w:val="left" w:pos="6804"/>
              </w:tabs>
              <w:jc w:val="both"/>
              <w:rPr>
                <w:rFonts w:cs="Arial"/>
                <w:szCs w:val="22"/>
              </w:rPr>
            </w:pPr>
            <w:r w:rsidRPr="00220BC1">
              <w:rPr>
                <w:rFonts w:cs="Arial"/>
                <w:szCs w:val="22"/>
              </w:rPr>
              <w:t>A clear understanding of how the project objectives link to the Good Relations aims and can help work towards these.</w:t>
            </w:r>
          </w:p>
        </w:tc>
        <w:tc>
          <w:tcPr>
            <w:tcW w:w="2665" w:type="dxa"/>
          </w:tcPr>
          <w:p w:rsidR="00793313" w:rsidRPr="00EA4B63" w:rsidRDefault="00793313" w:rsidP="004F6EB9">
            <w:pPr>
              <w:tabs>
                <w:tab w:val="left" w:pos="6804"/>
              </w:tabs>
              <w:jc w:val="both"/>
              <w:rPr>
                <w:rFonts w:cs="Arial"/>
                <w:szCs w:val="22"/>
              </w:rPr>
            </w:pPr>
          </w:p>
        </w:tc>
        <w:tc>
          <w:tcPr>
            <w:tcW w:w="1134" w:type="dxa"/>
          </w:tcPr>
          <w:p w:rsidR="00793313" w:rsidRPr="00EA4B63" w:rsidRDefault="00793313" w:rsidP="004F6EB9">
            <w:pPr>
              <w:tabs>
                <w:tab w:val="left" w:pos="6804"/>
              </w:tabs>
              <w:jc w:val="both"/>
              <w:rPr>
                <w:rFonts w:cs="Arial"/>
                <w:szCs w:val="22"/>
              </w:rPr>
            </w:pPr>
          </w:p>
        </w:tc>
      </w:tr>
    </w:tbl>
    <w:p w:rsidR="00A54833" w:rsidRDefault="00A54833" w:rsidP="004F6EB9">
      <w:pPr>
        <w:jc w:val="both"/>
        <w:rPr>
          <w:rFonts w:cs="Arial"/>
          <w:b/>
          <w:szCs w:val="22"/>
        </w:rPr>
      </w:pPr>
    </w:p>
    <w:p w:rsidR="00793313" w:rsidRDefault="00793313" w:rsidP="004F6EB9">
      <w:pPr>
        <w:jc w:val="both"/>
        <w:rPr>
          <w:rFonts w:cs="Arial"/>
          <w:b/>
          <w:szCs w:val="22"/>
        </w:rPr>
      </w:pPr>
      <w:r w:rsidRPr="00EA4B63">
        <w:rPr>
          <w:rFonts w:cs="Arial"/>
          <w:b/>
          <w:szCs w:val="22"/>
        </w:rPr>
        <w:t>Assessment &amp; Scoring</w:t>
      </w:r>
    </w:p>
    <w:p w:rsidR="00A54833" w:rsidRPr="00EA4B63" w:rsidRDefault="00A54833" w:rsidP="004F6EB9">
      <w:pPr>
        <w:jc w:val="both"/>
        <w:rPr>
          <w:rFonts w:cs="Arial"/>
          <w:b/>
          <w:szCs w:val="22"/>
        </w:rPr>
      </w:pPr>
    </w:p>
    <w:p w:rsidR="00793313" w:rsidRDefault="00793313" w:rsidP="004F6EB9">
      <w:pPr>
        <w:tabs>
          <w:tab w:val="left" w:pos="6804"/>
        </w:tabs>
        <w:jc w:val="both"/>
        <w:rPr>
          <w:rFonts w:cs="Arial"/>
          <w:szCs w:val="22"/>
        </w:rPr>
      </w:pPr>
      <w:r w:rsidRPr="00EA4B63">
        <w:rPr>
          <w:rFonts w:cs="Arial"/>
          <w:szCs w:val="22"/>
        </w:rPr>
        <w:t>If your application scores a minimum of 3 points out of a possible 5 in each of the above 3 questions it will progress to full assessment and scoring.  All q</w:t>
      </w:r>
      <w:r w:rsidR="006061E2">
        <w:rPr>
          <w:rFonts w:cs="Arial"/>
          <w:szCs w:val="22"/>
        </w:rPr>
        <w:t>uestions will be scored out of 5</w:t>
      </w:r>
      <w:r w:rsidRPr="00EA4B63">
        <w:rPr>
          <w:rFonts w:cs="Arial"/>
          <w:szCs w:val="22"/>
        </w:rPr>
        <w:t xml:space="preserve"> and weighting will be applied as detailed below:</w:t>
      </w:r>
    </w:p>
    <w:p w:rsidR="00793313" w:rsidRDefault="00793313" w:rsidP="004F6EB9">
      <w:pPr>
        <w:tabs>
          <w:tab w:val="left" w:pos="6804"/>
        </w:tabs>
        <w:jc w:val="both"/>
        <w:rPr>
          <w:rFonts w:cs="Arial"/>
          <w:szCs w:val="22"/>
        </w:rPr>
      </w:pPr>
    </w:p>
    <w:tbl>
      <w:tblPr>
        <w:tblStyle w:val="TableGrid"/>
        <w:tblpPr w:leftFromText="180" w:rightFromText="180" w:vertAnchor="text" w:horzAnchor="margin" w:tblpY="131"/>
        <w:tblW w:w="8795" w:type="dxa"/>
        <w:tblLook w:val="04A0" w:firstRow="1" w:lastRow="0" w:firstColumn="1" w:lastColumn="0" w:noHBand="0" w:noVBand="1"/>
      </w:tblPr>
      <w:tblGrid>
        <w:gridCol w:w="761"/>
        <w:gridCol w:w="4263"/>
        <w:gridCol w:w="1483"/>
        <w:gridCol w:w="1106"/>
        <w:gridCol w:w="1182"/>
      </w:tblGrid>
      <w:tr w:rsidR="00A54833" w:rsidRPr="006D456A" w:rsidTr="00A54833">
        <w:tc>
          <w:tcPr>
            <w:tcW w:w="0" w:type="auto"/>
          </w:tcPr>
          <w:p w:rsidR="00A54833" w:rsidRPr="006D456A" w:rsidRDefault="00A54833" w:rsidP="004F6EB9">
            <w:pPr>
              <w:pStyle w:val="ListParagraph"/>
              <w:ind w:left="0"/>
              <w:jc w:val="both"/>
              <w:rPr>
                <w:rFonts w:cs="Arial"/>
                <w:szCs w:val="22"/>
              </w:rPr>
            </w:pPr>
          </w:p>
        </w:tc>
        <w:tc>
          <w:tcPr>
            <w:tcW w:w="0" w:type="auto"/>
          </w:tcPr>
          <w:p w:rsidR="00A54833" w:rsidRPr="006D456A" w:rsidRDefault="00A54833" w:rsidP="004F6EB9">
            <w:pPr>
              <w:pStyle w:val="ListParagraph"/>
              <w:ind w:left="0"/>
              <w:jc w:val="both"/>
              <w:rPr>
                <w:rFonts w:cs="Arial"/>
                <w:szCs w:val="22"/>
              </w:rPr>
            </w:pPr>
            <w:r w:rsidRPr="006D456A">
              <w:rPr>
                <w:rFonts w:cs="Arial"/>
                <w:szCs w:val="22"/>
              </w:rPr>
              <w:t>Criteria</w:t>
            </w:r>
          </w:p>
        </w:tc>
        <w:tc>
          <w:tcPr>
            <w:tcW w:w="0" w:type="auto"/>
          </w:tcPr>
          <w:p w:rsidR="00A54833" w:rsidRPr="006D456A" w:rsidRDefault="006061E2" w:rsidP="004F6EB9">
            <w:pPr>
              <w:pStyle w:val="ListParagraph"/>
              <w:ind w:left="0"/>
              <w:jc w:val="both"/>
              <w:rPr>
                <w:rFonts w:cs="Arial"/>
                <w:szCs w:val="22"/>
              </w:rPr>
            </w:pPr>
            <w:r w:rsidRPr="006D456A">
              <w:rPr>
                <w:rFonts w:cs="Arial"/>
                <w:szCs w:val="22"/>
              </w:rPr>
              <w:t>Score out of a possible 5</w:t>
            </w:r>
          </w:p>
        </w:tc>
        <w:tc>
          <w:tcPr>
            <w:tcW w:w="0" w:type="auto"/>
          </w:tcPr>
          <w:p w:rsidR="00A54833" w:rsidRPr="006D456A" w:rsidRDefault="00A54833" w:rsidP="004F6EB9">
            <w:pPr>
              <w:pStyle w:val="ListParagraph"/>
              <w:ind w:left="0"/>
              <w:jc w:val="both"/>
              <w:rPr>
                <w:rFonts w:cs="Arial"/>
                <w:szCs w:val="22"/>
              </w:rPr>
            </w:pPr>
            <w:r w:rsidRPr="006D456A">
              <w:rPr>
                <w:rFonts w:cs="Arial"/>
                <w:szCs w:val="22"/>
              </w:rPr>
              <w:t xml:space="preserve">Weighting </w:t>
            </w:r>
          </w:p>
        </w:tc>
        <w:tc>
          <w:tcPr>
            <w:tcW w:w="0" w:type="auto"/>
          </w:tcPr>
          <w:p w:rsidR="00A54833" w:rsidRPr="006D456A" w:rsidRDefault="00A54833" w:rsidP="004F6EB9">
            <w:pPr>
              <w:pStyle w:val="ListParagraph"/>
              <w:ind w:left="0"/>
              <w:jc w:val="both"/>
              <w:rPr>
                <w:rFonts w:cs="Arial"/>
                <w:szCs w:val="22"/>
              </w:rPr>
            </w:pPr>
            <w:r w:rsidRPr="006D456A">
              <w:rPr>
                <w:rFonts w:cs="Arial"/>
                <w:szCs w:val="22"/>
              </w:rPr>
              <w:t xml:space="preserve">Possible Score </w:t>
            </w:r>
          </w:p>
        </w:tc>
      </w:tr>
      <w:tr w:rsidR="00A54833" w:rsidRPr="006D456A" w:rsidTr="00A54833">
        <w:tc>
          <w:tcPr>
            <w:tcW w:w="0" w:type="auto"/>
          </w:tcPr>
          <w:p w:rsidR="00A54833" w:rsidRPr="006D456A" w:rsidRDefault="00A54833" w:rsidP="004F6EB9">
            <w:pPr>
              <w:pStyle w:val="ListParagraph"/>
              <w:ind w:left="0"/>
              <w:jc w:val="both"/>
              <w:rPr>
                <w:rFonts w:cs="Arial"/>
                <w:szCs w:val="22"/>
              </w:rPr>
            </w:pPr>
            <w:r w:rsidRPr="006D456A">
              <w:rPr>
                <w:rFonts w:cs="Arial"/>
                <w:szCs w:val="22"/>
              </w:rPr>
              <w:t>Q</w:t>
            </w:r>
            <w:r w:rsidR="009214C0" w:rsidRPr="006D456A">
              <w:rPr>
                <w:rFonts w:cs="Arial"/>
                <w:szCs w:val="22"/>
              </w:rPr>
              <w:t>5</w:t>
            </w:r>
          </w:p>
        </w:tc>
        <w:tc>
          <w:tcPr>
            <w:tcW w:w="0" w:type="auto"/>
          </w:tcPr>
          <w:p w:rsidR="00A54833" w:rsidRPr="006D456A" w:rsidRDefault="00A54833" w:rsidP="004F6EB9">
            <w:pPr>
              <w:pStyle w:val="ListParagraph"/>
              <w:ind w:left="0"/>
              <w:jc w:val="both"/>
              <w:rPr>
                <w:rFonts w:cs="Arial"/>
                <w:szCs w:val="22"/>
              </w:rPr>
            </w:pPr>
            <w:r w:rsidRPr="006D456A">
              <w:rPr>
                <w:rFonts w:cs="Arial"/>
                <w:szCs w:val="22"/>
              </w:rPr>
              <w:t>Extent of awareness and evidence base of specific Good Relations needs in the area</w:t>
            </w:r>
          </w:p>
        </w:tc>
        <w:tc>
          <w:tcPr>
            <w:tcW w:w="0" w:type="auto"/>
          </w:tcPr>
          <w:p w:rsidR="00A54833" w:rsidRPr="006D456A" w:rsidRDefault="00A54833" w:rsidP="004F6EB9">
            <w:pPr>
              <w:pStyle w:val="ListParagraph"/>
              <w:ind w:left="0"/>
              <w:jc w:val="both"/>
              <w:rPr>
                <w:rFonts w:cs="Arial"/>
                <w:szCs w:val="22"/>
              </w:rPr>
            </w:pPr>
          </w:p>
        </w:tc>
        <w:tc>
          <w:tcPr>
            <w:tcW w:w="0" w:type="auto"/>
          </w:tcPr>
          <w:p w:rsidR="00A54833" w:rsidRPr="006D456A" w:rsidRDefault="00A54833" w:rsidP="004F6EB9">
            <w:pPr>
              <w:pStyle w:val="ListParagraph"/>
              <w:ind w:left="0"/>
              <w:jc w:val="both"/>
              <w:rPr>
                <w:rFonts w:cs="Arial"/>
                <w:szCs w:val="22"/>
              </w:rPr>
            </w:pPr>
            <w:r w:rsidRPr="006D456A">
              <w:rPr>
                <w:rFonts w:cs="Arial"/>
                <w:szCs w:val="22"/>
              </w:rPr>
              <w:t>X2</w:t>
            </w:r>
          </w:p>
        </w:tc>
        <w:tc>
          <w:tcPr>
            <w:tcW w:w="0" w:type="auto"/>
          </w:tcPr>
          <w:p w:rsidR="00A54833" w:rsidRPr="006D456A" w:rsidRDefault="00A23AB0" w:rsidP="004F6EB9">
            <w:pPr>
              <w:pStyle w:val="ListParagraph"/>
              <w:ind w:left="0"/>
              <w:jc w:val="both"/>
              <w:rPr>
                <w:rFonts w:cs="Arial"/>
                <w:szCs w:val="22"/>
              </w:rPr>
            </w:pPr>
            <w:r w:rsidRPr="006D456A">
              <w:rPr>
                <w:rFonts w:cs="Arial"/>
                <w:szCs w:val="22"/>
              </w:rPr>
              <w:t>10</w:t>
            </w:r>
          </w:p>
        </w:tc>
      </w:tr>
      <w:tr w:rsidR="00A54833" w:rsidRPr="006D456A" w:rsidTr="00A54833">
        <w:tc>
          <w:tcPr>
            <w:tcW w:w="0" w:type="auto"/>
          </w:tcPr>
          <w:p w:rsidR="00A54833" w:rsidRPr="006D456A" w:rsidRDefault="00A54833" w:rsidP="004F6EB9">
            <w:pPr>
              <w:pStyle w:val="ListParagraph"/>
              <w:ind w:left="0"/>
              <w:jc w:val="both"/>
              <w:rPr>
                <w:rFonts w:cs="Arial"/>
                <w:szCs w:val="22"/>
              </w:rPr>
            </w:pPr>
            <w:r w:rsidRPr="006D456A">
              <w:rPr>
                <w:rFonts w:cs="Arial"/>
                <w:szCs w:val="22"/>
              </w:rPr>
              <w:t>Q</w:t>
            </w:r>
            <w:r w:rsidR="009214C0" w:rsidRPr="006D456A">
              <w:rPr>
                <w:rFonts w:cs="Arial"/>
                <w:szCs w:val="22"/>
              </w:rPr>
              <w:t>6</w:t>
            </w:r>
          </w:p>
        </w:tc>
        <w:tc>
          <w:tcPr>
            <w:tcW w:w="0" w:type="auto"/>
          </w:tcPr>
          <w:p w:rsidR="00A54833" w:rsidRPr="006D456A" w:rsidRDefault="00A54833" w:rsidP="004F6EB9">
            <w:pPr>
              <w:pStyle w:val="ListParagraph"/>
              <w:ind w:left="0"/>
              <w:jc w:val="both"/>
              <w:rPr>
                <w:rFonts w:cs="Arial"/>
                <w:szCs w:val="22"/>
              </w:rPr>
            </w:pPr>
            <w:r w:rsidRPr="006D456A">
              <w:rPr>
                <w:rFonts w:cs="Arial"/>
                <w:szCs w:val="22"/>
              </w:rPr>
              <w:t>A clear understanding of how the project will address specific Good Relations needs in the area.</w:t>
            </w:r>
          </w:p>
        </w:tc>
        <w:tc>
          <w:tcPr>
            <w:tcW w:w="0" w:type="auto"/>
          </w:tcPr>
          <w:p w:rsidR="00A54833" w:rsidRPr="006D456A" w:rsidRDefault="00A54833" w:rsidP="004F6EB9">
            <w:pPr>
              <w:pStyle w:val="ListParagraph"/>
              <w:ind w:left="0"/>
              <w:jc w:val="both"/>
              <w:rPr>
                <w:rFonts w:cs="Arial"/>
                <w:szCs w:val="22"/>
              </w:rPr>
            </w:pPr>
          </w:p>
        </w:tc>
        <w:tc>
          <w:tcPr>
            <w:tcW w:w="0" w:type="auto"/>
          </w:tcPr>
          <w:p w:rsidR="00A54833" w:rsidRPr="006D456A" w:rsidRDefault="00A54833" w:rsidP="004F6EB9">
            <w:pPr>
              <w:pStyle w:val="ListParagraph"/>
              <w:ind w:left="0"/>
              <w:jc w:val="both"/>
              <w:rPr>
                <w:rFonts w:cs="Arial"/>
                <w:szCs w:val="22"/>
              </w:rPr>
            </w:pPr>
            <w:r w:rsidRPr="006D456A">
              <w:rPr>
                <w:rFonts w:cs="Arial"/>
                <w:szCs w:val="22"/>
              </w:rPr>
              <w:t>X2</w:t>
            </w:r>
          </w:p>
        </w:tc>
        <w:tc>
          <w:tcPr>
            <w:tcW w:w="0" w:type="auto"/>
          </w:tcPr>
          <w:p w:rsidR="00A54833" w:rsidRPr="006D456A" w:rsidRDefault="00A23AB0" w:rsidP="004F6EB9">
            <w:pPr>
              <w:pStyle w:val="ListParagraph"/>
              <w:ind w:left="0"/>
              <w:jc w:val="both"/>
              <w:rPr>
                <w:rFonts w:cs="Arial"/>
                <w:szCs w:val="22"/>
              </w:rPr>
            </w:pPr>
            <w:r w:rsidRPr="006D456A">
              <w:rPr>
                <w:rFonts w:cs="Arial"/>
                <w:szCs w:val="22"/>
              </w:rPr>
              <w:t>10</w:t>
            </w:r>
          </w:p>
        </w:tc>
      </w:tr>
      <w:tr w:rsidR="00A54833" w:rsidTr="00A54833">
        <w:tc>
          <w:tcPr>
            <w:tcW w:w="0" w:type="auto"/>
          </w:tcPr>
          <w:p w:rsidR="00A54833" w:rsidRDefault="00A54833" w:rsidP="004F6EB9">
            <w:pPr>
              <w:pStyle w:val="ListParagraph"/>
              <w:ind w:left="0"/>
              <w:jc w:val="both"/>
              <w:rPr>
                <w:rFonts w:cs="Arial"/>
                <w:szCs w:val="22"/>
              </w:rPr>
            </w:pPr>
            <w:r>
              <w:rPr>
                <w:rFonts w:cs="Arial"/>
                <w:szCs w:val="22"/>
              </w:rPr>
              <w:t>Q</w:t>
            </w:r>
            <w:r w:rsidR="009214C0">
              <w:rPr>
                <w:rFonts w:cs="Arial"/>
                <w:szCs w:val="22"/>
              </w:rPr>
              <w:t>7</w:t>
            </w:r>
          </w:p>
        </w:tc>
        <w:tc>
          <w:tcPr>
            <w:tcW w:w="0" w:type="auto"/>
          </w:tcPr>
          <w:p w:rsidR="00A54833" w:rsidRPr="00220BC1" w:rsidRDefault="00A54833" w:rsidP="004F6EB9">
            <w:pPr>
              <w:pStyle w:val="ListParagraph"/>
              <w:ind w:left="0"/>
              <w:jc w:val="both"/>
              <w:rPr>
                <w:rFonts w:cs="Arial"/>
                <w:szCs w:val="22"/>
              </w:rPr>
            </w:pPr>
            <w:r w:rsidRPr="00220BC1">
              <w:rPr>
                <w:rFonts w:cs="Arial"/>
                <w:szCs w:val="22"/>
              </w:rPr>
              <w:t xml:space="preserve">Robust system to measure baseline before project and change after completion of project. </w:t>
            </w:r>
          </w:p>
        </w:tc>
        <w:tc>
          <w:tcPr>
            <w:tcW w:w="0" w:type="auto"/>
          </w:tcPr>
          <w:p w:rsidR="00A54833" w:rsidRDefault="00A54833" w:rsidP="004F6EB9">
            <w:pPr>
              <w:pStyle w:val="ListParagraph"/>
              <w:ind w:left="0"/>
              <w:jc w:val="both"/>
              <w:rPr>
                <w:rFonts w:cs="Arial"/>
                <w:szCs w:val="22"/>
              </w:rPr>
            </w:pPr>
          </w:p>
        </w:tc>
        <w:tc>
          <w:tcPr>
            <w:tcW w:w="0" w:type="auto"/>
          </w:tcPr>
          <w:p w:rsidR="00A54833" w:rsidRDefault="00A54833" w:rsidP="004F6EB9">
            <w:pPr>
              <w:pStyle w:val="ListParagraph"/>
              <w:ind w:left="0"/>
              <w:jc w:val="both"/>
              <w:rPr>
                <w:rFonts w:cs="Arial"/>
                <w:szCs w:val="22"/>
              </w:rPr>
            </w:pPr>
            <w:r>
              <w:rPr>
                <w:rFonts w:cs="Arial"/>
                <w:szCs w:val="22"/>
              </w:rPr>
              <w:t>X</w:t>
            </w:r>
            <w:r w:rsidR="008726B9">
              <w:rPr>
                <w:rFonts w:cs="Arial"/>
                <w:szCs w:val="22"/>
              </w:rPr>
              <w:t>1</w:t>
            </w:r>
          </w:p>
        </w:tc>
        <w:tc>
          <w:tcPr>
            <w:tcW w:w="0" w:type="auto"/>
          </w:tcPr>
          <w:p w:rsidR="00A54833" w:rsidRDefault="00A23AB0" w:rsidP="004F6EB9">
            <w:pPr>
              <w:pStyle w:val="ListParagraph"/>
              <w:ind w:left="0"/>
              <w:jc w:val="both"/>
              <w:rPr>
                <w:rFonts w:cs="Arial"/>
                <w:szCs w:val="22"/>
              </w:rPr>
            </w:pPr>
            <w:r>
              <w:rPr>
                <w:rFonts w:cs="Arial"/>
                <w:szCs w:val="22"/>
              </w:rPr>
              <w:t>5</w:t>
            </w:r>
          </w:p>
        </w:tc>
      </w:tr>
      <w:tr w:rsidR="00A54833" w:rsidTr="00A54833">
        <w:tc>
          <w:tcPr>
            <w:tcW w:w="0" w:type="auto"/>
          </w:tcPr>
          <w:p w:rsidR="00A54833" w:rsidRDefault="00A54833" w:rsidP="004F6EB9">
            <w:pPr>
              <w:pStyle w:val="ListParagraph"/>
              <w:ind w:left="0"/>
              <w:jc w:val="both"/>
              <w:rPr>
                <w:rFonts w:cs="Arial"/>
                <w:szCs w:val="22"/>
              </w:rPr>
            </w:pPr>
            <w:r>
              <w:rPr>
                <w:rFonts w:cs="Arial"/>
                <w:szCs w:val="22"/>
              </w:rPr>
              <w:t>Q</w:t>
            </w:r>
            <w:r w:rsidR="009214C0">
              <w:rPr>
                <w:rFonts w:cs="Arial"/>
                <w:szCs w:val="22"/>
              </w:rPr>
              <w:t>8</w:t>
            </w:r>
          </w:p>
        </w:tc>
        <w:tc>
          <w:tcPr>
            <w:tcW w:w="0" w:type="auto"/>
          </w:tcPr>
          <w:p w:rsidR="00A54833" w:rsidRPr="00220BC1" w:rsidRDefault="00A54833" w:rsidP="004F6EB9">
            <w:pPr>
              <w:pStyle w:val="ListParagraph"/>
              <w:ind w:left="0"/>
              <w:jc w:val="both"/>
              <w:rPr>
                <w:rFonts w:cs="Arial"/>
                <w:szCs w:val="22"/>
              </w:rPr>
            </w:pPr>
            <w:r w:rsidRPr="00220BC1">
              <w:rPr>
                <w:rFonts w:cs="Arial"/>
                <w:szCs w:val="22"/>
              </w:rPr>
              <w:t>Demonstrates willingness to work on a collaborative basis to find solutions to locally identified issues.</w:t>
            </w:r>
          </w:p>
        </w:tc>
        <w:tc>
          <w:tcPr>
            <w:tcW w:w="0" w:type="auto"/>
          </w:tcPr>
          <w:p w:rsidR="00A54833" w:rsidRDefault="00A54833" w:rsidP="004F6EB9">
            <w:pPr>
              <w:pStyle w:val="ListParagraph"/>
              <w:ind w:left="0"/>
              <w:jc w:val="both"/>
              <w:rPr>
                <w:rFonts w:cs="Arial"/>
                <w:szCs w:val="22"/>
              </w:rPr>
            </w:pPr>
          </w:p>
        </w:tc>
        <w:tc>
          <w:tcPr>
            <w:tcW w:w="0" w:type="auto"/>
          </w:tcPr>
          <w:p w:rsidR="00A54833" w:rsidRDefault="00A54833" w:rsidP="004F6EB9">
            <w:pPr>
              <w:pStyle w:val="ListParagraph"/>
              <w:ind w:left="0"/>
              <w:jc w:val="both"/>
              <w:rPr>
                <w:rFonts w:cs="Arial"/>
                <w:szCs w:val="22"/>
              </w:rPr>
            </w:pPr>
            <w:r>
              <w:rPr>
                <w:rFonts w:cs="Arial"/>
                <w:szCs w:val="22"/>
              </w:rPr>
              <w:t>X2</w:t>
            </w:r>
          </w:p>
        </w:tc>
        <w:tc>
          <w:tcPr>
            <w:tcW w:w="0" w:type="auto"/>
          </w:tcPr>
          <w:p w:rsidR="00A54833" w:rsidRDefault="00A23AB0" w:rsidP="004F6EB9">
            <w:pPr>
              <w:pStyle w:val="ListParagraph"/>
              <w:ind w:left="0"/>
              <w:jc w:val="both"/>
              <w:rPr>
                <w:rFonts w:cs="Arial"/>
                <w:szCs w:val="22"/>
              </w:rPr>
            </w:pPr>
            <w:r>
              <w:rPr>
                <w:rFonts w:cs="Arial"/>
                <w:szCs w:val="22"/>
              </w:rPr>
              <w:t>10</w:t>
            </w:r>
          </w:p>
        </w:tc>
      </w:tr>
      <w:tr w:rsidR="00A54833" w:rsidTr="00A54833">
        <w:tc>
          <w:tcPr>
            <w:tcW w:w="0" w:type="auto"/>
          </w:tcPr>
          <w:p w:rsidR="00A54833" w:rsidRDefault="00887606" w:rsidP="004F6EB9">
            <w:pPr>
              <w:pStyle w:val="ListParagraph"/>
              <w:ind w:left="0"/>
              <w:jc w:val="both"/>
              <w:rPr>
                <w:rFonts w:cs="Arial"/>
                <w:szCs w:val="22"/>
              </w:rPr>
            </w:pPr>
            <w:r>
              <w:rPr>
                <w:rFonts w:cs="Arial"/>
                <w:szCs w:val="22"/>
              </w:rPr>
              <w:t>Q</w:t>
            </w:r>
            <w:r w:rsidR="008726B9">
              <w:rPr>
                <w:rFonts w:cs="Arial"/>
                <w:szCs w:val="22"/>
              </w:rPr>
              <w:t>9,11</w:t>
            </w:r>
          </w:p>
        </w:tc>
        <w:tc>
          <w:tcPr>
            <w:tcW w:w="0" w:type="auto"/>
          </w:tcPr>
          <w:p w:rsidR="00A54833" w:rsidRPr="00220BC1" w:rsidRDefault="00A54833" w:rsidP="004F6EB9">
            <w:pPr>
              <w:pStyle w:val="ListParagraph"/>
              <w:ind w:left="0"/>
              <w:jc w:val="both"/>
              <w:rPr>
                <w:rFonts w:cs="Arial"/>
                <w:szCs w:val="22"/>
              </w:rPr>
            </w:pPr>
            <w:r w:rsidRPr="00220BC1">
              <w:rPr>
                <w:rFonts w:cs="Arial"/>
                <w:szCs w:val="22"/>
              </w:rPr>
              <w:t>Proactive promotion of community cohesion, ensuring that the whole community can be involved</w:t>
            </w:r>
          </w:p>
        </w:tc>
        <w:tc>
          <w:tcPr>
            <w:tcW w:w="0" w:type="auto"/>
          </w:tcPr>
          <w:p w:rsidR="00A54833" w:rsidRDefault="00A54833" w:rsidP="004F6EB9">
            <w:pPr>
              <w:pStyle w:val="ListParagraph"/>
              <w:ind w:left="0"/>
              <w:jc w:val="both"/>
              <w:rPr>
                <w:rFonts w:cs="Arial"/>
                <w:szCs w:val="22"/>
              </w:rPr>
            </w:pPr>
          </w:p>
        </w:tc>
        <w:tc>
          <w:tcPr>
            <w:tcW w:w="0" w:type="auto"/>
          </w:tcPr>
          <w:p w:rsidR="00A54833" w:rsidRDefault="00A54833" w:rsidP="004F6EB9">
            <w:pPr>
              <w:pStyle w:val="ListParagraph"/>
              <w:ind w:left="0"/>
              <w:jc w:val="both"/>
              <w:rPr>
                <w:rFonts w:cs="Arial"/>
                <w:szCs w:val="22"/>
              </w:rPr>
            </w:pPr>
            <w:r>
              <w:rPr>
                <w:rFonts w:cs="Arial"/>
                <w:szCs w:val="22"/>
              </w:rPr>
              <w:t>X2</w:t>
            </w:r>
          </w:p>
        </w:tc>
        <w:tc>
          <w:tcPr>
            <w:tcW w:w="0" w:type="auto"/>
          </w:tcPr>
          <w:p w:rsidR="00A54833" w:rsidRDefault="00A23AB0" w:rsidP="004F6EB9">
            <w:pPr>
              <w:pStyle w:val="ListParagraph"/>
              <w:ind w:left="0"/>
              <w:jc w:val="both"/>
              <w:rPr>
                <w:rFonts w:cs="Arial"/>
                <w:szCs w:val="22"/>
              </w:rPr>
            </w:pPr>
            <w:r>
              <w:rPr>
                <w:rFonts w:cs="Arial"/>
                <w:szCs w:val="22"/>
              </w:rPr>
              <w:t>10</w:t>
            </w:r>
          </w:p>
        </w:tc>
      </w:tr>
      <w:tr w:rsidR="00A54833" w:rsidTr="00A54833">
        <w:trPr>
          <w:trHeight w:val="474"/>
        </w:trPr>
        <w:tc>
          <w:tcPr>
            <w:tcW w:w="0" w:type="auto"/>
          </w:tcPr>
          <w:p w:rsidR="00A54833" w:rsidRDefault="00A54833" w:rsidP="004F6EB9">
            <w:pPr>
              <w:pStyle w:val="ListParagraph"/>
              <w:ind w:left="0"/>
              <w:jc w:val="both"/>
              <w:rPr>
                <w:rFonts w:cs="Arial"/>
                <w:szCs w:val="22"/>
              </w:rPr>
            </w:pPr>
            <w:r>
              <w:rPr>
                <w:rFonts w:cs="Arial"/>
                <w:szCs w:val="22"/>
              </w:rPr>
              <w:t>Q1</w:t>
            </w:r>
            <w:r w:rsidR="008726B9">
              <w:rPr>
                <w:rFonts w:cs="Arial"/>
                <w:szCs w:val="22"/>
              </w:rPr>
              <w:t>2</w:t>
            </w:r>
          </w:p>
        </w:tc>
        <w:tc>
          <w:tcPr>
            <w:tcW w:w="0" w:type="auto"/>
          </w:tcPr>
          <w:p w:rsidR="00A54833" w:rsidRPr="00220BC1" w:rsidRDefault="00A54833" w:rsidP="004F6EB9">
            <w:pPr>
              <w:pStyle w:val="ListParagraph"/>
              <w:ind w:left="0"/>
              <w:jc w:val="both"/>
              <w:rPr>
                <w:rFonts w:cs="Arial"/>
                <w:szCs w:val="22"/>
              </w:rPr>
            </w:pPr>
            <w:r w:rsidRPr="00220BC1">
              <w:rPr>
                <w:rFonts w:cs="Arial"/>
                <w:szCs w:val="22"/>
              </w:rPr>
              <w:t>Wide reaching promotion of the project</w:t>
            </w:r>
          </w:p>
        </w:tc>
        <w:tc>
          <w:tcPr>
            <w:tcW w:w="0" w:type="auto"/>
          </w:tcPr>
          <w:p w:rsidR="00A54833" w:rsidRDefault="00A54833" w:rsidP="004F6EB9">
            <w:pPr>
              <w:pStyle w:val="ListParagraph"/>
              <w:ind w:left="0"/>
              <w:jc w:val="both"/>
              <w:rPr>
                <w:rFonts w:cs="Arial"/>
                <w:szCs w:val="22"/>
              </w:rPr>
            </w:pPr>
          </w:p>
        </w:tc>
        <w:tc>
          <w:tcPr>
            <w:tcW w:w="0" w:type="auto"/>
          </w:tcPr>
          <w:p w:rsidR="00A54833" w:rsidRDefault="00A54833" w:rsidP="004F6EB9">
            <w:pPr>
              <w:pStyle w:val="ListParagraph"/>
              <w:ind w:left="0"/>
              <w:jc w:val="both"/>
              <w:rPr>
                <w:rFonts w:cs="Arial"/>
                <w:szCs w:val="22"/>
              </w:rPr>
            </w:pPr>
            <w:r>
              <w:rPr>
                <w:rFonts w:cs="Arial"/>
                <w:szCs w:val="22"/>
              </w:rPr>
              <w:t>X1</w:t>
            </w:r>
          </w:p>
        </w:tc>
        <w:tc>
          <w:tcPr>
            <w:tcW w:w="0" w:type="auto"/>
          </w:tcPr>
          <w:p w:rsidR="00A54833" w:rsidRDefault="00A23AB0" w:rsidP="004F6EB9">
            <w:pPr>
              <w:pStyle w:val="ListParagraph"/>
              <w:ind w:left="0"/>
              <w:jc w:val="both"/>
              <w:rPr>
                <w:rFonts w:cs="Arial"/>
                <w:szCs w:val="22"/>
              </w:rPr>
            </w:pPr>
            <w:r>
              <w:rPr>
                <w:rFonts w:cs="Arial"/>
                <w:szCs w:val="22"/>
              </w:rPr>
              <w:t>5</w:t>
            </w:r>
          </w:p>
        </w:tc>
      </w:tr>
      <w:tr w:rsidR="00A54833" w:rsidTr="00A54833">
        <w:trPr>
          <w:trHeight w:val="474"/>
        </w:trPr>
        <w:tc>
          <w:tcPr>
            <w:tcW w:w="0" w:type="auto"/>
          </w:tcPr>
          <w:p w:rsidR="00A54833" w:rsidRDefault="00A54833" w:rsidP="004F6EB9">
            <w:pPr>
              <w:pStyle w:val="ListParagraph"/>
              <w:ind w:left="0"/>
              <w:jc w:val="both"/>
              <w:rPr>
                <w:rFonts w:cs="Arial"/>
                <w:szCs w:val="22"/>
              </w:rPr>
            </w:pPr>
          </w:p>
        </w:tc>
        <w:tc>
          <w:tcPr>
            <w:tcW w:w="0" w:type="auto"/>
          </w:tcPr>
          <w:p w:rsidR="00A54833" w:rsidRPr="00220BC1" w:rsidRDefault="00A54833" w:rsidP="004F6EB9">
            <w:pPr>
              <w:pStyle w:val="ListParagraph"/>
              <w:ind w:left="0"/>
              <w:jc w:val="both"/>
              <w:rPr>
                <w:rFonts w:cs="Arial"/>
                <w:szCs w:val="22"/>
              </w:rPr>
            </w:pPr>
          </w:p>
        </w:tc>
        <w:tc>
          <w:tcPr>
            <w:tcW w:w="0" w:type="auto"/>
          </w:tcPr>
          <w:p w:rsidR="00A54833" w:rsidRDefault="00A54833" w:rsidP="004F6EB9">
            <w:pPr>
              <w:pStyle w:val="ListParagraph"/>
              <w:ind w:left="0"/>
              <w:jc w:val="both"/>
              <w:rPr>
                <w:rFonts w:cs="Arial"/>
                <w:szCs w:val="22"/>
              </w:rPr>
            </w:pPr>
          </w:p>
        </w:tc>
        <w:tc>
          <w:tcPr>
            <w:tcW w:w="0" w:type="auto"/>
          </w:tcPr>
          <w:p w:rsidR="00A54833" w:rsidRDefault="00A54833" w:rsidP="004F6EB9">
            <w:pPr>
              <w:pStyle w:val="ListParagraph"/>
              <w:ind w:left="0"/>
              <w:jc w:val="both"/>
              <w:rPr>
                <w:rFonts w:cs="Arial"/>
                <w:szCs w:val="22"/>
              </w:rPr>
            </w:pPr>
          </w:p>
        </w:tc>
        <w:tc>
          <w:tcPr>
            <w:tcW w:w="0" w:type="auto"/>
          </w:tcPr>
          <w:p w:rsidR="00A54833" w:rsidRPr="00A54833" w:rsidRDefault="00A23AB0" w:rsidP="004F6EB9">
            <w:pPr>
              <w:pStyle w:val="ListParagraph"/>
              <w:ind w:left="0"/>
              <w:jc w:val="both"/>
              <w:rPr>
                <w:rFonts w:cs="Arial"/>
                <w:b/>
                <w:szCs w:val="22"/>
              </w:rPr>
            </w:pPr>
            <w:r>
              <w:rPr>
                <w:rFonts w:cs="Arial"/>
                <w:b/>
                <w:szCs w:val="22"/>
              </w:rPr>
              <w:t>50</w:t>
            </w:r>
          </w:p>
        </w:tc>
      </w:tr>
    </w:tbl>
    <w:p w:rsidR="008726B9" w:rsidRDefault="008726B9" w:rsidP="004F6EB9">
      <w:pPr>
        <w:tabs>
          <w:tab w:val="left" w:pos="6804"/>
        </w:tabs>
        <w:jc w:val="both"/>
        <w:rPr>
          <w:rFonts w:cs="Arial"/>
          <w:b/>
          <w:color w:val="auto"/>
          <w:szCs w:val="22"/>
        </w:rPr>
      </w:pPr>
    </w:p>
    <w:p w:rsidR="00793313" w:rsidRPr="00EA4B63" w:rsidRDefault="00793313" w:rsidP="004F6EB9">
      <w:pPr>
        <w:tabs>
          <w:tab w:val="left" w:pos="6804"/>
        </w:tabs>
        <w:jc w:val="both"/>
        <w:rPr>
          <w:rFonts w:cs="Arial"/>
          <w:b/>
          <w:color w:val="auto"/>
          <w:szCs w:val="22"/>
        </w:rPr>
      </w:pPr>
      <w:r w:rsidRPr="00EA4B63">
        <w:rPr>
          <w:rFonts w:cs="Arial"/>
          <w:b/>
          <w:color w:val="auto"/>
          <w:szCs w:val="22"/>
        </w:rPr>
        <w:t>Applications must score 65% in order to avail of funding.</w:t>
      </w:r>
    </w:p>
    <w:p w:rsidR="00793313" w:rsidRPr="00EA4B63" w:rsidRDefault="00793313" w:rsidP="004F6EB9">
      <w:pPr>
        <w:tabs>
          <w:tab w:val="left" w:pos="6804"/>
        </w:tabs>
        <w:jc w:val="both"/>
        <w:rPr>
          <w:rFonts w:cs="Arial"/>
          <w:b/>
          <w:color w:val="auto"/>
          <w:szCs w:val="22"/>
        </w:rPr>
      </w:pPr>
    </w:p>
    <w:p w:rsidR="007A6813" w:rsidRPr="00EA4B63" w:rsidRDefault="00287D02" w:rsidP="004F6EB9">
      <w:pPr>
        <w:jc w:val="both"/>
        <w:rPr>
          <w:rFonts w:cs="Arial"/>
          <w:szCs w:val="22"/>
        </w:rPr>
      </w:pPr>
      <w:r>
        <w:rPr>
          <w:rFonts w:cs="Arial"/>
          <w:b/>
          <w:szCs w:val="22"/>
        </w:rPr>
        <w:t>3.4</w:t>
      </w:r>
      <w:r w:rsidR="002971B3">
        <w:rPr>
          <w:rFonts w:cs="Arial"/>
          <w:b/>
          <w:szCs w:val="22"/>
        </w:rPr>
        <w:t xml:space="preserve"> How decisions are made </w:t>
      </w:r>
    </w:p>
    <w:p w:rsidR="00905351" w:rsidRPr="006208D4" w:rsidRDefault="00905351" w:rsidP="004F6EB9">
      <w:pPr>
        <w:tabs>
          <w:tab w:val="left" w:pos="6804"/>
        </w:tabs>
        <w:jc w:val="both"/>
        <w:rPr>
          <w:rFonts w:cs="Arial"/>
          <w:szCs w:val="22"/>
          <w:highlight w:val="yellow"/>
        </w:rPr>
      </w:pPr>
    </w:p>
    <w:p w:rsidR="00905351" w:rsidRPr="006F7EE1" w:rsidRDefault="007E6903" w:rsidP="004F6EB9">
      <w:pPr>
        <w:tabs>
          <w:tab w:val="left" w:pos="6804"/>
        </w:tabs>
        <w:jc w:val="both"/>
        <w:rPr>
          <w:rFonts w:cs="Arial"/>
          <w:szCs w:val="22"/>
        </w:rPr>
      </w:pPr>
      <w:r>
        <w:rPr>
          <w:rFonts w:cs="Arial"/>
          <w:szCs w:val="22"/>
        </w:rPr>
        <w:t xml:space="preserve">Each year Council agree a budget for this fund.  The fund will remain open throughout the </w:t>
      </w:r>
      <w:r w:rsidRPr="008E38EE">
        <w:rPr>
          <w:rFonts w:cs="Arial"/>
          <w:szCs w:val="22"/>
        </w:rPr>
        <w:t xml:space="preserve">year until the budget is expended.  Council Officers will assess and score the applications at </w:t>
      </w:r>
      <w:r w:rsidR="00940CFD" w:rsidRPr="008E38EE">
        <w:rPr>
          <w:rFonts w:cs="Arial"/>
          <w:szCs w:val="22"/>
        </w:rPr>
        <w:t>various times throughout the year</w:t>
      </w:r>
      <w:r w:rsidR="005A2ED3" w:rsidRPr="008E38EE">
        <w:rPr>
          <w:rFonts w:cs="Arial"/>
          <w:szCs w:val="22"/>
        </w:rPr>
        <w:t xml:space="preserve">. </w:t>
      </w:r>
      <w:r w:rsidR="005A2ED3" w:rsidRPr="008E38EE">
        <w:rPr>
          <w:rFonts w:eastAsiaTheme="minorEastAsia" w:cs="Arial"/>
          <w:color w:val="auto"/>
          <w:szCs w:val="22"/>
          <w:lang w:val="en-US"/>
        </w:rPr>
        <w:t>Contact the Good Relations Team for advice on when the next assessments will take place.  This will help you plan your project to ensure that grant-aid is awarded in time, should you be successful.</w:t>
      </w:r>
      <w:r>
        <w:rPr>
          <w:rFonts w:cs="Arial"/>
          <w:szCs w:val="22"/>
        </w:rPr>
        <w:t xml:space="preserve">  </w:t>
      </w:r>
      <w:r w:rsidR="00905351" w:rsidRPr="006F7EE1">
        <w:rPr>
          <w:rFonts w:cs="Arial"/>
          <w:szCs w:val="22"/>
        </w:rPr>
        <w:t xml:space="preserve">When the scores are finalised the </w:t>
      </w:r>
      <w:r>
        <w:rPr>
          <w:rFonts w:cs="Arial"/>
          <w:szCs w:val="22"/>
        </w:rPr>
        <w:t>officers will return the applications to the Central Funding Unit who will inform you of the decision within 7 days of your application being scored.</w:t>
      </w:r>
    </w:p>
    <w:p w:rsidR="00905351" w:rsidRPr="006F7EE1" w:rsidRDefault="00905351" w:rsidP="004F6EB9">
      <w:pPr>
        <w:tabs>
          <w:tab w:val="left" w:pos="6804"/>
        </w:tabs>
        <w:jc w:val="both"/>
        <w:rPr>
          <w:rFonts w:cs="Arial"/>
          <w:szCs w:val="22"/>
        </w:rPr>
      </w:pPr>
    </w:p>
    <w:p w:rsidR="00905351" w:rsidRPr="00EA4B63" w:rsidRDefault="007E6903" w:rsidP="004F6EB9">
      <w:pPr>
        <w:tabs>
          <w:tab w:val="left" w:pos="6804"/>
        </w:tabs>
        <w:jc w:val="both"/>
        <w:rPr>
          <w:rFonts w:cs="Arial"/>
          <w:b/>
          <w:szCs w:val="22"/>
        </w:rPr>
      </w:pPr>
      <w:r>
        <w:rPr>
          <w:rFonts w:cs="Arial"/>
          <w:szCs w:val="22"/>
        </w:rPr>
        <w:t>It will be at this point</w:t>
      </w:r>
      <w:r w:rsidR="00905351" w:rsidRPr="006F7EE1">
        <w:rPr>
          <w:rFonts w:cs="Arial"/>
          <w:szCs w:val="22"/>
        </w:rPr>
        <w:t xml:space="preserve"> that </w:t>
      </w:r>
      <w:r>
        <w:rPr>
          <w:rFonts w:cs="Arial"/>
          <w:szCs w:val="22"/>
        </w:rPr>
        <w:t>all</w:t>
      </w:r>
      <w:r w:rsidR="00905351" w:rsidRPr="006F7EE1">
        <w:rPr>
          <w:rFonts w:cs="Arial"/>
          <w:szCs w:val="22"/>
        </w:rPr>
        <w:t xml:space="preserve"> successful/unsuccessful applicants will be notified.</w:t>
      </w:r>
      <w:r w:rsidR="00905351" w:rsidRPr="00EA4B63">
        <w:rPr>
          <w:rFonts w:cs="Arial"/>
          <w:szCs w:val="22"/>
        </w:rPr>
        <w:t xml:space="preserve"> </w:t>
      </w:r>
    </w:p>
    <w:p w:rsidR="009D0EAA" w:rsidRDefault="009D0EAA" w:rsidP="004F6EB9">
      <w:pPr>
        <w:tabs>
          <w:tab w:val="left" w:pos="6804"/>
        </w:tabs>
        <w:jc w:val="both"/>
        <w:rPr>
          <w:rFonts w:cs="Arial"/>
          <w:b/>
          <w:szCs w:val="22"/>
        </w:rPr>
      </w:pPr>
    </w:p>
    <w:p w:rsidR="000221F8" w:rsidRDefault="000221F8" w:rsidP="004F6EB9">
      <w:pPr>
        <w:jc w:val="both"/>
        <w:rPr>
          <w:rFonts w:cs="Arial"/>
          <w:b/>
          <w:szCs w:val="22"/>
        </w:rPr>
      </w:pPr>
      <w:r>
        <w:rPr>
          <w:rFonts w:cs="Arial"/>
          <w:b/>
          <w:szCs w:val="22"/>
        </w:rPr>
        <w:br w:type="page"/>
      </w:r>
    </w:p>
    <w:p w:rsidR="007A6813" w:rsidRPr="00EA4B63" w:rsidRDefault="00287D02" w:rsidP="004F6EB9">
      <w:pPr>
        <w:tabs>
          <w:tab w:val="left" w:pos="6804"/>
        </w:tabs>
        <w:jc w:val="both"/>
        <w:rPr>
          <w:rFonts w:cs="Arial"/>
          <w:b/>
          <w:szCs w:val="22"/>
        </w:rPr>
      </w:pPr>
      <w:r>
        <w:rPr>
          <w:rFonts w:cs="Arial"/>
          <w:b/>
          <w:szCs w:val="22"/>
        </w:rPr>
        <w:lastRenderedPageBreak/>
        <w:t>3.5</w:t>
      </w:r>
      <w:r w:rsidR="004F2B69" w:rsidRPr="00EA4B63">
        <w:rPr>
          <w:rFonts w:cs="Arial"/>
          <w:b/>
          <w:szCs w:val="22"/>
        </w:rPr>
        <w:t xml:space="preserve"> What happens if an application is successful?</w:t>
      </w:r>
    </w:p>
    <w:p w:rsidR="007A6813" w:rsidRPr="00EA4B63" w:rsidRDefault="007A6813" w:rsidP="004F6EB9">
      <w:pPr>
        <w:tabs>
          <w:tab w:val="left" w:pos="6804"/>
        </w:tabs>
        <w:jc w:val="both"/>
        <w:rPr>
          <w:rFonts w:cs="Arial"/>
          <w:szCs w:val="22"/>
        </w:rPr>
      </w:pPr>
    </w:p>
    <w:p w:rsidR="007A6813" w:rsidRPr="00EA4B63" w:rsidRDefault="004F2B69" w:rsidP="004F6EB9">
      <w:pPr>
        <w:autoSpaceDE w:val="0"/>
        <w:autoSpaceDN w:val="0"/>
        <w:adjustRightInd w:val="0"/>
        <w:jc w:val="both"/>
        <w:rPr>
          <w:rFonts w:cs="Arial"/>
          <w:szCs w:val="22"/>
          <w:lang w:eastAsia="en-GB"/>
        </w:rPr>
      </w:pPr>
      <w:r w:rsidRPr="00EA4B63">
        <w:rPr>
          <w:rFonts w:cs="Arial"/>
          <w:szCs w:val="22"/>
          <w:lang w:eastAsia="en-GB"/>
        </w:rPr>
        <w:t>If an application is successful, Council will issue a letter of offer which is a legal agreement with the organisation to de</w:t>
      </w:r>
      <w:r w:rsidR="00426F13" w:rsidRPr="00EA4B63">
        <w:rPr>
          <w:rFonts w:cs="Arial"/>
          <w:szCs w:val="22"/>
          <w:lang w:eastAsia="en-GB"/>
        </w:rPr>
        <w:t>liver on the proposals outlined</w:t>
      </w:r>
      <w:r w:rsidRPr="00EA4B63">
        <w:rPr>
          <w:rFonts w:cs="Arial"/>
          <w:szCs w:val="22"/>
          <w:lang w:eastAsia="en-GB"/>
        </w:rPr>
        <w:t xml:space="preserve"> in their application form. </w:t>
      </w:r>
    </w:p>
    <w:p w:rsidR="007733D0" w:rsidRDefault="007733D0" w:rsidP="004F6EB9">
      <w:pPr>
        <w:tabs>
          <w:tab w:val="left" w:pos="6804"/>
        </w:tabs>
        <w:jc w:val="both"/>
        <w:rPr>
          <w:rFonts w:cs="Arial"/>
          <w:szCs w:val="22"/>
        </w:rPr>
      </w:pPr>
    </w:p>
    <w:p w:rsidR="007A6813" w:rsidRPr="00EA4B63" w:rsidRDefault="006957C7" w:rsidP="004F6EB9">
      <w:pPr>
        <w:tabs>
          <w:tab w:val="left" w:pos="6804"/>
        </w:tabs>
        <w:jc w:val="both"/>
        <w:rPr>
          <w:rFonts w:cs="Arial"/>
          <w:szCs w:val="22"/>
        </w:rPr>
      </w:pPr>
      <w:r w:rsidRPr="00EA4B63">
        <w:rPr>
          <w:rFonts w:cs="Arial"/>
          <w:szCs w:val="22"/>
        </w:rPr>
        <w:t>Signed Letters of Offer will need to be returned before funding is released</w:t>
      </w:r>
    </w:p>
    <w:p w:rsidR="006957C7" w:rsidRPr="00EA4B63" w:rsidRDefault="006957C7" w:rsidP="004F6EB9">
      <w:pPr>
        <w:tabs>
          <w:tab w:val="left" w:pos="6804"/>
        </w:tabs>
        <w:jc w:val="both"/>
        <w:rPr>
          <w:rFonts w:cs="Arial"/>
          <w:szCs w:val="22"/>
        </w:rPr>
      </w:pPr>
    </w:p>
    <w:p w:rsidR="0098532B" w:rsidRPr="0098532B" w:rsidRDefault="0098532B" w:rsidP="004F6EB9">
      <w:pPr>
        <w:tabs>
          <w:tab w:val="left" w:pos="6804"/>
        </w:tabs>
        <w:jc w:val="both"/>
        <w:rPr>
          <w:rFonts w:eastAsiaTheme="minorEastAsia" w:cs="Arial"/>
          <w:color w:val="auto"/>
          <w:szCs w:val="22"/>
          <w:lang w:val="en-US"/>
        </w:rPr>
      </w:pPr>
      <w:r w:rsidRPr="0098532B">
        <w:rPr>
          <w:rFonts w:eastAsiaTheme="minorEastAsia" w:cs="Arial"/>
          <w:color w:val="auto"/>
          <w:szCs w:val="22"/>
          <w:lang w:val="en-US"/>
        </w:rPr>
        <w:t xml:space="preserve">Council funding is usually paid retrospectively. </w:t>
      </w:r>
    </w:p>
    <w:p w:rsidR="00EF79DE" w:rsidRDefault="0098532B" w:rsidP="004F6EB9">
      <w:pPr>
        <w:tabs>
          <w:tab w:val="left" w:pos="6804"/>
        </w:tabs>
        <w:jc w:val="both"/>
        <w:rPr>
          <w:rFonts w:eastAsiaTheme="minorEastAsia" w:cs="Arial"/>
          <w:color w:val="auto"/>
          <w:szCs w:val="22"/>
          <w:lang w:val="en-US"/>
        </w:rPr>
      </w:pPr>
      <w:r w:rsidRPr="0098532B">
        <w:rPr>
          <w:rFonts w:eastAsiaTheme="minorEastAsia" w:cs="Arial"/>
          <w:color w:val="auto"/>
          <w:szCs w:val="22"/>
          <w:lang w:val="en-US"/>
        </w:rPr>
        <w:t xml:space="preserve">Grants on occasions be released in two instalments – 50% of the grant will be awarded upfront if the </w:t>
      </w:r>
      <w:proofErr w:type="spellStart"/>
      <w:r w:rsidRPr="0098532B">
        <w:rPr>
          <w:rFonts w:eastAsiaTheme="minorEastAsia" w:cs="Arial"/>
          <w:color w:val="auto"/>
          <w:szCs w:val="22"/>
          <w:lang w:val="en-US"/>
        </w:rPr>
        <w:t>organisations</w:t>
      </w:r>
      <w:proofErr w:type="spellEnd"/>
      <w:r w:rsidRPr="0098532B">
        <w:rPr>
          <w:rFonts w:eastAsiaTheme="minorEastAsia" w:cs="Arial"/>
          <w:color w:val="auto"/>
          <w:szCs w:val="22"/>
          <w:lang w:val="en-US"/>
        </w:rPr>
        <w:t xml:space="preserve"> does not have sufficient reserves followed by remaining 50% once evaluation/financial claim is verified satisfactorily</w:t>
      </w:r>
    </w:p>
    <w:p w:rsidR="0098532B" w:rsidRDefault="0098532B" w:rsidP="004F6EB9">
      <w:pPr>
        <w:tabs>
          <w:tab w:val="left" w:pos="6804"/>
        </w:tabs>
        <w:jc w:val="both"/>
        <w:rPr>
          <w:rFonts w:cs="Arial"/>
          <w:color w:val="FF0000"/>
          <w:szCs w:val="22"/>
        </w:rPr>
      </w:pPr>
    </w:p>
    <w:p w:rsidR="007A6813" w:rsidRPr="00EA4B63" w:rsidRDefault="004F2B69" w:rsidP="004F6EB9">
      <w:pPr>
        <w:tabs>
          <w:tab w:val="left" w:pos="6804"/>
        </w:tabs>
        <w:jc w:val="both"/>
        <w:rPr>
          <w:rFonts w:cs="Arial"/>
          <w:szCs w:val="22"/>
        </w:rPr>
      </w:pPr>
      <w:r w:rsidRPr="00EA4B63">
        <w:rPr>
          <w:rFonts w:cs="Arial"/>
          <w:szCs w:val="22"/>
          <w:lang w:eastAsia="en-GB"/>
        </w:rPr>
        <w:t xml:space="preserve">Successful organisations </w:t>
      </w:r>
      <w:r w:rsidR="002F7630">
        <w:rPr>
          <w:rFonts w:cs="Arial"/>
          <w:szCs w:val="22"/>
          <w:lang w:eastAsia="en-GB"/>
        </w:rPr>
        <w:t xml:space="preserve">are </w:t>
      </w:r>
      <w:r w:rsidRPr="00EA4B63">
        <w:rPr>
          <w:rFonts w:cs="Arial"/>
          <w:szCs w:val="22"/>
          <w:lang w:eastAsia="en-GB"/>
        </w:rPr>
        <w:t xml:space="preserve">required to </w:t>
      </w:r>
      <w:r w:rsidRPr="008E38EE">
        <w:rPr>
          <w:rFonts w:cs="Arial"/>
          <w:szCs w:val="22"/>
          <w:lang w:eastAsia="en-GB"/>
        </w:rPr>
        <w:t xml:space="preserve">submit </w:t>
      </w:r>
      <w:r w:rsidR="00253725" w:rsidRPr="008E38EE">
        <w:rPr>
          <w:rFonts w:cs="Arial"/>
          <w:szCs w:val="22"/>
          <w:lang w:eastAsia="en-GB"/>
        </w:rPr>
        <w:t>Participant Evaluation Forms</w:t>
      </w:r>
      <w:r w:rsidR="00253725">
        <w:rPr>
          <w:rFonts w:cs="Arial"/>
          <w:szCs w:val="22"/>
          <w:lang w:eastAsia="en-GB"/>
        </w:rPr>
        <w:t xml:space="preserve"> </w:t>
      </w:r>
      <w:r w:rsidRPr="00EA4B63">
        <w:rPr>
          <w:rFonts w:cs="Arial"/>
          <w:szCs w:val="22"/>
          <w:lang w:eastAsia="en-GB"/>
        </w:rPr>
        <w:t>as well as an annual/ end of funding evaluation report. Officers may discuss the monitoring information with the groups that were funded and also with some of the people who have benefited from the community activity.</w:t>
      </w:r>
    </w:p>
    <w:p w:rsidR="007A6813" w:rsidRPr="00EA4B63" w:rsidRDefault="007A6813" w:rsidP="004F6EB9">
      <w:pPr>
        <w:tabs>
          <w:tab w:val="left" w:pos="6804"/>
        </w:tabs>
        <w:jc w:val="both"/>
        <w:rPr>
          <w:rFonts w:cs="Arial"/>
          <w:szCs w:val="22"/>
        </w:rPr>
      </w:pPr>
    </w:p>
    <w:p w:rsidR="007A6813" w:rsidRPr="00EA4B63" w:rsidRDefault="00287D02" w:rsidP="004F6EB9">
      <w:pPr>
        <w:tabs>
          <w:tab w:val="left" w:pos="6804"/>
        </w:tabs>
        <w:jc w:val="both"/>
        <w:rPr>
          <w:rFonts w:cs="Arial"/>
          <w:b/>
          <w:szCs w:val="22"/>
        </w:rPr>
      </w:pPr>
      <w:r>
        <w:rPr>
          <w:rFonts w:cs="Arial"/>
          <w:b/>
          <w:szCs w:val="22"/>
        </w:rPr>
        <w:t>3.6</w:t>
      </w:r>
      <w:r w:rsidR="004F2B69" w:rsidRPr="00EA4B63">
        <w:rPr>
          <w:rFonts w:cs="Arial"/>
          <w:b/>
          <w:szCs w:val="22"/>
        </w:rPr>
        <w:t xml:space="preserve"> What happens if an application is </w:t>
      </w:r>
      <w:r w:rsidR="008C2C4E">
        <w:rPr>
          <w:rFonts w:cs="Arial"/>
          <w:b/>
          <w:szCs w:val="22"/>
        </w:rPr>
        <w:t>un</w:t>
      </w:r>
      <w:r w:rsidR="004F2B69" w:rsidRPr="00EA4B63">
        <w:rPr>
          <w:rFonts w:cs="Arial"/>
          <w:b/>
          <w:szCs w:val="22"/>
        </w:rPr>
        <w:t>successful?</w:t>
      </w:r>
    </w:p>
    <w:p w:rsidR="007A6813" w:rsidRPr="00EA4B63" w:rsidRDefault="007A6813" w:rsidP="004F6EB9">
      <w:pPr>
        <w:tabs>
          <w:tab w:val="left" w:pos="6804"/>
        </w:tabs>
        <w:jc w:val="both"/>
        <w:rPr>
          <w:rFonts w:cs="Arial"/>
          <w:b/>
          <w:szCs w:val="22"/>
        </w:rPr>
      </w:pPr>
    </w:p>
    <w:p w:rsidR="007A6813" w:rsidRPr="00EA4B63" w:rsidRDefault="00EC1077" w:rsidP="004F6EB9">
      <w:pPr>
        <w:tabs>
          <w:tab w:val="left" w:pos="6804"/>
        </w:tabs>
        <w:jc w:val="both"/>
        <w:rPr>
          <w:rFonts w:cs="Arial"/>
          <w:bCs/>
          <w:szCs w:val="22"/>
        </w:rPr>
      </w:pPr>
      <w:r>
        <w:rPr>
          <w:rFonts w:cs="Arial"/>
          <w:bCs/>
          <w:szCs w:val="22"/>
        </w:rPr>
        <w:t>O</w:t>
      </w:r>
      <w:r w:rsidR="004F2B69" w:rsidRPr="00EA4B63">
        <w:rPr>
          <w:rFonts w:cs="Arial"/>
          <w:bCs/>
          <w:szCs w:val="22"/>
        </w:rPr>
        <w:t xml:space="preserve">fficers from the </w:t>
      </w:r>
      <w:r w:rsidR="006572B2">
        <w:rPr>
          <w:rFonts w:cs="Arial"/>
          <w:bCs/>
          <w:szCs w:val="22"/>
        </w:rPr>
        <w:t xml:space="preserve">relevant service unit </w:t>
      </w:r>
      <w:r w:rsidR="004F2B69" w:rsidRPr="00EA4B63">
        <w:rPr>
          <w:rFonts w:cs="Arial"/>
          <w:bCs/>
          <w:szCs w:val="22"/>
        </w:rPr>
        <w:t>will be available to meet with the organisation to go through their application, develop a working relationship and provide practical developmental support to address areas of concern.</w:t>
      </w:r>
    </w:p>
    <w:p w:rsidR="007A6813" w:rsidRPr="00EA4B63" w:rsidRDefault="007A6813" w:rsidP="004F6EB9">
      <w:pPr>
        <w:tabs>
          <w:tab w:val="left" w:pos="6804"/>
        </w:tabs>
        <w:jc w:val="both"/>
        <w:rPr>
          <w:rFonts w:cs="Arial"/>
          <w:bCs/>
          <w:szCs w:val="22"/>
        </w:rPr>
      </w:pPr>
    </w:p>
    <w:p w:rsidR="0029159F" w:rsidRPr="00EA4B63" w:rsidRDefault="00ED1116" w:rsidP="002A75B6">
      <w:pPr>
        <w:jc w:val="both"/>
        <w:rPr>
          <w:rFonts w:eastAsiaTheme="minorEastAsia" w:cs="Arial"/>
          <w:color w:val="auto"/>
          <w:szCs w:val="22"/>
          <w:lang w:eastAsia="en-GB"/>
        </w:rPr>
      </w:pPr>
      <w:r w:rsidRPr="00EA4B63">
        <w:rPr>
          <w:rFonts w:cs="Arial"/>
        </w:rPr>
        <w:t>An A</w:t>
      </w:r>
      <w:r w:rsidR="004F2B69" w:rsidRPr="00EA4B63">
        <w:rPr>
          <w:rFonts w:cs="Arial"/>
        </w:rPr>
        <w:t xml:space="preserve">ppeals </w:t>
      </w:r>
      <w:r w:rsidRPr="00EA4B63">
        <w:rPr>
          <w:rFonts w:cs="Arial"/>
        </w:rPr>
        <w:t>Process</w:t>
      </w:r>
      <w:r w:rsidR="004F2B69" w:rsidRPr="00EA4B63">
        <w:rPr>
          <w:rFonts w:cs="Arial"/>
        </w:rPr>
        <w:t xml:space="preserve"> </w:t>
      </w:r>
      <w:r w:rsidRPr="00EA4B63">
        <w:rPr>
          <w:rFonts w:cs="Arial"/>
        </w:rPr>
        <w:t xml:space="preserve">/ </w:t>
      </w:r>
      <w:r w:rsidRPr="00EA4B63">
        <w:rPr>
          <w:rFonts w:eastAsiaTheme="minorEastAsia" w:cs="Arial"/>
          <w:color w:val="auto"/>
          <w:szCs w:val="22"/>
          <w:lang w:eastAsia="en-GB"/>
        </w:rPr>
        <w:t xml:space="preserve">Review Procedure </w:t>
      </w:r>
      <w:r w:rsidR="004F2B69" w:rsidRPr="00EA4B63">
        <w:rPr>
          <w:rFonts w:cs="Arial"/>
        </w:rPr>
        <w:t xml:space="preserve">is </w:t>
      </w:r>
      <w:r w:rsidRPr="00EA4B63">
        <w:rPr>
          <w:rFonts w:cs="Arial"/>
        </w:rPr>
        <w:t xml:space="preserve">also </w:t>
      </w:r>
      <w:r w:rsidR="004F2B69" w:rsidRPr="00EA4B63">
        <w:rPr>
          <w:rFonts w:cs="Arial"/>
        </w:rPr>
        <w:t>available if an application is unsuccessful</w:t>
      </w:r>
      <w:r w:rsidRPr="00EA4B63">
        <w:rPr>
          <w:rFonts w:cs="Arial"/>
        </w:rPr>
        <w:t xml:space="preserve">. </w:t>
      </w:r>
      <w:r w:rsidR="00211ADC" w:rsidRPr="00EA4B63">
        <w:rPr>
          <w:rFonts w:eastAsiaTheme="minorEastAsia" w:cs="Arial"/>
          <w:color w:val="auto"/>
          <w:szCs w:val="22"/>
          <w:lang w:eastAsia="en-GB"/>
        </w:rPr>
        <w:t xml:space="preserve">The purpose of this </w:t>
      </w:r>
      <w:r w:rsidR="004F2B69" w:rsidRPr="00EA4B63">
        <w:rPr>
          <w:rFonts w:eastAsiaTheme="minorEastAsia" w:cs="Arial"/>
          <w:color w:val="auto"/>
          <w:szCs w:val="22"/>
          <w:lang w:eastAsia="en-GB"/>
        </w:rPr>
        <w:t xml:space="preserve">is to ensure that the decisions taken and procedures followed by Committees for individual applications are applied fairly and consistently.  </w:t>
      </w:r>
    </w:p>
    <w:p w:rsidR="004F3A80" w:rsidRPr="00EA4B63" w:rsidRDefault="004F3A80">
      <w:pPr>
        <w:jc w:val="both"/>
        <w:rPr>
          <w:rFonts w:cs="Arial"/>
        </w:rPr>
      </w:pPr>
    </w:p>
    <w:p w:rsidR="00ED1116" w:rsidRPr="00EA4B63" w:rsidRDefault="004F2B69" w:rsidP="004F6EB9">
      <w:pPr>
        <w:jc w:val="both"/>
        <w:rPr>
          <w:rFonts w:eastAsiaTheme="minorEastAsia" w:cs="Arial"/>
          <w:color w:val="auto"/>
          <w:szCs w:val="22"/>
          <w:lang w:eastAsia="en-GB"/>
        </w:rPr>
      </w:pPr>
      <w:r w:rsidRPr="00EA4B63">
        <w:rPr>
          <w:rFonts w:eastAsiaTheme="minorEastAsia" w:cs="Arial"/>
          <w:color w:val="auto"/>
          <w:szCs w:val="22"/>
          <w:lang w:eastAsia="en-GB"/>
        </w:rPr>
        <w:t>The Review will provide an independent process through which an applicant will have the opportunity to demonstrate to the Review Panel that either:</w:t>
      </w:r>
    </w:p>
    <w:p w:rsidR="00ED1116" w:rsidRDefault="004F2B69" w:rsidP="004F6EB9">
      <w:pPr>
        <w:numPr>
          <w:ilvl w:val="0"/>
          <w:numId w:val="5"/>
        </w:numPr>
        <w:ind w:left="284" w:hanging="284"/>
        <w:contextualSpacing/>
        <w:jc w:val="both"/>
        <w:rPr>
          <w:rFonts w:eastAsiaTheme="minorEastAsia" w:cs="Arial"/>
          <w:color w:val="auto"/>
          <w:szCs w:val="22"/>
          <w:lang w:eastAsia="en-GB"/>
        </w:rPr>
      </w:pPr>
      <w:r w:rsidRPr="00EA4B63">
        <w:rPr>
          <w:rFonts w:eastAsiaTheme="minorEastAsia" w:cs="Arial"/>
          <w:color w:val="auto"/>
          <w:szCs w:val="22"/>
          <w:lang w:eastAsia="en-GB"/>
        </w:rPr>
        <w:t xml:space="preserve">the outcome was unreasonable or </w:t>
      </w:r>
    </w:p>
    <w:p w:rsidR="009942C9" w:rsidRPr="00EA4B63" w:rsidRDefault="009942C9" w:rsidP="004F6EB9">
      <w:pPr>
        <w:ind w:left="284"/>
        <w:contextualSpacing/>
        <w:jc w:val="both"/>
        <w:rPr>
          <w:rFonts w:eastAsiaTheme="minorEastAsia" w:cs="Arial"/>
          <w:color w:val="auto"/>
          <w:szCs w:val="22"/>
          <w:lang w:eastAsia="en-GB"/>
        </w:rPr>
      </w:pPr>
    </w:p>
    <w:p w:rsidR="004F3A80" w:rsidRPr="00EA4B63" w:rsidRDefault="004F2B69" w:rsidP="004F6EB9">
      <w:pPr>
        <w:numPr>
          <w:ilvl w:val="0"/>
          <w:numId w:val="5"/>
        </w:numPr>
        <w:ind w:left="284" w:hanging="284"/>
        <w:contextualSpacing/>
        <w:jc w:val="both"/>
        <w:rPr>
          <w:rFonts w:eastAsiaTheme="minorEastAsia" w:cs="Arial"/>
          <w:color w:val="auto"/>
          <w:szCs w:val="22"/>
          <w:lang w:eastAsia="en-GB"/>
        </w:rPr>
      </w:pPr>
      <w:r w:rsidRPr="00EA4B63">
        <w:rPr>
          <w:rFonts w:eastAsiaTheme="minorEastAsia" w:cs="Arial"/>
          <w:color w:val="auto"/>
          <w:szCs w:val="22"/>
          <w:lang w:eastAsia="en-GB"/>
        </w:rPr>
        <w:t>that the proper procedures were not followed</w:t>
      </w:r>
    </w:p>
    <w:p w:rsidR="0029159F" w:rsidRPr="00EA4B63" w:rsidRDefault="0029159F" w:rsidP="004F6EB9">
      <w:pPr>
        <w:ind w:left="720"/>
        <w:contextualSpacing/>
        <w:jc w:val="both"/>
        <w:rPr>
          <w:rFonts w:eastAsiaTheme="minorEastAsia" w:cs="Arial"/>
          <w:color w:val="auto"/>
          <w:szCs w:val="22"/>
          <w:lang w:eastAsia="en-GB"/>
        </w:rPr>
      </w:pPr>
    </w:p>
    <w:p w:rsidR="00ED1116" w:rsidRPr="00EA4B63" w:rsidRDefault="004F2B69" w:rsidP="004F6EB9">
      <w:pPr>
        <w:jc w:val="both"/>
        <w:rPr>
          <w:rFonts w:eastAsiaTheme="minorEastAsia" w:cs="Arial"/>
          <w:color w:val="auto"/>
          <w:szCs w:val="22"/>
          <w:lang w:eastAsia="en-GB"/>
        </w:rPr>
      </w:pPr>
      <w:r w:rsidRPr="00EA4B63">
        <w:rPr>
          <w:rFonts w:eastAsiaTheme="minorEastAsia" w:cs="Arial"/>
          <w:color w:val="auto"/>
          <w:szCs w:val="22"/>
          <w:lang w:eastAsia="en-GB"/>
        </w:rPr>
        <w:t>Appeals on any other g</w:t>
      </w:r>
      <w:r w:rsidR="00ED1116" w:rsidRPr="00EA4B63">
        <w:rPr>
          <w:rFonts w:eastAsiaTheme="minorEastAsia" w:cs="Arial"/>
          <w:color w:val="auto"/>
          <w:szCs w:val="22"/>
          <w:lang w:eastAsia="en-GB"/>
        </w:rPr>
        <w:t>round</w:t>
      </w:r>
      <w:r w:rsidR="004F3A80" w:rsidRPr="00EA4B63">
        <w:rPr>
          <w:rFonts w:eastAsiaTheme="minorEastAsia" w:cs="Arial"/>
          <w:color w:val="auto"/>
          <w:szCs w:val="22"/>
          <w:lang w:eastAsia="en-GB"/>
        </w:rPr>
        <w:t>s</w:t>
      </w:r>
      <w:r w:rsidR="00ED1116" w:rsidRPr="00EA4B63">
        <w:rPr>
          <w:rFonts w:eastAsiaTheme="minorEastAsia" w:cs="Arial"/>
          <w:color w:val="auto"/>
          <w:szCs w:val="22"/>
          <w:lang w:eastAsia="en-GB"/>
        </w:rPr>
        <w:t xml:space="preserve"> will not be considered.</w:t>
      </w:r>
    </w:p>
    <w:p w:rsidR="00ED0F52" w:rsidRPr="00EA4B63" w:rsidRDefault="00ED0F52" w:rsidP="004F6EB9">
      <w:pPr>
        <w:jc w:val="both"/>
        <w:rPr>
          <w:rFonts w:cs="Arial"/>
          <w:b/>
          <w:bCs/>
          <w:szCs w:val="22"/>
        </w:rPr>
      </w:pPr>
    </w:p>
    <w:p w:rsidR="00ED0F52" w:rsidRPr="00EA4B63" w:rsidRDefault="002971B3" w:rsidP="004F6EB9">
      <w:pPr>
        <w:jc w:val="both"/>
        <w:rPr>
          <w:rFonts w:cs="Arial"/>
          <w:b/>
          <w:bCs/>
          <w:szCs w:val="22"/>
        </w:rPr>
      </w:pPr>
      <w:r>
        <w:rPr>
          <w:rFonts w:cs="Arial"/>
          <w:b/>
          <w:bCs/>
          <w:szCs w:val="22"/>
        </w:rPr>
        <w:t>3.</w:t>
      </w:r>
      <w:r w:rsidR="00287D02">
        <w:rPr>
          <w:rFonts w:cs="Arial"/>
          <w:b/>
          <w:bCs/>
          <w:szCs w:val="22"/>
        </w:rPr>
        <w:t>7</w:t>
      </w:r>
      <w:r>
        <w:rPr>
          <w:rFonts w:cs="Arial"/>
          <w:b/>
          <w:bCs/>
          <w:szCs w:val="22"/>
        </w:rPr>
        <w:t xml:space="preserve"> </w:t>
      </w:r>
      <w:r w:rsidR="00ED0F52" w:rsidRPr="00EA4B63">
        <w:rPr>
          <w:rFonts w:cs="Arial"/>
          <w:b/>
          <w:bCs/>
          <w:szCs w:val="22"/>
        </w:rPr>
        <w:t>Government Funding Database</w:t>
      </w:r>
    </w:p>
    <w:p w:rsidR="00ED0F52" w:rsidRPr="00EA4B63" w:rsidRDefault="00ED0F52" w:rsidP="004F6EB9">
      <w:pPr>
        <w:jc w:val="both"/>
        <w:rPr>
          <w:rFonts w:cs="Arial"/>
          <w:b/>
          <w:bCs/>
          <w:szCs w:val="22"/>
        </w:rPr>
      </w:pPr>
    </w:p>
    <w:p w:rsidR="00D13B96" w:rsidRDefault="00ED0F52" w:rsidP="004F6EB9">
      <w:pPr>
        <w:jc w:val="both"/>
        <w:rPr>
          <w:rFonts w:cs="Arial"/>
          <w:bCs/>
          <w:szCs w:val="22"/>
        </w:rPr>
      </w:pPr>
      <w:r w:rsidRPr="008051D4">
        <w:rPr>
          <w:rFonts w:cs="Arial"/>
          <w:bCs/>
          <w:szCs w:val="22"/>
        </w:rPr>
        <w:t>Please be aware we are required</w:t>
      </w:r>
      <w:r w:rsidR="00030B93" w:rsidRPr="008051D4">
        <w:rPr>
          <w:rFonts w:cs="Arial"/>
          <w:bCs/>
          <w:szCs w:val="22"/>
        </w:rPr>
        <w:t xml:space="preserve"> </w:t>
      </w:r>
      <w:r w:rsidRPr="008051D4">
        <w:rPr>
          <w:rFonts w:cs="Arial"/>
          <w:bCs/>
          <w:szCs w:val="22"/>
        </w:rPr>
        <w:t xml:space="preserve">to check the Government Funding Database (GFD) prior to making awards in order to avoid duplication of funding. </w:t>
      </w:r>
    </w:p>
    <w:p w:rsidR="00D13B96" w:rsidRDefault="00D13B96" w:rsidP="004F6EB9">
      <w:pPr>
        <w:jc w:val="both"/>
        <w:rPr>
          <w:rFonts w:cs="Arial"/>
          <w:bCs/>
          <w:szCs w:val="22"/>
        </w:rPr>
      </w:pPr>
    </w:p>
    <w:p w:rsidR="00ED0F52" w:rsidRPr="008051D4" w:rsidRDefault="00ED0F52" w:rsidP="004F6EB9">
      <w:pPr>
        <w:jc w:val="both"/>
        <w:rPr>
          <w:rFonts w:cs="Arial"/>
          <w:bCs/>
          <w:szCs w:val="22"/>
        </w:rPr>
      </w:pPr>
      <w:r w:rsidRPr="008051D4">
        <w:rPr>
          <w:rFonts w:cs="Arial"/>
          <w:bCs/>
          <w:szCs w:val="22"/>
        </w:rPr>
        <w:t>If registered on GFD we ask you to state your organisation’s Unique Reference Number (URN) to help with this process.</w:t>
      </w:r>
      <w:r w:rsidR="000D3267">
        <w:rPr>
          <w:rFonts w:cs="Arial"/>
          <w:bCs/>
          <w:szCs w:val="22"/>
        </w:rPr>
        <w:t xml:space="preserve">  Details of grants awarded will be uploaded to the GFD, it is the responsibility of the applicant group to ensure that the organisation details held on GFD are </w:t>
      </w:r>
      <w:r w:rsidR="00D13B96">
        <w:rPr>
          <w:rFonts w:cs="Arial"/>
          <w:bCs/>
          <w:szCs w:val="22"/>
        </w:rPr>
        <w:t>up to date</w:t>
      </w:r>
      <w:r w:rsidR="000D3267">
        <w:rPr>
          <w:rFonts w:cs="Arial"/>
          <w:bCs/>
          <w:szCs w:val="22"/>
        </w:rPr>
        <w:t>.</w:t>
      </w:r>
    </w:p>
    <w:p w:rsidR="009D0EAA" w:rsidRDefault="009D0EAA" w:rsidP="004F6EB9">
      <w:pPr>
        <w:jc w:val="both"/>
        <w:rPr>
          <w:rFonts w:cs="Arial"/>
          <w:b/>
          <w:bCs/>
          <w:szCs w:val="22"/>
        </w:rPr>
      </w:pPr>
    </w:p>
    <w:p w:rsidR="002971B3" w:rsidRDefault="00287D02" w:rsidP="004F6EB9">
      <w:pPr>
        <w:jc w:val="both"/>
        <w:rPr>
          <w:rFonts w:cs="Arial"/>
          <w:b/>
          <w:bCs/>
          <w:szCs w:val="22"/>
        </w:rPr>
      </w:pPr>
      <w:r>
        <w:rPr>
          <w:rFonts w:cs="Arial"/>
          <w:b/>
          <w:bCs/>
          <w:szCs w:val="22"/>
        </w:rPr>
        <w:t>3.8</w:t>
      </w:r>
      <w:r w:rsidR="00793313">
        <w:rPr>
          <w:rFonts w:cs="Arial"/>
          <w:b/>
          <w:bCs/>
          <w:szCs w:val="22"/>
        </w:rPr>
        <w:t xml:space="preserve"> Late applications </w:t>
      </w:r>
    </w:p>
    <w:p w:rsidR="002971B3" w:rsidRPr="002971B3" w:rsidRDefault="002971B3" w:rsidP="004F6EB9">
      <w:pPr>
        <w:jc w:val="both"/>
        <w:rPr>
          <w:rFonts w:cs="Arial"/>
          <w:b/>
          <w:bCs/>
          <w:szCs w:val="22"/>
        </w:rPr>
      </w:pPr>
    </w:p>
    <w:p w:rsidR="00C753D5" w:rsidRPr="00034CBB" w:rsidRDefault="00C753D5" w:rsidP="004F6EB9">
      <w:pPr>
        <w:tabs>
          <w:tab w:val="left" w:pos="6804"/>
        </w:tabs>
        <w:jc w:val="both"/>
        <w:rPr>
          <w:rFonts w:cs="Arial"/>
          <w:szCs w:val="22"/>
        </w:rPr>
      </w:pPr>
      <w:r w:rsidRPr="00034CBB">
        <w:rPr>
          <w:rFonts w:cs="Arial"/>
          <w:szCs w:val="22"/>
        </w:rPr>
        <w:t xml:space="preserve">It is the responsibility of each applicant to ensure that their application is submitted prior to the advertised time and date of closing. Applications received after the closing time/date will not be considered for funding. No exceptions will be made and there is no recourse to appeal. It is the responsibility of the applicant to ensure submission on time. </w:t>
      </w:r>
    </w:p>
    <w:p w:rsidR="00C753D5" w:rsidRPr="00034CBB" w:rsidRDefault="00C753D5" w:rsidP="004F6EB9">
      <w:pPr>
        <w:tabs>
          <w:tab w:val="left" w:pos="6804"/>
        </w:tabs>
        <w:jc w:val="both"/>
        <w:rPr>
          <w:rFonts w:cs="Arial"/>
          <w:szCs w:val="22"/>
        </w:rPr>
      </w:pPr>
    </w:p>
    <w:p w:rsidR="00980441" w:rsidRPr="00EA4B63" w:rsidRDefault="00980441" w:rsidP="004F6EB9">
      <w:pPr>
        <w:jc w:val="both"/>
        <w:rPr>
          <w:rFonts w:cs="Arial"/>
          <w:b/>
          <w:bCs/>
          <w:szCs w:val="22"/>
        </w:rPr>
      </w:pPr>
      <w:r w:rsidRPr="00EA4B63">
        <w:rPr>
          <w:rFonts w:cs="Arial"/>
          <w:b/>
          <w:bCs/>
          <w:szCs w:val="22"/>
        </w:rPr>
        <w:br w:type="page"/>
      </w:r>
    </w:p>
    <w:p w:rsidR="00980441" w:rsidRDefault="00980441" w:rsidP="004F6EB9">
      <w:pPr>
        <w:ind w:left="7200"/>
        <w:jc w:val="both"/>
        <w:rPr>
          <w:rFonts w:eastAsiaTheme="minorHAnsi" w:cs="Arial"/>
          <w:b/>
          <w:color w:val="auto"/>
          <w:spacing w:val="-4"/>
          <w:szCs w:val="22"/>
        </w:rPr>
      </w:pPr>
      <w:r w:rsidRPr="00EA4B63">
        <w:rPr>
          <w:rFonts w:eastAsiaTheme="minorHAnsi" w:cs="Arial"/>
          <w:b/>
          <w:color w:val="auto"/>
          <w:spacing w:val="-4"/>
          <w:szCs w:val="22"/>
        </w:rPr>
        <w:lastRenderedPageBreak/>
        <w:t>Appendix 1</w:t>
      </w:r>
    </w:p>
    <w:p w:rsidR="009942C9" w:rsidRPr="00EA4B63" w:rsidRDefault="009942C9" w:rsidP="004F6EB9">
      <w:pPr>
        <w:jc w:val="both"/>
        <w:rPr>
          <w:rFonts w:eastAsiaTheme="minorHAnsi" w:cs="Arial"/>
          <w:b/>
          <w:color w:val="auto"/>
          <w:spacing w:val="-4"/>
          <w:szCs w:val="22"/>
        </w:rPr>
      </w:pPr>
    </w:p>
    <w:p w:rsidR="00980441" w:rsidRDefault="00980441" w:rsidP="004F6EB9">
      <w:pPr>
        <w:jc w:val="both"/>
        <w:rPr>
          <w:rFonts w:eastAsiaTheme="minorHAnsi" w:cs="Arial"/>
          <w:b/>
          <w:color w:val="auto"/>
          <w:spacing w:val="-4"/>
          <w:szCs w:val="22"/>
        </w:rPr>
      </w:pPr>
      <w:r w:rsidRPr="00EA4B63">
        <w:rPr>
          <w:rFonts w:eastAsiaTheme="minorHAnsi" w:cs="Arial"/>
          <w:b/>
          <w:color w:val="auto"/>
          <w:spacing w:val="-4"/>
          <w:szCs w:val="22"/>
        </w:rPr>
        <w:t xml:space="preserve">Data Protection Act </w:t>
      </w:r>
    </w:p>
    <w:p w:rsidR="006C7E2C" w:rsidRPr="00EA4B63" w:rsidRDefault="006C7E2C" w:rsidP="004F6EB9">
      <w:pPr>
        <w:jc w:val="both"/>
        <w:rPr>
          <w:rFonts w:eastAsiaTheme="minorHAnsi" w:cs="Arial"/>
          <w:b/>
          <w:color w:val="auto"/>
          <w:spacing w:val="-4"/>
          <w:szCs w:val="22"/>
        </w:rPr>
      </w:pPr>
    </w:p>
    <w:p w:rsidR="00980441" w:rsidRDefault="00980441" w:rsidP="004F6EB9">
      <w:pPr>
        <w:pStyle w:val="ListParagraph"/>
        <w:numPr>
          <w:ilvl w:val="0"/>
          <w:numId w:val="12"/>
        </w:numPr>
        <w:ind w:left="284" w:hanging="284"/>
        <w:jc w:val="both"/>
        <w:rPr>
          <w:rFonts w:eastAsiaTheme="minorHAnsi" w:cs="Arial"/>
          <w:color w:val="auto"/>
          <w:spacing w:val="-4"/>
          <w:szCs w:val="22"/>
        </w:rPr>
      </w:pPr>
      <w:r w:rsidRPr="00FB2B73">
        <w:rPr>
          <w:rFonts w:eastAsiaTheme="minorHAnsi" w:cs="Arial"/>
          <w:color w:val="auto"/>
          <w:spacing w:val="-4"/>
          <w:szCs w:val="22"/>
        </w:rPr>
        <w:t>We will use the information you give us on the application form during assessment and for the life of any grant we award you to administer and analyse g</w:t>
      </w:r>
      <w:r w:rsidR="00FB2B73">
        <w:rPr>
          <w:rFonts w:eastAsiaTheme="minorHAnsi" w:cs="Arial"/>
          <w:color w:val="auto"/>
          <w:spacing w:val="-4"/>
          <w:szCs w:val="22"/>
        </w:rPr>
        <w:t>rants and for our own research.</w:t>
      </w:r>
    </w:p>
    <w:p w:rsidR="006C7E2C" w:rsidRDefault="006C7E2C" w:rsidP="004F6EB9">
      <w:pPr>
        <w:pStyle w:val="ListParagraph"/>
        <w:ind w:left="284"/>
        <w:jc w:val="both"/>
        <w:rPr>
          <w:rFonts w:eastAsiaTheme="minorHAnsi" w:cs="Arial"/>
          <w:color w:val="auto"/>
          <w:spacing w:val="-4"/>
          <w:szCs w:val="22"/>
        </w:rPr>
      </w:pPr>
    </w:p>
    <w:p w:rsidR="00980441" w:rsidRDefault="00FB2B73" w:rsidP="004F6EB9">
      <w:pPr>
        <w:pStyle w:val="ListParagraph"/>
        <w:numPr>
          <w:ilvl w:val="0"/>
          <w:numId w:val="12"/>
        </w:numPr>
        <w:ind w:left="284" w:hanging="284"/>
        <w:jc w:val="both"/>
        <w:rPr>
          <w:rFonts w:eastAsiaTheme="minorHAnsi" w:cs="Arial"/>
          <w:color w:val="auto"/>
          <w:spacing w:val="-4"/>
          <w:szCs w:val="22"/>
        </w:rPr>
      </w:pPr>
      <w:r w:rsidRPr="00FB2B73">
        <w:rPr>
          <w:rFonts w:eastAsiaTheme="minorHAnsi" w:cs="Arial"/>
          <w:color w:val="auto"/>
          <w:spacing w:val="-4"/>
          <w:szCs w:val="22"/>
        </w:rPr>
        <w:t>W</w:t>
      </w:r>
      <w:r w:rsidR="00980441" w:rsidRPr="00FB2B73">
        <w:rPr>
          <w:rFonts w:eastAsiaTheme="minorHAnsi" w:cs="Arial"/>
          <w:color w:val="auto"/>
          <w:spacing w:val="-4"/>
          <w:szCs w:val="22"/>
        </w:rPr>
        <w:t xml:space="preserve">e may give copies of this information to individuals and organisations we consult when assessing applications, when monitoring grants and evaluating the way our funding programmes work and the effect they have.  These organisations may include accountants, external evaluators and other organisations or groups involved in delivering the project. </w:t>
      </w:r>
    </w:p>
    <w:p w:rsidR="006C7E2C" w:rsidRDefault="006C7E2C" w:rsidP="004F6EB9">
      <w:pPr>
        <w:pStyle w:val="ListParagraph"/>
        <w:ind w:left="284"/>
        <w:jc w:val="both"/>
        <w:rPr>
          <w:rFonts w:eastAsiaTheme="minorHAnsi" w:cs="Arial"/>
          <w:color w:val="auto"/>
          <w:spacing w:val="-4"/>
          <w:szCs w:val="22"/>
        </w:rPr>
      </w:pPr>
    </w:p>
    <w:p w:rsidR="00980441" w:rsidRDefault="00980441" w:rsidP="004F6EB9">
      <w:pPr>
        <w:pStyle w:val="ListParagraph"/>
        <w:numPr>
          <w:ilvl w:val="0"/>
          <w:numId w:val="12"/>
        </w:numPr>
        <w:ind w:left="284" w:hanging="284"/>
        <w:jc w:val="both"/>
        <w:rPr>
          <w:rFonts w:eastAsiaTheme="minorHAnsi" w:cs="Arial"/>
          <w:color w:val="auto"/>
          <w:spacing w:val="-4"/>
          <w:szCs w:val="22"/>
        </w:rPr>
      </w:pPr>
      <w:r w:rsidRPr="00FB2B73">
        <w:rPr>
          <w:rFonts w:eastAsiaTheme="minorHAnsi" w:cs="Arial"/>
          <w:color w:val="auto"/>
          <w:spacing w:val="-4"/>
          <w:szCs w:val="22"/>
        </w:rPr>
        <w:t xml:space="preserve">We may also share information with other government departments, organisations providing match funding and other organisations and individuals with a legitimate interest in applications and grants, or for the prevention or detection of fraud. </w:t>
      </w:r>
    </w:p>
    <w:p w:rsidR="006C7E2C" w:rsidRPr="00FB2B73" w:rsidRDefault="006C7E2C" w:rsidP="004F6EB9">
      <w:pPr>
        <w:pStyle w:val="ListParagraph"/>
        <w:ind w:left="284"/>
        <w:jc w:val="both"/>
        <w:rPr>
          <w:rFonts w:eastAsiaTheme="minorHAnsi" w:cs="Arial"/>
          <w:color w:val="auto"/>
          <w:spacing w:val="-4"/>
          <w:szCs w:val="22"/>
        </w:rPr>
      </w:pPr>
    </w:p>
    <w:p w:rsidR="003F3BD7" w:rsidRDefault="00980441" w:rsidP="004F6EB9">
      <w:pPr>
        <w:pStyle w:val="ListParagraph"/>
        <w:numPr>
          <w:ilvl w:val="0"/>
          <w:numId w:val="12"/>
        </w:numPr>
        <w:ind w:left="284" w:hanging="284"/>
        <w:jc w:val="both"/>
        <w:rPr>
          <w:rFonts w:eastAsiaTheme="minorHAnsi" w:cs="Arial"/>
          <w:color w:val="auto"/>
          <w:spacing w:val="-4"/>
          <w:szCs w:val="22"/>
        </w:rPr>
      </w:pPr>
      <w:r w:rsidRPr="00FB2B73">
        <w:rPr>
          <w:rFonts w:eastAsiaTheme="minorHAnsi" w:cs="Arial"/>
          <w:color w:val="auto"/>
          <w:spacing w:val="-4"/>
          <w:szCs w:val="22"/>
        </w:rPr>
        <w:t>We might use the data you provide for our own research. We recognise the need to maintain the confidentiality of vulnerable groups and their details will not be made public in any way, except as required by law.</w:t>
      </w:r>
    </w:p>
    <w:p w:rsidR="003F3BD7" w:rsidRPr="003F3BD7" w:rsidRDefault="003F3BD7" w:rsidP="003F3BD7">
      <w:pPr>
        <w:pStyle w:val="ListParagraph"/>
        <w:rPr>
          <w:rFonts w:eastAsiaTheme="minorHAnsi" w:cs="Arial"/>
          <w:color w:val="auto"/>
          <w:spacing w:val="-4"/>
          <w:szCs w:val="22"/>
        </w:rPr>
      </w:pPr>
    </w:p>
    <w:p w:rsidR="003F3BD7" w:rsidRPr="003F3BD7" w:rsidRDefault="003F3BD7" w:rsidP="003F3BD7">
      <w:pPr>
        <w:jc w:val="both"/>
        <w:rPr>
          <w:rFonts w:eastAsiaTheme="minorHAnsi" w:cs="Arial"/>
          <w:i/>
          <w:iCs/>
          <w:color w:val="auto"/>
          <w:spacing w:val="-4"/>
          <w:szCs w:val="22"/>
        </w:rPr>
      </w:pPr>
      <w:r w:rsidRPr="003F3BD7">
        <w:rPr>
          <w:rFonts w:eastAsiaTheme="minorHAnsi" w:cs="Arial"/>
          <w:i/>
          <w:iCs/>
          <w:color w:val="auto"/>
          <w:spacing w:val="-4"/>
          <w:szCs w:val="22"/>
        </w:rPr>
        <w:t>Funding Unit holds personal information on a</w:t>
      </w:r>
      <w:r w:rsidR="007A1923">
        <w:rPr>
          <w:rFonts w:eastAsiaTheme="minorHAnsi" w:cs="Arial"/>
          <w:i/>
          <w:iCs/>
          <w:color w:val="auto"/>
          <w:spacing w:val="-4"/>
          <w:szCs w:val="22"/>
        </w:rPr>
        <w:t xml:space="preserve">n </w:t>
      </w:r>
      <w:proofErr w:type="spellStart"/>
      <w:r w:rsidR="007A1923">
        <w:rPr>
          <w:rFonts w:eastAsiaTheme="minorHAnsi" w:cs="Arial"/>
          <w:i/>
          <w:iCs/>
          <w:color w:val="auto"/>
          <w:spacing w:val="-4"/>
          <w:szCs w:val="22"/>
        </w:rPr>
        <w:t>eletronic</w:t>
      </w:r>
      <w:proofErr w:type="spellEnd"/>
      <w:r w:rsidRPr="003F3BD7">
        <w:rPr>
          <w:rFonts w:eastAsiaTheme="minorHAnsi" w:cs="Arial"/>
          <w:i/>
          <w:iCs/>
          <w:color w:val="auto"/>
          <w:spacing w:val="-4"/>
          <w:szCs w:val="22"/>
        </w:rPr>
        <w:t xml:space="preserve"> management system and/or in hard copy for the purpose of administering Councils grants process in Causeway Coast and Glens Borough.  As a public authority, Council takes your rights and freedoms seriously and will only release information when required under law or with your consent.  </w:t>
      </w:r>
    </w:p>
    <w:p w:rsidR="003F3BD7" w:rsidRPr="003F3BD7" w:rsidRDefault="003F3BD7" w:rsidP="003F3BD7">
      <w:pPr>
        <w:jc w:val="both"/>
        <w:rPr>
          <w:rFonts w:eastAsiaTheme="minorHAnsi" w:cs="Arial"/>
          <w:i/>
          <w:iCs/>
          <w:color w:val="auto"/>
          <w:spacing w:val="-4"/>
          <w:szCs w:val="22"/>
        </w:rPr>
      </w:pPr>
    </w:p>
    <w:p w:rsidR="003F3BD7" w:rsidRPr="003F3BD7" w:rsidRDefault="003F3BD7" w:rsidP="003F3BD7">
      <w:pPr>
        <w:jc w:val="both"/>
        <w:rPr>
          <w:rFonts w:eastAsiaTheme="minorHAnsi" w:cs="Arial"/>
          <w:i/>
          <w:iCs/>
          <w:color w:val="auto"/>
          <w:spacing w:val="-4"/>
          <w:szCs w:val="22"/>
        </w:rPr>
      </w:pPr>
      <w:r w:rsidRPr="003F3BD7">
        <w:rPr>
          <w:rFonts w:eastAsiaTheme="minorHAnsi" w:cs="Arial"/>
          <w:i/>
          <w:iCs/>
          <w:color w:val="auto"/>
          <w:spacing w:val="-4"/>
          <w:szCs w:val="22"/>
        </w:rPr>
        <w:t>Further information about your rights, how to contact the Data Protection Officer and how long information is held or how we process any payments made can be found at:</w:t>
      </w:r>
    </w:p>
    <w:p w:rsidR="003F3BD7" w:rsidRPr="003F3BD7" w:rsidRDefault="00D14168" w:rsidP="003F3BD7">
      <w:pPr>
        <w:jc w:val="both"/>
        <w:rPr>
          <w:rFonts w:eastAsiaTheme="minorHAnsi" w:cs="Arial"/>
          <w:i/>
          <w:iCs/>
          <w:color w:val="auto"/>
          <w:spacing w:val="-4"/>
          <w:szCs w:val="22"/>
        </w:rPr>
      </w:pPr>
      <w:hyperlink r:id="rId15" w:history="1">
        <w:r w:rsidR="003F3BD7" w:rsidRPr="003F3BD7">
          <w:rPr>
            <w:rStyle w:val="Hyperlink"/>
            <w:rFonts w:eastAsiaTheme="minorHAnsi" w:cs="Arial"/>
            <w:i/>
            <w:iCs/>
            <w:spacing w:val="-4"/>
            <w:szCs w:val="22"/>
          </w:rPr>
          <w:t>https://www.causewaycoastandglens.gov.uk/footer-information/privacy-statement</w:t>
        </w:r>
      </w:hyperlink>
    </w:p>
    <w:p w:rsidR="00980441" w:rsidRPr="003F3BD7" w:rsidRDefault="00980441" w:rsidP="003F3BD7">
      <w:pPr>
        <w:jc w:val="both"/>
        <w:rPr>
          <w:rFonts w:eastAsiaTheme="minorHAnsi" w:cs="Arial"/>
          <w:color w:val="auto"/>
          <w:spacing w:val="-4"/>
          <w:szCs w:val="22"/>
        </w:rPr>
      </w:pPr>
    </w:p>
    <w:p w:rsidR="00980441" w:rsidRPr="00EA4B63" w:rsidRDefault="00980441" w:rsidP="004F6EB9">
      <w:pPr>
        <w:jc w:val="both"/>
        <w:rPr>
          <w:rFonts w:eastAsiaTheme="minorHAnsi" w:cs="Arial"/>
          <w:color w:val="auto"/>
          <w:spacing w:val="-4"/>
          <w:szCs w:val="22"/>
        </w:rPr>
      </w:pPr>
    </w:p>
    <w:p w:rsidR="00980441" w:rsidRDefault="00980441" w:rsidP="004F6EB9">
      <w:pPr>
        <w:jc w:val="both"/>
        <w:rPr>
          <w:rFonts w:eastAsiaTheme="minorHAnsi" w:cs="Arial"/>
          <w:b/>
          <w:color w:val="auto"/>
          <w:spacing w:val="-4"/>
          <w:szCs w:val="22"/>
        </w:rPr>
      </w:pPr>
      <w:r w:rsidRPr="00EA4B63">
        <w:rPr>
          <w:rFonts w:eastAsiaTheme="minorHAnsi" w:cs="Arial"/>
          <w:b/>
          <w:color w:val="auto"/>
          <w:spacing w:val="-4"/>
          <w:szCs w:val="22"/>
        </w:rPr>
        <w:t xml:space="preserve">Freedom of Information Act </w:t>
      </w:r>
    </w:p>
    <w:p w:rsidR="00FD064D" w:rsidRPr="00EA4B63" w:rsidRDefault="00FD064D" w:rsidP="004F6EB9">
      <w:pPr>
        <w:jc w:val="both"/>
        <w:rPr>
          <w:rFonts w:eastAsiaTheme="minorHAnsi" w:cs="Arial"/>
          <w:b/>
          <w:color w:val="auto"/>
          <w:spacing w:val="-4"/>
          <w:szCs w:val="22"/>
        </w:rPr>
      </w:pPr>
    </w:p>
    <w:p w:rsidR="00980441" w:rsidRPr="00EA4B63" w:rsidRDefault="00980441" w:rsidP="004F6EB9">
      <w:pPr>
        <w:jc w:val="both"/>
        <w:rPr>
          <w:rFonts w:eastAsiaTheme="minorHAnsi" w:cs="Arial"/>
          <w:color w:val="auto"/>
          <w:szCs w:val="22"/>
        </w:rPr>
      </w:pPr>
      <w:r w:rsidRPr="00EA4B63">
        <w:rPr>
          <w:rFonts w:eastAsiaTheme="minorHAnsi" w:cs="Arial"/>
          <w:color w:val="auto"/>
          <w:spacing w:val="-4"/>
          <w:szCs w:val="22"/>
        </w:rPr>
        <w:t>The Freedom of Information Act 2000 gives members of the public the right to request any information that we hold, subject to certain exemption</w:t>
      </w:r>
      <w:r w:rsidR="000446EF">
        <w:rPr>
          <w:rFonts w:eastAsiaTheme="minorHAnsi" w:cs="Arial"/>
          <w:color w:val="auto"/>
          <w:spacing w:val="-4"/>
          <w:szCs w:val="22"/>
        </w:rPr>
        <w:t>s</w:t>
      </w:r>
      <w:r w:rsidRPr="00EA4B63">
        <w:rPr>
          <w:rFonts w:eastAsiaTheme="minorHAnsi" w:cs="Arial"/>
          <w:color w:val="auto"/>
          <w:spacing w:val="-4"/>
          <w:szCs w:val="22"/>
        </w:rPr>
        <w:t xml:space="preserve"> that may apply. This includes information received from third parties, such as, although not limited to, grant applicants, grant holders and contractors. If information is requested under the Freedom of Information Act we will release it, subject to exemptions; although we may consult with you first. If you think that information you are providing may be exempt from release if requested, you should let us know when you apply.   For further information please visit the Information Commissioner’s Office at </w:t>
      </w:r>
      <w:hyperlink r:id="rId16" w:history="1">
        <w:r w:rsidRPr="00EA4B63">
          <w:rPr>
            <w:rFonts w:eastAsiaTheme="minorHAnsi" w:cs="Arial"/>
            <w:color w:val="0000FF"/>
            <w:spacing w:val="-4"/>
            <w:szCs w:val="22"/>
            <w:u w:val="single"/>
          </w:rPr>
          <w:t>www.ico.gov.uk</w:t>
        </w:r>
      </w:hyperlink>
    </w:p>
    <w:p w:rsidR="00980441" w:rsidRPr="00EA4B63" w:rsidRDefault="00980441" w:rsidP="004F6EB9">
      <w:pPr>
        <w:jc w:val="both"/>
        <w:rPr>
          <w:rFonts w:eastAsiaTheme="minorHAnsi" w:cs="Arial"/>
          <w:color w:val="auto"/>
          <w:szCs w:val="22"/>
        </w:rPr>
      </w:pPr>
    </w:p>
    <w:p w:rsidR="00980441" w:rsidRPr="00EA4B63" w:rsidRDefault="00980441" w:rsidP="004F6EB9">
      <w:pPr>
        <w:jc w:val="both"/>
        <w:rPr>
          <w:rFonts w:cs="Arial"/>
          <w:b/>
          <w:bCs/>
          <w:szCs w:val="22"/>
        </w:rPr>
      </w:pPr>
    </w:p>
    <w:sectPr w:rsidR="00980441" w:rsidRPr="00EA4B63" w:rsidSect="00C56CCF">
      <w:footerReference w:type="default" r:id="rId17"/>
      <w:headerReference w:type="first" r:id="rId18"/>
      <w:footerReference w:type="first" r:id="rId19"/>
      <w:pgSz w:w="11907" w:h="16840" w:code="9"/>
      <w:pgMar w:top="1440" w:right="1440" w:bottom="1440" w:left="1440"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98E" w:rsidRDefault="0075298E">
      <w:r>
        <w:separator/>
      </w:r>
    </w:p>
  </w:endnote>
  <w:endnote w:type="continuationSeparator" w:id="0">
    <w:p w:rsidR="0075298E" w:rsidRDefault="0075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HelveticaNeueLT Pro 53 Ex">
    <w:altName w:val="HelveticaNeueLT Pro 53 Ex"/>
    <w:panose1 w:val="00000000000000000000"/>
    <w:charset w:val="00"/>
    <w:family w:val="swiss"/>
    <w:notTrueType/>
    <w:pitch w:val="default"/>
    <w:sig w:usb0="00000003" w:usb1="00000000" w:usb2="00000000" w:usb3="00000000" w:csb0="00000001" w:csb1="00000000"/>
  </w:font>
  <w:font w:name="DMaxBold">
    <w:altName w:val="DMaxBold"/>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82" w:rsidRDefault="00275282">
    <w:pPr>
      <w:pStyle w:val="Footer"/>
      <w:jc w:val="center"/>
    </w:pPr>
    <w:r>
      <w:t xml:space="preserve">Page </w:t>
    </w:r>
    <w:r>
      <w:rPr>
        <w:b/>
      </w:rPr>
      <w:fldChar w:fldCharType="begin"/>
    </w:r>
    <w:r>
      <w:rPr>
        <w:b/>
      </w:rPr>
      <w:instrText xml:space="preserve"> PAGE </w:instrText>
    </w:r>
    <w:r>
      <w:rPr>
        <w:b/>
      </w:rPr>
      <w:fldChar w:fldCharType="separate"/>
    </w:r>
    <w:r w:rsidR="00D14168">
      <w:rPr>
        <w:b/>
        <w:noProof/>
      </w:rPr>
      <w:t>14</w:t>
    </w:r>
    <w:r>
      <w:rPr>
        <w:b/>
      </w:rPr>
      <w:fldChar w:fldCharType="end"/>
    </w:r>
    <w:r>
      <w:t xml:space="preserve"> of </w:t>
    </w:r>
    <w:r>
      <w:rPr>
        <w:b/>
      </w:rPr>
      <w:fldChar w:fldCharType="begin"/>
    </w:r>
    <w:r>
      <w:rPr>
        <w:b/>
      </w:rPr>
      <w:instrText xml:space="preserve"> NUMPAGES  </w:instrText>
    </w:r>
    <w:r>
      <w:rPr>
        <w:b/>
      </w:rPr>
      <w:fldChar w:fldCharType="separate"/>
    </w:r>
    <w:r w:rsidR="00D14168">
      <w:rPr>
        <w:b/>
        <w:noProof/>
      </w:rPr>
      <w:t>14</w:t>
    </w:r>
    <w:r>
      <w:rPr>
        <w:b/>
      </w:rPr>
      <w:fldChar w:fldCharType="end"/>
    </w:r>
  </w:p>
  <w:p w:rsidR="00275282" w:rsidRDefault="00275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82" w:rsidRDefault="00275282">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D5068">
      <w:rPr>
        <w:b/>
        <w:noProof/>
      </w:rPr>
      <w:t>14</w:t>
    </w:r>
    <w:r>
      <w:rPr>
        <w:b/>
      </w:rPr>
      <w:fldChar w:fldCharType="end"/>
    </w:r>
  </w:p>
  <w:p w:rsidR="00275282" w:rsidRDefault="00275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98E" w:rsidRDefault="0075298E">
      <w:r>
        <w:separator/>
      </w:r>
    </w:p>
  </w:footnote>
  <w:footnote w:type="continuationSeparator" w:id="0">
    <w:p w:rsidR="0075298E" w:rsidRDefault="00752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565"/>
      <w:gridCol w:w="1692"/>
    </w:tblGrid>
    <w:tr w:rsidR="00275282">
      <w:trPr>
        <w:trHeight w:val="288"/>
      </w:trPr>
      <w:tc>
        <w:tcPr>
          <w:tcW w:w="7765" w:type="dxa"/>
          <w:tcBorders>
            <w:bottom w:val="single" w:sz="18" w:space="0" w:color="808080"/>
          </w:tcBorders>
        </w:tcPr>
        <w:p w:rsidR="00275282" w:rsidRDefault="00275282" w:rsidP="00637140">
          <w:pPr>
            <w:pStyle w:val="Header"/>
            <w:jc w:val="right"/>
            <w:rPr>
              <w:rFonts w:ascii="Cambria" w:hAnsi="Cambria"/>
              <w:color w:val="auto"/>
              <w:sz w:val="36"/>
              <w:szCs w:val="36"/>
            </w:rPr>
          </w:pPr>
          <w:r>
            <w:rPr>
              <w:rFonts w:ascii="Cambria" w:hAnsi="Cambria"/>
              <w:color w:val="auto"/>
              <w:sz w:val="36"/>
              <w:szCs w:val="36"/>
            </w:rPr>
            <w:t xml:space="preserve">Causeway Coast &amp;Glens </w:t>
          </w:r>
        </w:p>
        <w:p w:rsidR="00275282" w:rsidRDefault="00275282" w:rsidP="00637140">
          <w:pPr>
            <w:pStyle w:val="Header"/>
            <w:jc w:val="right"/>
            <w:rPr>
              <w:rFonts w:ascii="Cambria" w:hAnsi="Cambria"/>
              <w:sz w:val="36"/>
              <w:szCs w:val="36"/>
            </w:rPr>
          </w:pPr>
          <w:r>
            <w:rPr>
              <w:rFonts w:ascii="Cambria" w:hAnsi="Cambria"/>
              <w:color w:val="auto"/>
              <w:sz w:val="36"/>
              <w:szCs w:val="36"/>
            </w:rPr>
            <w:t xml:space="preserve">Good Relations Grant Programme </w:t>
          </w:r>
        </w:p>
      </w:tc>
      <w:tc>
        <w:tcPr>
          <w:tcW w:w="1105" w:type="dxa"/>
          <w:tcBorders>
            <w:bottom w:val="single" w:sz="18" w:space="0" w:color="808080"/>
          </w:tcBorders>
        </w:tcPr>
        <w:p w:rsidR="00275282" w:rsidRDefault="00275282" w:rsidP="006739FA">
          <w:pPr>
            <w:pStyle w:val="Header"/>
            <w:rPr>
              <w:rFonts w:ascii="Cambria" w:hAnsi="Cambria"/>
              <w:b/>
              <w:bCs/>
              <w:color w:val="4F81BD"/>
              <w:sz w:val="36"/>
              <w:szCs w:val="36"/>
            </w:rPr>
          </w:pPr>
          <w:r>
            <w:rPr>
              <w:rFonts w:ascii="Cambria" w:hAnsi="Cambria"/>
              <w:b/>
              <w:bCs/>
              <w:color w:val="auto"/>
              <w:sz w:val="36"/>
              <w:szCs w:val="36"/>
            </w:rPr>
            <w:t>2015/16</w:t>
          </w:r>
        </w:p>
      </w:tc>
    </w:tr>
  </w:tbl>
  <w:p w:rsidR="00275282" w:rsidRDefault="00275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318C"/>
    <w:multiLevelType w:val="hybridMultilevel"/>
    <w:tmpl w:val="8BD6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1448"/>
    <w:multiLevelType w:val="hybridMultilevel"/>
    <w:tmpl w:val="CA081734"/>
    <w:lvl w:ilvl="0" w:tplc="1C1A970E">
      <w:start w:val="1"/>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1C3908"/>
    <w:multiLevelType w:val="hybridMultilevel"/>
    <w:tmpl w:val="71985E54"/>
    <w:lvl w:ilvl="0" w:tplc="A770F2C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E3CFD"/>
    <w:multiLevelType w:val="hybridMultilevel"/>
    <w:tmpl w:val="D364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97F5B"/>
    <w:multiLevelType w:val="hybridMultilevel"/>
    <w:tmpl w:val="49D4DF40"/>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81065"/>
    <w:multiLevelType w:val="hybridMultilevel"/>
    <w:tmpl w:val="83D89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52CE3"/>
    <w:multiLevelType w:val="hybridMultilevel"/>
    <w:tmpl w:val="9652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2189C"/>
    <w:multiLevelType w:val="hybridMultilevel"/>
    <w:tmpl w:val="C21C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D4C53"/>
    <w:multiLevelType w:val="hybridMultilevel"/>
    <w:tmpl w:val="7EEE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82860"/>
    <w:multiLevelType w:val="hybridMultilevel"/>
    <w:tmpl w:val="22547000"/>
    <w:lvl w:ilvl="0" w:tplc="315052F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64A18"/>
    <w:multiLevelType w:val="hybridMultilevel"/>
    <w:tmpl w:val="F63E7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30242"/>
    <w:multiLevelType w:val="hybridMultilevel"/>
    <w:tmpl w:val="DB6C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3C66"/>
    <w:multiLevelType w:val="hybridMultilevel"/>
    <w:tmpl w:val="9B5A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C27DB"/>
    <w:multiLevelType w:val="hybridMultilevel"/>
    <w:tmpl w:val="04F2F808"/>
    <w:lvl w:ilvl="0" w:tplc="FF52731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3720203"/>
    <w:multiLevelType w:val="hybridMultilevel"/>
    <w:tmpl w:val="E692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12417"/>
    <w:multiLevelType w:val="hybridMultilevel"/>
    <w:tmpl w:val="A1DAD5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03472"/>
    <w:multiLevelType w:val="hybridMultilevel"/>
    <w:tmpl w:val="F702C4EC"/>
    <w:lvl w:ilvl="0" w:tplc="08090001">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7" w15:restartNumberingAfterBreak="0">
    <w:nsid w:val="7EAB4750"/>
    <w:multiLevelType w:val="hybridMultilevel"/>
    <w:tmpl w:val="17FC7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2D3E59"/>
    <w:multiLevelType w:val="hybridMultilevel"/>
    <w:tmpl w:val="2C70442C"/>
    <w:lvl w:ilvl="0" w:tplc="13F2A396">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0"/>
  </w:num>
  <w:num w:numId="4">
    <w:abstractNumId w:val="4"/>
  </w:num>
  <w:num w:numId="5">
    <w:abstractNumId w:val="7"/>
  </w:num>
  <w:num w:numId="6">
    <w:abstractNumId w:val="1"/>
  </w:num>
  <w:num w:numId="7">
    <w:abstractNumId w:val="13"/>
  </w:num>
  <w:num w:numId="8">
    <w:abstractNumId w:val="6"/>
  </w:num>
  <w:num w:numId="9">
    <w:abstractNumId w:val="18"/>
  </w:num>
  <w:num w:numId="10">
    <w:abstractNumId w:val="0"/>
  </w:num>
  <w:num w:numId="11">
    <w:abstractNumId w:val="14"/>
  </w:num>
  <w:num w:numId="12">
    <w:abstractNumId w:val="5"/>
  </w:num>
  <w:num w:numId="13">
    <w:abstractNumId w:val="3"/>
  </w:num>
  <w:num w:numId="14">
    <w:abstractNumId w:val="8"/>
  </w:num>
  <w:num w:numId="15">
    <w:abstractNumId w:val="9"/>
  </w:num>
  <w:num w:numId="16">
    <w:abstractNumId w:val="11"/>
  </w:num>
  <w:num w:numId="17">
    <w:abstractNumId w:val="17"/>
  </w:num>
  <w:num w:numId="18">
    <w:abstractNumId w:val="1"/>
  </w:num>
  <w:num w:numId="19">
    <w:abstractNumId w:val="12"/>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74"/>
    <w:rsid w:val="0000001D"/>
    <w:rsid w:val="000002EC"/>
    <w:rsid w:val="000025B0"/>
    <w:rsid w:val="00002782"/>
    <w:rsid w:val="00002A1B"/>
    <w:rsid w:val="00002D28"/>
    <w:rsid w:val="000030DD"/>
    <w:rsid w:val="00003DE9"/>
    <w:rsid w:val="00005735"/>
    <w:rsid w:val="00006168"/>
    <w:rsid w:val="000062FB"/>
    <w:rsid w:val="00007281"/>
    <w:rsid w:val="0000778D"/>
    <w:rsid w:val="000077BB"/>
    <w:rsid w:val="000077D9"/>
    <w:rsid w:val="00007A8C"/>
    <w:rsid w:val="000103D5"/>
    <w:rsid w:val="00010812"/>
    <w:rsid w:val="00010AA4"/>
    <w:rsid w:val="000110F8"/>
    <w:rsid w:val="00012A3B"/>
    <w:rsid w:val="00012F7B"/>
    <w:rsid w:val="00013DEC"/>
    <w:rsid w:val="0001462C"/>
    <w:rsid w:val="00014A88"/>
    <w:rsid w:val="00014ED6"/>
    <w:rsid w:val="00016C9F"/>
    <w:rsid w:val="00017973"/>
    <w:rsid w:val="000202A3"/>
    <w:rsid w:val="000204C5"/>
    <w:rsid w:val="0002112A"/>
    <w:rsid w:val="00021420"/>
    <w:rsid w:val="00021D12"/>
    <w:rsid w:val="000221F8"/>
    <w:rsid w:val="00022AA7"/>
    <w:rsid w:val="000246B6"/>
    <w:rsid w:val="00024BF8"/>
    <w:rsid w:val="00025746"/>
    <w:rsid w:val="00025B45"/>
    <w:rsid w:val="000265B9"/>
    <w:rsid w:val="000266C2"/>
    <w:rsid w:val="00027283"/>
    <w:rsid w:val="00030B93"/>
    <w:rsid w:val="00031742"/>
    <w:rsid w:val="00032ADC"/>
    <w:rsid w:val="00032E5C"/>
    <w:rsid w:val="0003307D"/>
    <w:rsid w:val="0003330D"/>
    <w:rsid w:val="00034072"/>
    <w:rsid w:val="0003436E"/>
    <w:rsid w:val="0003510D"/>
    <w:rsid w:val="00035D43"/>
    <w:rsid w:val="0003608A"/>
    <w:rsid w:val="000370CF"/>
    <w:rsid w:val="00037DFB"/>
    <w:rsid w:val="00037F4C"/>
    <w:rsid w:val="0004016B"/>
    <w:rsid w:val="00040C62"/>
    <w:rsid w:val="00042EB9"/>
    <w:rsid w:val="00043820"/>
    <w:rsid w:val="0004428E"/>
    <w:rsid w:val="000446EF"/>
    <w:rsid w:val="00044AE4"/>
    <w:rsid w:val="00044AF6"/>
    <w:rsid w:val="000455B5"/>
    <w:rsid w:val="000458AA"/>
    <w:rsid w:val="000473C6"/>
    <w:rsid w:val="000478C5"/>
    <w:rsid w:val="00047A27"/>
    <w:rsid w:val="00050384"/>
    <w:rsid w:val="00050932"/>
    <w:rsid w:val="00050F64"/>
    <w:rsid w:val="0005108F"/>
    <w:rsid w:val="00051244"/>
    <w:rsid w:val="00051481"/>
    <w:rsid w:val="00051F65"/>
    <w:rsid w:val="00053ACB"/>
    <w:rsid w:val="00053B4A"/>
    <w:rsid w:val="00053E20"/>
    <w:rsid w:val="0005499D"/>
    <w:rsid w:val="00054E1F"/>
    <w:rsid w:val="00055713"/>
    <w:rsid w:val="000558B3"/>
    <w:rsid w:val="00056D1C"/>
    <w:rsid w:val="00056E13"/>
    <w:rsid w:val="000570EB"/>
    <w:rsid w:val="0005710B"/>
    <w:rsid w:val="00057A67"/>
    <w:rsid w:val="00060293"/>
    <w:rsid w:val="0006064E"/>
    <w:rsid w:val="00060E1A"/>
    <w:rsid w:val="00061120"/>
    <w:rsid w:val="000616EE"/>
    <w:rsid w:val="0006199C"/>
    <w:rsid w:val="00063530"/>
    <w:rsid w:val="00063E5A"/>
    <w:rsid w:val="000646FE"/>
    <w:rsid w:val="0006507C"/>
    <w:rsid w:val="00065AFE"/>
    <w:rsid w:val="00067B42"/>
    <w:rsid w:val="000700D1"/>
    <w:rsid w:val="000709C6"/>
    <w:rsid w:val="00071312"/>
    <w:rsid w:val="000721F0"/>
    <w:rsid w:val="00072478"/>
    <w:rsid w:val="00072736"/>
    <w:rsid w:val="00072869"/>
    <w:rsid w:val="000729CF"/>
    <w:rsid w:val="00073314"/>
    <w:rsid w:val="00073458"/>
    <w:rsid w:val="000740E7"/>
    <w:rsid w:val="00074305"/>
    <w:rsid w:val="00074348"/>
    <w:rsid w:val="000749D1"/>
    <w:rsid w:val="00074B84"/>
    <w:rsid w:val="00075107"/>
    <w:rsid w:val="000757A2"/>
    <w:rsid w:val="00076503"/>
    <w:rsid w:val="00076AB1"/>
    <w:rsid w:val="0007714E"/>
    <w:rsid w:val="00077785"/>
    <w:rsid w:val="00080BD9"/>
    <w:rsid w:val="00080DB0"/>
    <w:rsid w:val="00080DDB"/>
    <w:rsid w:val="00081667"/>
    <w:rsid w:val="00081AB3"/>
    <w:rsid w:val="00081E1D"/>
    <w:rsid w:val="00081F93"/>
    <w:rsid w:val="00082305"/>
    <w:rsid w:val="00082315"/>
    <w:rsid w:val="0008305E"/>
    <w:rsid w:val="000847EC"/>
    <w:rsid w:val="00085F83"/>
    <w:rsid w:val="00086607"/>
    <w:rsid w:val="000874F5"/>
    <w:rsid w:val="000877A5"/>
    <w:rsid w:val="00087BEA"/>
    <w:rsid w:val="000902CA"/>
    <w:rsid w:val="00090F76"/>
    <w:rsid w:val="000910AE"/>
    <w:rsid w:val="0009118F"/>
    <w:rsid w:val="000921E1"/>
    <w:rsid w:val="00092A29"/>
    <w:rsid w:val="00092BB9"/>
    <w:rsid w:val="00093948"/>
    <w:rsid w:val="000939F9"/>
    <w:rsid w:val="00094F79"/>
    <w:rsid w:val="00097270"/>
    <w:rsid w:val="000976B0"/>
    <w:rsid w:val="000A06A4"/>
    <w:rsid w:val="000A0EF7"/>
    <w:rsid w:val="000A11F1"/>
    <w:rsid w:val="000A13C7"/>
    <w:rsid w:val="000A2AA4"/>
    <w:rsid w:val="000A2F10"/>
    <w:rsid w:val="000A4746"/>
    <w:rsid w:val="000A56F5"/>
    <w:rsid w:val="000A646E"/>
    <w:rsid w:val="000A7756"/>
    <w:rsid w:val="000B07B8"/>
    <w:rsid w:val="000B0ECC"/>
    <w:rsid w:val="000B140D"/>
    <w:rsid w:val="000B1C98"/>
    <w:rsid w:val="000B2305"/>
    <w:rsid w:val="000B2832"/>
    <w:rsid w:val="000B4954"/>
    <w:rsid w:val="000B4BFA"/>
    <w:rsid w:val="000B4F54"/>
    <w:rsid w:val="000B71E0"/>
    <w:rsid w:val="000B7523"/>
    <w:rsid w:val="000B7716"/>
    <w:rsid w:val="000B7801"/>
    <w:rsid w:val="000C05C1"/>
    <w:rsid w:val="000C0CC7"/>
    <w:rsid w:val="000C166B"/>
    <w:rsid w:val="000C179F"/>
    <w:rsid w:val="000C1EA1"/>
    <w:rsid w:val="000C2E91"/>
    <w:rsid w:val="000C4CDF"/>
    <w:rsid w:val="000C53D0"/>
    <w:rsid w:val="000C5859"/>
    <w:rsid w:val="000C6826"/>
    <w:rsid w:val="000C6DEF"/>
    <w:rsid w:val="000C7F97"/>
    <w:rsid w:val="000D0DE4"/>
    <w:rsid w:val="000D0F60"/>
    <w:rsid w:val="000D112F"/>
    <w:rsid w:val="000D136B"/>
    <w:rsid w:val="000D3267"/>
    <w:rsid w:val="000D3562"/>
    <w:rsid w:val="000D3E64"/>
    <w:rsid w:val="000D403B"/>
    <w:rsid w:val="000D444B"/>
    <w:rsid w:val="000D4611"/>
    <w:rsid w:val="000D544C"/>
    <w:rsid w:val="000D6617"/>
    <w:rsid w:val="000D6BF8"/>
    <w:rsid w:val="000D6E33"/>
    <w:rsid w:val="000D780F"/>
    <w:rsid w:val="000E02D4"/>
    <w:rsid w:val="000E076D"/>
    <w:rsid w:val="000E18BA"/>
    <w:rsid w:val="000E1911"/>
    <w:rsid w:val="000E22F8"/>
    <w:rsid w:val="000E3245"/>
    <w:rsid w:val="000E46FC"/>
    <w:rsid w:val="000E50A3"/>
    <w:rsid w:val="000E5474"/>
    <w:rsid w:val="000E709C"/>
    <w:rsid w:val="000F0A5F"/>
    <w:rsid w:val="000F3369"/>
    <w:rsid w:val="000F3AB2"/>
    <w:rsid w:val="000F3C24"/>
    <w:rsid w:val="000F437C"/>
    <w:rsid w:val="000F47E9"/>
    <w:rsid w:val="000F697F"/>
    <w:rsid w:val="000F7533"/>
    <w:rsid w:val="000F75CE"/>
    <w:rsid w:val="000F7E94"/>
    <w:rsid w:val="000F7FA2"/>
    <w:rsid w:val="001000AB"/>
    <w:rsid w:val="001001EC"/>
    <w:rsid w:val="0010048F"/>
    <w:rsid w:val="00100A8D"/>
    <w:rsid w:val="001012AA"/>
    <w:rsid w:val="00101517"/>
    <w:rsid w:val="00101EDA"/>
    <w:rsid w:val="0010283D"/>
    <w:rsid w:val="00102B30"/>
    <w:rsid w:val="00103D54"/>
    <w:rsid w:val="00103FA2"/>
    <w:rsid w:val="00104804"/>
    <w:rsid w:val="00104974"/>
    <w:rsid w:val="00105AD5"/>
    <w:rsid w:val="00107F7B"/>
    <w:rsid w:val="001106A8"/>
    <w:rsid w:val="00110CAF"/>
    <w:rsid w:val="00110FCB"/>
    <w:rsid w:val="00110FD1"/>
    <w:rsid w:val="00111F10"/>
    <w:rsid w:val="00112596"/>
    <w:rsid w:val="001125E8"/>
    <w:rsid w:val="00112F75"/>
    <w:rsid w:val="00112F99"/>
    <w:rsid w:val="00114266"/>
    <w:rsid w:val="00114409"/>
    <w:rsid w:val="00114976"/>
    <w:rsid w:val="00115022"/>
    <w:rsid w:val="001163EC"/>
    <w:rsid w:val="001172C6"/>
    <w:rsid w:val="00117DDD"/>
    <w:rsid w:val="0012099E"/>
    <w:rsid w:val="00120CCA"/>
    <w:rsid w:val="001213A0"/>
    <w:rsid w:val="00121964"/>
    <w:rsid w:val="001226B9"/>
    <w:rsid w:val="00123597"/>
    <w:rsid w:val="001237D5"/>
    <w:rsid w:val="0012447F"/>
    <w:rsid w:val="00124511"/>
    <w:rsid w:val="00126EC1"/>
    <w:rsid w:val="001274DE"/>
    <w:rsid w:val="0012768D"/>
    <w:rsid w:val="0013197A"/>
    <w:rsid w:val="00132970"/>
    <w:rsid w:val="00133157"/>
    <w:rsid w:val="001334BE"/>
    <w:rsid w:val="001338CA"/>
    <w:rsid w:val="00135CB3"/>
    <w:rsid w:val="00136C7C"/>
    <w:rsid w:val="001374FC"/>
    <w:rsid w:val="00140347"/>
    <w:rsid w:val="00140945"/>
    <w:rsid w:val="00140D21"/>
    <w:rsid w:val="00141D10"/>
    <w:rsid w:val="001425CB"/>
    <w:rsid w:val="001425D7"/>
    <w:rsid w:val="001428FF"/>
    <w:rsid w:val="00144C50"/>
    <w:rsid w:val="00145991"/>
    <w:rsid w:val="00146359"/>
    <w:rsid w:val="00146B9F"/>
    <w:rsid w:val="00147225"/>
    <w:rsid w:val="0014727B"/>
    <w:rsid w:val="0014727F"/>
    <w:rsid w:val="00147A9E"/>
    <w:rsid w:val="00147D99"/>
    <w:rsid w:val="00147F6F"/>
    <w:rsid w:val="00150406"/>
    <w:rsid w:val="00150724"/>
    <w:rsid w:val="00151E40"/>
    <w:rsid w:val="0015353D"/>
    <w:rsid w:val="001542E6"/>
    <w:rsid w:val="0015435D"/>
    <w:rsid w:val="00154B7E"/>
    <w:rsid w:val="00155738"/>
    <w:rsid w:val="00157103"/>
    <w:rsid w:val="00157339"/>
    <w:rsid w:val="00157771"/>
    <w:rsid w:val="00160961"/>
    <w:rsid w:val="00160ECD"/>
    <w:rsid w:val="001612B8"/>
    <w:rsid w:val="001614DB"/>
    <w:rsid w:val="00161CD9"/>
    <w:rsid w:val="001623C1"/>
    <w:rsid w:val="00162998"/>
    <w:rsid w:val="00163B58"/>
    <w:rsid w:val="001640E2"/>
    <w:rsid w:val="00164893"/>
    <w:rsid w:val="00164A1D"/>
    <w:rsid w:val="00166C2C"/>
    <w:rsid w:val="00166E90"/>
    <w:rsid w:val="0017002E"/>
    <w:rsid w:val="0017010E"/>
    <w:rsid w:val="00170B42"/>
    <w:rsid w:val="001713B8"/>
    <w:rsid w:val="001716C3"/>
    <w:rsid w:val="00171F0C"/>
    <w:rsid w:val="00172B87"/>
    <w:rsid w:val="00175655"/>
    <w:rsid w:val="001764FE"/>
    <w:rsid w:val="001765A6"/>
    <w:rsid w:val="00177BFF"/>
    <w:rsid w:val="00177DD9"/>
    <w:rsid w:val="00181495"/>
    <w:rsid w:val="001817C3"/>
    <w:rsid w:val="00181C61"/>
    <w:rsid w:val="0018236D"/>
    <w:rsid w:val="001830E5"/>
    <w:rsid w:val="00183136"/>
    <w:rsid w:val="001833C3"/>
    <w:rsid w:val="0018366F"/>
    <w:rsid w:val="0018441A"/>
    <w:rsid w:val="00185696"/>
    <w:rsid w:val="00185918"/>
    <w:rsid w:val="001863E4"/>
    <w:rsid w:val="00186B13"/>
    <w:rsid w:val="00186DE8"/>
    <w:rsid w:val="00187036"/>
    <w:rsid w:val="00187943"/>
    <w:rsid w:val="0019046A"/>
    <w:rsid w:val="00190597"/>
    <w:rsid w:val="001917A2"/>
    <w:rsid w:val="00191A1B"/>
    <w:rsid w:val="00193F97"/>
    <w:rsid w:val="00195E1C"/>
    <w:rsid w:val="00196B23"/>
    <w:rsid w:val="001970BD"/>
    <w:rsid w:val="0019766E"/>
    <w:rsid w:val="0019796E"/>
    <w:rsid w:val="001A1B01"/>
    <w:rsid w:val="001A2293"/>
    <w:rsid w:val="001A372C"/>
    <w:rsid w:val="001A3759"/>
    <w:rsid w:val="001A4141"/>
    <w:rsid w:val="001A46F9"/>
    <w:rsid w:val="001A5A75"/>
    <w:rsid w:val="001A5CFF"/>
    <w:rsid w:val="001A5DC5"/>
    <w:rsid w:val="001A63C6"/>
    <w:rsid w:val="001A67DE"/>
    <w:rsid w:val="001A776D"/>
    <w:rsid w:val="001A788F"/>
    <w:rsid w:val="001A79DB"/>
    <w:rsid w:val="001A79FD"/>
    <w:rsid w:val="001A7F5B"/>
    <w:rsid w:val="001B0652"/>
    <w:rsid w:val="001B12F5"/>
    <w:rsid w:val="001B195D"/>
    <w:rsid w:val="001B19F4"/>
    <w:rsid w:val="001B2121"/>
    <w:rsid w:val="001B22DA"/>
    <w:rsid w:val="001B2817"/>
    <w:rsid w:val="001B2D59"/>
    <w:rsid w:val="001B45DE"/>
    <w:rsid w:val="001B4883"/>
    <w:rsid w:val="001B4A15"/>
    <w:rsid w:val="001B4EC2"/>
    <w:rsid w:val="001B50F6"/>
    <w:rsid w:val="001B704A"/>
    <w:rsid w:val="001B7558"/>
    <w:rsid w:val="001B7E5C"/>
    <w:rsid w:val="001C1CF4"/>
    <w:rsid w:val="001C202A"/>
    <w:rsid w:val="001C24F6"/>
    <w:rsid w:val="001C2A89"/>
    <w:rsid w:val="001C33FC"/>
    <w:rsid w:val="001C3DAC"/>
    <w:rsid w:val="001C4225"/>
    <w:rsid w:val="001C4FB4"/>
    <w:rsid w:val="001C5C61"/>
    <w:rsid w:val="001C5E44"/>
    <w:rsid w:val="001C627C"/>
    <w:rsid w:val="001C6745"/>
    <w:rsid w:val="001C69B6"/>
    <w:rsid w:val="001C7F95"/>
    <w:rsid w:val="001D016F"/>
    <w:rsid w:val="001D3040"/>
    <w:rsid w:val="001D31BD"/>
    <w:rsid w:val="001D3956"/>
    <w:rsid w:val="001D39AB"/>
    <w:rsid w:val="001D3BB3"/>
    <w:rsid w:val="001D419B"/>
    <w:rsid w:val="001D478E"/>
    <w:rsid w:val="001D4B81"/>
    <w:rsid w:val="001D5065"/>
    <w:rsid w:val="001D56C8"/>
    <w:rsid w:val="001D59D9"/>
    <w:rsid w:val="001D5C82"/>
    <w:rsid w:val="001D735B"/>
    <w:rsid w:val="001D75B9"/>
    <w:rsid w:val="001E017B"/>
    <w:rsid w:val="001E0B87"/>
    <w:rsid w:val="001E0E3C"/>
    <w:rsid w:val="001E2528"/>
    <w:rsid w:val="001E275D"/>
    <w:rsid w:val="001E3758"/>
    <w:rsid w:val="001E3F28"/>
    <w:rsid w:val="001E417F"/>
    <w:rsid w:val="001E51C8"/>
    <w:rsid w:val="001E522A"/>
    <w:rsid w:val="001E5C04"/>
    <w:rsid w:val="001F068F"/>
    <w:rsid w:val="001F0D8D"/>
    <w:rsid w:val="001F1495"/>
    <w:rsid w:val="001F213F"/>
    <w:rsid w:val="001F22A9"/>
    <w:rsid w:val="001F26D4"/>
    <w:rsid w:val="001F331E"/>
    <w:rsid w:val="001F3CC3"/>
    <w:rsid w:val="001F4437"/>
    <w:rsid w:val="001F4A1A"/>
    <w:rsid w:val="001F4AB6"/>
    <w:rsid w:val="001F5BC3"/>
    <w:rsid w:val="001F5FF5"/>
    <w:rsid w:val="002007AB"/>
    <w:rsid w:val="002015E2"/>
    <w:rsid w:val="00203B3E"/>
    <w:rsid w:val="002042D2"/>
    <w:rsid w:val="002043A7"/>
    <w:rsid w:val="00204AA8"/>
    <w:rsid w:val="00205690"/>
    <w:rsid w:val="0020580F"/>
    <w:rsid w:val="00205993"/>
    <w:rsid w:val="0021047C"/>
    <w:rsid w:val="00210554"/>
    <w:rsid w:val="00211ADC"/>
    <w:rsid w:val="00212052"/>
    <w:rsid w:val="002127EC"/>
    <w:rsid w:val="00212C30"/>
    <w:rsid w:val="0021340A"/>
    <w:rsid w:val="002140A7"/>
    <w:rsid w:val="002149DF"/>
    <w:rsid w:val="00214AD6"/>
    <w:rsid w:val="002154C2"/>
    <w:rsid w:val="00215BFE"/>
    <w:rsid w:val="00217371"/>
    <w:rsid w:val="00217627"/>
    <w:rsid w:val="0022028C"/>
    <w:rsid w:val="0022068F"/>
    <w:rsid w:val="00220BC1"/>
    <w:rsid w:val="00221119"/>
    <w:rsid w:val="0022237C"/>
    <w:rsid w:val="00222586"/>
    <w:rsid w:val="002229E2"/>
    <w:rsid w:val="0022351C"/>
    <w:rsid w:val="0022362C"/>
    <w:rsid w:val="00223891"/>
    <w:rsid w:val="00223CEF"/>
    <w:rsid w:val="00224281"/>
    <w:rsid w:val="0022563A"/>
    <w:rsid w:val="00225E95"/>
    <w:rsid w:val="0022612B"/>
    <w:rsid w:val="00226E81"/>
    <w:rsid w:val="00227EB5"/>
    <w:rsid w:val="00230092"/>
    <w:rsid w:val="002300C5"/>
    <w:rsid w:val="00230A45"/>
    <w:rsid w:val="00231DB3"/>
    <w:rsid w:val="00231E4E"/>
    <w:rsid w:val="00231F43"/>
    <w:rsid w:val="00233431"/>
    <w:rsid w:val="00233976"/>
    <w:rsid w:val="00233D9F"/>
    <w:rsid w:val="002354D1"/>
    <w:rsid w:val="00235DAA"/>
    <w:rsid w:val="00235E61"/>
    <w:rsid w:val="00237D60"/>
    <w:rsid w:val="0024254B"/>
    <w:rsid w:val="00242EA1"/>
    <w:rsid w:val="0024365B"/>
    <w:rsid w:val="00243A7B"/>
    <w:rsid w:val="00244577"/>
    <w:rsid w:val="00244F36"/>
    <w:rsid w:val="00245F96"/>
    <w:rsid w:val="00250224"/>
    <w:rsid w:val="00250346"/>
    <w:rsid w:val="00250577"/>
    <w:rsid w:val="00250F3C"/>
    <w:rsid w:val="00252F69"/>
    <w:rsid w:val="002536DE"/>
    <w:rsid w:val="00253725"/>
    <w:rsid w:val="00254867"/>
    <w:rsid w:val="002558CB"/>
    <w:rsid w:val="0026019D"/>
    <w:rsid w:val="0026044B"/>
    <w:rsid w:val="002604C6"/>
    <w:rsid w:val="00260D0E"/>
    <w:rsid w:val="0026157E"/>
    <w:rsid w:val="0026258C"/>
    <w:rsid w:val="00262B12"/>
    <w:rsid w:val="00262F26"/>
    <w:rsid w:val="00263069"/>
    <w:rsid w:val="00263801"/>
    <w:rsid w:val="002649DA"/>
    <w:rsid w:val="002653BC"/>
    <w:rsid w:val="00265795"/>
    <w:rsid w:val="00265986"/>
    <w:rsid w:val="00265F87"/>
    <w:rsid w:val="002662AC"/>
    <w:rsid w:val="0026691B"/>
    <w:rsid w:val="002669BC"/>
    <w:rsid w:val="00267752"/>
    <w:rsid w:val="002677FF"/>
    <w:rsid w:val="002678FA"/>
    <w:rsid w:val="00267FB7"/>
    <w:rsid w:val="0027056E"/>
    <w:rsid w:val="0027079D"/>
    <w:rsid w:val="002730D8"/>
    <w:rsid w:val="00274119"/>
    <w:rsid w:val="00275282"/>
    <w:rsid w:val="002758B5"/>
    <w:rsid w:val="00275D76"/>
    <w:rsid w:val="00275E05"/>
    <w:rsid w:val="0027728A"/>
    <w:rsid w:val="002773F4"/>
    <w:rsid w:val="002777AC"/>
    <w:rsid w:val="0027780F"/>
    <w:rsid w:val="002778AA"/>
    <w:rsid w:val="00280A3B"/>
    <w:rsid w:val="00280B80"/>
    <w:rsid w:val="002813D6"/>
    <w:rsid w:val="002838D1"/>
    <w:rsid w:val="00284BA9"/>
    <w:rsid w:val="0028606F"/>
    <w:rsid w:val="0028625A"/>
    <w:rsid w:val="00286E50"/>
    <w:rsid w:val="002872FF"/>
    <w:rsid w:val="0028757C"/>
    <w:rsid w:val="0028786A"/>
    <w:rsid w:val="00287D02"/>
    <w:rsid w:val="00290F24"/>
    <w:rsid w:val="0029159F"/>
    <w:rsid w:val="00291EBD"/>
    <w:rsid w:val="00291FBD"/>
    <w:rsid w:val="00292258"/>
    <w:rsid w:val="00292D59"/>
    <w:rsid w:val="00293366"/>
    <w:rsid w:val="00293F45"/>
    <w:rsid w:val="0029451B"/>
    <w:rsid w:val="002966BC"/>
    <w:rsid w:val="002971B3"/>
    <w:rsid w:val="002A1730"/>
    <w:rsid w:val="002A4CD0"/>
    <w:rsid w:val="002A53E3"/>
    <w:rsid w:val="002A55FA"/>
    <w:rsid w:val="002A61BD"/>
    <w:rsid w:val="002A75B6"/>
    <w:rsid w:val="002A7A06"/>
    <w:rsid w:val="002B125A"/>
    <w:rsid w:val="002B193F"/>
    <w:rsid w:val="002B1F63"/>
    <w:rsid w:val="002B2749"/>
    <w:rsid w:val="002B2DE1"/>
    <w:rsid w:val="002B2F1A"/>
    <w:rsid w:val="002B2F3D"/>
    <w:rsid w:val="002B369B"/>
    <w:rsid w:val="002B39E2"/>
    <w:rsid w:val="002B4799"/>
    <w:rsid w:val="002B674B"/>
    <w:rsid w:val="002B6D11"/>
    <w:rsid w:val="002C0AD9"/>
    <w:rsid w:val="002C0FCF"/>
    <w:rsid w:val="002C20EA"/>
    <w:rsid w:val="002C2EFF"/>
    <w:rsid w:val="002C4A3F"/>
    <w:rsid w:val="002C4B49"/>
    <w:rsid w:val="002C75B7"/>
    <w:rsid w:val="002D170C"/>
    <w:rsid w:val="002D23D1"/>
    <w:rsid w:val="002D2C2E"/>
    <w:rsid w:val="002D3164"/>
    <w:rsid w:val="002D3378"/>
    <w:rsid w:val="002D411B"/>
    <w:rsid w:val="002D48A2"/>
    <w:rsid w:val="002D5AC2"/>
    <w:rsid w:val="002D5B03"/>
    <w:rsid w:val="002D5EA2"/>
    <w:rsid w:val="002D5EBB"/>
    <w:rsid w:val="002D6D46"/>
    <w:rsid w:val="002D7018"/>
    <w:rsid w:val="002D73CC"/>
    <w:rsid w:val="002E00E9"/>
    <w:rsid w:val="002E21C0"/>
    <w:rsid w:val="002E21D9"/>
    <w:rsid w:val="002E2311"/>
    <w:rsid w:val="002E2691"/>
    <w:rsid w:val="002E283D"/>
    <w:rsid w:val="002E2884"/>
    <w:rsid w:val="002E2BFE"/>
    <w:rsid w:val="002E34B5"/>
    <w:rsid w:val="002E4B8C"/>
    <w:rsid w:val="002E5CEB"/>
    <w:rsid w:val="002E6339"/>
    <w:rsid w:val="002E6CD5"/>
    <w:rsid w:val="002E7B78"/>
    <w:rsid w:val="002F0494"/>
    <w:rsid w:val="002F095C"/>
    <w:rsid w:val="002F17B7"/>
    <w:rsid w:val="002F28A0"/>
    <w:rsid w:val="002F2DB7"/>
    <w:rsid w:val="002F2ED8"/>
    <w:rsid w:val="002F32BB"/>
    <w:rsid w:val="002F3437"/>
    <w:rsid w:val="002F3FF0"/>
    <w:rsid w:val="002F412B"/>
    <w:rsid w:val="002F4732"/>
    <w:rsid w:val="002F58F7"/>
    <w:rsid w:val="002F60BA"/>
    <w:rsid w:val="002F62DE"/>
    <w:rsid w:val="002F6F99"/>
    <w:rsid w:val="002F7630"/>
    <w:rsid w:val="0030110A"/>
    <w:rsid w:val="00301184"/>
    <w:rsid w:val="00302B40"/>
    <w:rsid w:val="003031AE"/>
    <w:rsid w:val="0030419E"/>
    <w:rsid w:val="00306C44"/>
    <w:rsid w:val="00310916"/>
    <w:rsid w:val="00310D8F"/>
    <w:rsid w:val="00311037"/>
    <w:rsid w:val="0031126D"/>
    <w:rsid w:val="00311829"/>
    <w:rsid w:val="00313D9E"/>
    <w:rsid w:val="00314C05"/>
    <w:rsid w:val="00317B3A"/>
    <w:rsid w:val="00317E74"/>
    <w:rsid w:val="0032064C"/>
    <w:rsid w:val="003208D0"/>
    <w:rsid w:val="003215F2"/>
    <w:rsid w:val="003216B5"/>
    <w:rsid w:val="00323E21"/>
    <w:rsid w:val="00324526"/>
    <w:rsid w:val="00324E1B"/>
    <w:rsid w:val="00324E25"/>
    <w:rsid w:val="003255E8"/>
    <w:rsid w:val="00325CB5"/>
    <w:rsid w:val="00327E2F"/>
    <w:rsid w:val="0033116C"/>
    <w:rsid w:val="0033135F"/>
    <w:rsid w:val="00331935"/>
    <w:rsid w:val="00331BD5"/>
    <w:rsid w:val="0033224D"/>
    <w:rsid w:val="00332ECB"/>
    <w:rsid w:val="00333F1D"/>
    <w:rsid w:val="00335547"/>
    <w:rsid w:val="00335A37"/>
    <w:rsid w:val="00335C44"/>
    <w:rsid w:val="0033690F"/>
    <w:rsid w:val="0033779E"/>
    <w:rsid w:val="00340870"/>
    <w:rsid w:val="00341B9C"/>
    <w:rsid w:val="003432E7"/>
    <w:rsid w:val="00343D2D"/>
    <w:rsid w:val="0034425C"/>
    <w:rsid w:val="00344F68"/>
    <w:rsid w:val="00347D3F"/>
    <w:rsid w:val="0035052B"/>
    <w:rsid w:val="00352A28"/>
    <w:rsid w:val="003539D5"/>
    <w:rsid w:val="003555A6"/>
    <w:rsid w:val="003558DF"/>
    <w:rsid w:val="003568FF"/>
    <w:rsid w:val="00357668"/>
    <w:rsid w:val="00357E49"/>
    <w:rsid w:val="003604EA"/>
    <w:rsid w:val="00361072"/>
    <w:rsid w:val="00362F15"/>
    <w:rsid w:val="00363E66"/>
    <w:rsid w:val="00365964"/>
    <w:rsid w:val="00365E0B"/>
    <w:rsid w:val="00366376"/>
    <w:rsid w:val="00366E2D"/>
    <w:rsid w:val="00367923"/>
    <w:rsid w:val="0037034C"/>
    <w:rsid w:val="00370401"/>
    <w:rsid w:val="00372446"/>
    <w:rsid w:val="00372C84"/>
    <w:rsid w:val="00373218"/>
    <w:rsid w:val="003734C7"/>
    <w:rsid w:val="00373B57"/>
    <w:rsid w:val="00374692"/>
    <w:rsid w:val="003754DA"/>
    <w:rsid w:val="00375847"/>
    <w:rsid w:val="00375DBE"/>
    <w:rsid w:val="00375DCD"/>
    <w:rsid w:val="003764DA"/>
    <w:rsid w:val="0037753B"/>
    <w:rsid w:val="0037785D"/>
    <w:rsid w:val="0038061E"/>
    <w:rsid w:val="00381204"/>
    <w:rsid w:val="00381C78"/>
    <w:rsid w:val="00382050"/>
    <w:rsid w:val="00382E5E"/>
    <w:rsid w:val="00383330"/>
    <w:rsid w:val="00383A47"/>
    <w:rsid w:val="003842A4"/>
    <w:rsid w:val="00384BF7"/>
    <w:rsid w:val="00384F1E"/>
    <w:rsid w:val="003853F6"/>
    <w:rsid w:val="00385C4B"/>
    <w:rsid w:val="00387983"/>
    <w:rsid w:val="003906F6"/>
    <w:rsid w:val="00390FD6"/>
    <w:rsid w:val="00393A0F"/>
    <w:rsid w:val="00394119"/>
    <w:rsid w:val="00395482"/>
    <w:rsid w:val="00395FF2"/>
    <w:rsid w:val="003962E3"/>
    <w:rsid w:val="00396330"/>
    <w:rsid w:val="003963F8"/>
    <w:rsid w:val="003969D7"/>
    <w:rsid w:val="00396DD8"/>
    <w:rsid w:val="00397144"/>
    <w:rsid w:val="003A16A7"/>
    <w:rsid w:val="003A2135"/>
    <w:rsid w:val="003A21C6"/>
    <w:rsid w:val="003A28A9"/>
    <w:rsid w:val="003A2C70"/>
    <w:rsid w:val="003A2FD1"/>
    <w:rsid w:val="003A3417"/>
    <w:rsid w:val="003A36EE"/>
    <w:rsid w:val="003A3E80"/>
    <w:rsid w:val="003A419A"/>
    <w:rsid w:val="003A46D4"/>
    <w:rsid w:val="003A485F"/>
    <w:rsid w:val="003A6917"/>
    <w:rsid w:val="003A6C86"/>
    <w:rsid w:val="003A6D3B"/>
    <w:rsid w:val="003A7609"/>
    <w:rsid w:val="003A7B66"/>
    <w:rsid w:val="003B029A"/>
    <w:rsid w:val="003B0BF1"/>
    <w:rsid w:val="003B0CE8"/>
    <w:rsid w:val="003B1942"/>
    <w:rsid w:val="003B3025"/>
    <w:rsid w:val="003B33A0"/>
    <w:rsid w:val="003B3F42"/>
    <w:rsid w:val="003B40B6"/>
    <w:rsid w:val="003B45AB"/>
    <w:rsid w:val="003B51A5"/>
    <w:rsid w:val="003B530B"/>
    <w:rsid w:val="003B581F"/>
    <w:rsid w:val="003B5DF4"/>
    <w:rsid w:val="003B673D"/>
    <w:rsid w:val="003B67EE"/>
    <w:rsid w:val="003B6960"/>
    <w:rsid w:val="003B71F3"/>
    <w:rsid w:val="003B7631"/>
    <w:rsid w:val="003B77AF"/>
    <w:rsid w:val="003B79DC"/>
    <w:rsid w:val="003B7A3D"/>
    <w:rsid w:val="003B7E45"/>
    <w:rsid w:val="003B7E46"/>
    <w:rsid w:val="003C141E"/>
    <w:rsid w:val="003C19CB"/>
    <w:rsid w:val="003C1C96"/>
    <w:rsid w:val="003C2D58"/>
    <w:rsid w:val="003C36E2"/>
    <w:rsid w:val="003C3C2D"/>
    <w:rsid w:val="003C4A76"/>
    <w:rsid w:val="003C4C8D"/>
    <w:rsid w:val="003C4E21"/>
    <w:rsid w:val="003C6846"/>
    <w:rsid w:val="003C7057"/>
    <w:rsid w:val="003D0864"/>
    <w:rsid w:val="003D0FEC"/>
    <w:rsid w:val="003D2BBD"/>
    <w:rsid w:val="003D321E"/>
    <w:rsid w:val="003D392E"/>
    <w:rsid w:val="003D3943"/>
    <w:rsid w:val="003D39E6"/>
    <w:rsid w:val="003D433E"/>
    <w:rsid w:val="003D4FA6"/>
    <w:rsid w:val="003D5068"/>
    <w:rsid w:val="003D570F"/>
    <w:rsid w:val="003D63B7"/>
    <w:rsid w:val="003D6E28"/>
    <w:rsid w:val="003E0547"/>
    <w:rsid w:val="003E0FD6"/>
    <w:rsid w:val="003E189B"/>
    <w:rsid w:val="003E1E8C"/>
    <w:rsid w:val="003E2BB0"/>
    <w:rsid w:val="003E2E4E"/>
    <w:rsid w:val="003E4AAD"/>
    <w:rsid w:val="003E5837"/>
    <w:rsid w:val="003E5B13"/>
    <w:rsid w:val="003E7882"/>
    <w:rsid w:val="003F08E8"/>
    <w:rsid w:val="003F0E8A"/>
    <w:rsid w:val="003F1198"/>
    <w:rsid w:val="003F20EB"/>
    <w:rsid w:val="003F2B5B"/>
    <w:rsid w:val="003F301C"/>
    <w:rsid w:val="003F3255"/>
    <w:rsid w:val="003F327D"/>
    <w:rsid w:val="003F3BD7"/>
    <w:rsid w:val="003F3C59"/>
    <w:rsid w:val="003F4BED"/>
    <w:rsid w:val="003F4DCD"/>
    <w:rsid w:val="003F682E"/>
    <w:rsid w:val="003F6DFE"/>
    <w:rsid w:val="003F6FF0"/>
    <w:rsid w:val="003F70AD"/>
    <w:rsid w:val="004009FA"/>
    <w:rsid w:val="00401B8D"/>
    <w:rsid w:val="00402051"/>
    <w:rsid w:val="00402C61"/>
    <w:rsid w:val="00402DEA"/>
    <w:rsid w:val="00402DEC"/>
    <w:rsid w:val="004036AE"/>
    <w:rsid w:val="0040432E"/>
    <w:rsid w:val="00404D3B"/>
    <w:rsid w:val="004053D4"/>
    <w:rsid w:val="004075C9"/>
    <w:rsid w:val="00407645"/>
    <w:rsid w:val="00407791"/>
    <w:rsid w:val="00407EF9"/>
    <w:rsid w:val="004116A5"/>
    <w:rsid w:val="00413DB8"/>
    <w:rsid w:val="00415948"/>
    <w:rsid w:val="00416E2A"/>
    <w:rsid w:val="004171A1"/>
    <w:rsid w:val="0042039F"/>
    <w:rsid w:val="00421440"/>
    <w:rsid w:val="004219FD"/>
    <w:rsid w:val="00421A27"/>
    <w:rsid w:val="00421D25"/>
    <w:rsid w:val="0042477B"/>
    <w:rsid w:val="00424842"/>
    <w:rsid w:val="00425625"/>
    <w:rsid w:val="00425F6B"/>
    <w:rsid w:val="00426F13"/>
    <w:rsid w:val="00430020"/>
    <w:rsid w:val="00430580"/>
    <w:rsid w:val="00430CC6"/>
    <w:rsid w:val="00433860"/>
    <w:rsid w:val="00433AB6"/>
    <w:rsid w:val="00433BD9"/>
    <w:rsid w:val="00434E7A"/>
    <w:rsid w:val="0043501B"/>
    <w:rsid w:val="00437945"/>
    <w:rsid w:val="0044050C"/>
    <w:rsid w:val="0044077D"/>
    <w:rsid w:val="00441500"/>
    <w:rsid w:val="00441875"/>
    <w:rsid w:val="00441A46"/>
    <w:rsid w:val="00441C84"/>
    <w:rsid w:val="00442604"/>
    <w:rsid w:val="0044297A"/>
    <w:rsid w:val="00444709"/>
    <w:rsid w:val="004449EB"/>
    <w:rsid w:val="004464A8"/>
    <w:rsid w:val="00446E70"/>
    <w:rsid w:val="0044722E"/>
    <w:rsid w:val="0044759C"/>
    <w:rsid w:val="00447AB6"/>
    <w:rsid w:val="0045019F"/>
    <w:rsid w:val="00450445"/>
    <w:rsid w:val="00450A74"/>
    <w:rsid w:val="00450B56"/>
    <w:rsid w:val="00450C99"/>
    <w:rsid w:val="00452918"/>
    <w:rsid w:val="00452A21"/>
    <w:rsid w:val="00452B5B"/>
    <w:rsid w:val="00452D3F"/>
    <w:rsid w:val="00452D90"/>
    <w:rsid w:val="004531E7"/>
    <w:rsid w:val="00455892"/>
    <w:rsid w:val="0045599F"/>
    <w:rsid w:val="00455EEC"/>
    <w:rsid w:val="0045626B"/>
    <w:rsid w:val="004562D1"/>
    <w:rsid w:val="004565F4"/>
    <w:rsid w:val="004570B0"/>
    <w:rsid w:val="00457659"/>
    <w:rsid w:val="00457F1E"/>
    <w:rsid w:val="0046061F"/>
    <w:rsid w:val="00461292"/>
    <w:rsid w:val="0046327F"/>
    <w:rsid w:val="00463FA7"/>
    <w:rsid w:val="00464ABB"/>
    <w:rsid w:val="00465AA7"/>
    <w:rsid w:val="00466028"/>
    <w:rsid w:val="004664D9"/>
    <w:rsid w:val="00466FA4"/>
    <w:rsid w:val="004672BD"/>
    <w:rsid w:val="00470702"/>
    <w:rsid w:val="00471EF0"/>
    <w:rsid w:val="004736B6"/>
    <w:rsid w:val="00473E42"/>
    <w:rsid w:val="004743A3"/>
    <w:rsid w:val="00474D86"/>
    <w:rsid w:val="00475301"/>
    <w:rsid w:val="004762B8"/>
    <w:rsid w:val="00477283"/>
    <w:rsid w:val="00477B3E"/>
    <w:rsid w:val="004802CE"/>
    <w:rsid w:val="0048206F"/>
    <w:rsid w:val="004837F4"/>
    <w:rsid w:val="00485073"/>
    <w:rsid w:val="0048616A"/>
    <w:rsid w:val="0048637E"/>
    <w:rsid w:val="004864E6"/>
    <w:rsid w:val="0048739C"/>
    <w:rsid w:val="00487D98"/>
    <w:rsid w:val="00494A5F"/>
    <w:rsid w:val="00495831"/>
    <w:rsid w:val="004A08C0"/>
    <w:rsid w:val="004A0BAC"/>
    <w:rsid w:val="004A16FC"/>
    <w:rsid w:val="004A1E4A"/>
    <w:rsid w:val="004A26AB"/>
    <w:rsid w:val="004A2C22"/>
    <w:rsid w:val="004A4D2F"/>
    <w:rsid w:val="004A4FD6"/>
    <w:rsid w:val="004A605E"/>
    <w:rsid w:val="004A68EF"/>
    <w:rsid w:val="004B03A7"/>
    <w:rsid w:val="004B0D48"/>
    <w:rsid w:val="004B1319"/>
    <w:rsid w:val="004B1D46"/>
    <w:rsid w:val="004B2A7D"/>
    <w:rsid w:val="004B3214"/>
    <w:rsid w:val="004B32B0"/>
    <w:rsid w:val="004B3619"/>
    <w:rsid w:val="004B3B4C"/>
    <w:rsid w:val="004B3C99"/>
    <w:rsid w:val="004B3E33"/>
    <w:rsid w:val="004B57B0"/>
    <w:rsid w:val="004B5E43"/>
    <w:rsid w:val="004B6142"/>
    <w:rsid w:val="004B7012"/>
    <w:rsid w:val="004B7205"/>
    <w:rsid w:val="004B77F4"/>
    <w:rsid w:val="004B77F6"/>
    <w:rsid w:val="004C0673"/>
    <w:rsid w:val="004C0723"/>
    <w:rsid w:val="004C2EAE"/>
    <w:rsid w:val="004C32AD"/>
    <w:rsid w:val="004C34FC"/>
    <w:rsid w:val="004C3CAE"/>
    <w:rsid w:val="004C41B7"/>
    <w:rsid w:val="004C428D"/>
    <w:rsid w:val="004C62BD"/>
    <w:rsid w:val="004C69A3"/>
    <w:rsid w:val="004C6D27"/>
    <w:rsid w:val="004C6D68"/>
    <w:rsid w:val="004D064B"/>
    <w:rsid w:val="004D1E76"/>
    <w:rsid w:val="004D1E9A"/>
    <w:rsid w:val="004D2EFD"/>
    <w:rsid w:val="004D4576"/>
    <w:rsid w:val="004D4B7B"/>
    <w:rsid w:val="004D518D"/>
    <w:rsid w:val="004D6383"/>
    <w:rsid w:val="004D6ACF"/>
    <w:rsid w:val="004D71BA"/>
    <w:rsid w:val="004D7ED9"/>
    <w:rsid w:val="004E044F"/>
    <w:rsid w:val="004E052A"/>
    <w:rsid w:val="004E10B6"/>
    <w:rsid w:val="004E2BEC"/>
    <w:rsid w:val="004E2EE8"/>
    <w:rsid w:val="004E4C7D"/>
    <w:rsid w:val="004E4FBC"/>
    <w:rsid w:val="004E53F1"/>
    <w:rsid w:val="004E66A3"/>
    <w:rsid w:val="004E782F"/>
    <w:rsid w:val="004F0053"/>
    <w:rsid w:val="004F2B69"/>
    <w:rsid w:val="004F2E74"/>
    <w:rsid w:val="004F386B"/>
    <w:rsid w:val="004F3A80"/>
    <w:rsid w:val="004F6313"/>
    <w:rsid w:val="004F66BE"/>
    <w:rsid w:val="004F6EB9"/>
    <w:rsid w:val="004F73C6"/>
    <w:rsid w:val="004F76C1"/>
    <w:rsid w:val="004F7D68"/>
    <w:rsid w:val="00500EC2"/>
    <w:rsid w:val="005012FA"/>
    <w:rsid w:val="00501480"/>
    <w:rsid w:val="005016DC"/>
    <w:rsid w:val="005018EB"/>
    <w:rsid w:val="00502111"/>
    <w:rsid w:val="00502114"/>
    <w:rsid w:val="00502F80"/>
    <w:rsid w:val="0050319D"/>
    <w:rsid w:val="005031EB"/>
    <w:rsid w:val="00503791"/>
    <w:rsid w:val="0050388B"/>
    <w:rsid w:val="00504D48"/>
    <w:rsid w:val="0050557B"/>
    <w:rsid w:val="0050607C"/>
    <w:rsid w:val="00510C43"/>
    <w:rsid w:val="00511829"/>
    <w:rsid w:val="00512921"/>
    <w:rsid w:val="00513B0B"/>
    <w:rsid w:val="00514B1E"/>
    <w:rsid w:val="00514BD0"/>
    <w:rsid w:val="00515717"/>
    <w:rsid w:val="00515F1B"/>
    <w:rsid w:val="00517D9E"/>
    <w:rsid w:val="00520ABD"/>
    <w:rsid w:val="00520FD9"/>
    <w:rsid w:val="00521826"/>
    <w:rsid w:val="0052235E"/>
    <w:rsid w:val="00523124"/>
    <w:rsid w:val="00524632"/>
    <w:rsid w:val="005246B0"/>
    <w:rsid w:val="00524938"/>
    <w:rsid w:val="00524973"/>
    <w:rsid w:val="00524C8B"/>
    <w:rsid w:val="00524D5A"/>
    <w:rsid w:val="00525D16"/>
    <w:rsid w:val="00525E44"/>
    <w:rsid w:val="00526665"/>
    <w:rsid w:val="005278CE"/>
    <w:rsid w:val="00527FE2"/>
    <w:rsid w:val="00530440"/>
    <w:rsid w:val="00531038"/>
    <w:rsid w:val="00532794"/>
    <w:rsid w:val="005330B2"/>
    <w:rsid w:val="005338A4"/>
    <w:rsid w:val="00533CF7"/>
    <w:rsid w:val="0053467E"/>
    <w:rsid w:val="00534F56"/>
    <w:rsid w:val="00535264"/>
    <w:rsid w:val="00535437"/>
    <w:rsid w:val="00535592"/>
    <w:rsid w:val="00536207"/>
    <w:rsid w:val="0053641C"/>
    <w:rsid w:val="00537059"/>
    <w:rsid w:val="0054138B"/>
    <w:rsid w:val="00542164"/>
    <w:rsid w:val="005426FA"/>
    <w:rsid w:val="005428B7"/>
    <w:rsid w:val="00543275"/>
    <w:rsid w:val="0054381E"/>
    <w:rsid w:val="00544781"/>
    <w:rsid w:val="005449BB"/>
    <w:rsid w:val="00544C46"/>
    <w:rsid w:val="00546633"/>
    <w:rsid w:val="00547128"/>
    <w:rsid w:val="00547A4F"/>
    <w:rsid w:val="00547C90"/>
    <w:rsid w:val="0055202B"/>
    <w:rsid w:val="00555104"/>
    <w:rsid w:val="005564B9"/>
    <w:rsid w:val="005568E8"/>
    <w:rsid w:val="00556981"/>
    <w:rsid w:val="0055720B"/>
    <w:rsid w:val="0055786C"/>
    <w:rsid w:val="00562162"/>
    <w:rsid w:val="00562EFC"/>
    <w:rsid w:val="005641FE"/>
    <w:rsid w:val="00564544"/>
    <w:rsid w:val="00566642"/>
    <w:rsid w:val="00566AED"/>
    <w:rsid w:val="00566C2E"/>
    <w:rsid w:val="0056766A"/>
    <w:rsid w:val="00567DF7"/>
    <w:rsid w:val="005708BC"/>
    <w:rsid w:val="00570E91"/>
    <w:rsid w:val="005713EE"/>
    <w:rsid w:val="005726A5"/>
    <w:rsid w:val="0057410A"/>
    <w:rsid w:val="00574349"/>
    <w:rsid w:val="00574E5D"/>
    <w:rsid w:val="00574E9A"/>
    <w:rsid w:val="0057690C"/>
    <w:rsid w:val="00576D0F"/>
    <w:rsid w:val="00577D3E"/>
    <w:rsid w:val="00580FE4"/>
    <w:rsid w:val="00583268"/>
    <w:rsid w:val="005834A0"/>
    <w:rsid w:val="005835CE"/>
    <w:rsid w:val="005836D2"/>
    <w:rsid w:val="00584464"/>
    <w:rsid w:val="00586569"/>
    <w:rsid w:val="0058698A"/>
    <w:rsid w:val="005877D1"/>
    <w:rsid w:val="00593448"/>
    <w:rsid w:val="00593616"/>
    <w:rsid w:val="005938A2"/>
    <w:rsid w:val="005945D7"/>
    <w:rsid w:val="005945EF"/>
    <w:rsid w:val="00595997"/>
    <w:rsid w:val="00595C83"/>
    <w:rsid w:val="00595CED"/>
    <w:rsid w:val="00596B41"/>
    <w:rsid w:val="0059736B"/>
    <w:rsid w:val="00597C49"/>
    <w:rsid w:val="005A0684"/>
    <w:rsid w:val="005A09A4"/>
    <w:rsid w:val="005A10EA"/>
    <w:rsid w:val="005A1A8A"/>
    <w:rsid w:val="005A2407"/>
    <w:rsid w:val="005A2ED3"/>
    <w:rsid w:val="005A38A2"/>
    <w:rsid w:val="005A3BE6"/>
    <w:rsid w:val="005A3E83"/>
    <w:rsid w:val="005A4C61"/>
    <w:rsid w:val="005A4D74"/>
    <w:rsid w:val="005A6285"/>
    <w:rsid w:val="005A7D4C"/>
    <w:rsid w:val="005B0E56"/>
    <w:rsid w:val="005B1691"/>
    <w:rsid w:val="005B1A5B"/>
    <w:rsid w:val="005B2F3F"/>
    <w:rsid w:val="005B30B5"/>
    <w:rsid w:val="005B3B10"/>
    <w:rsid w:val="005B5C59"/>
    <w:rsid w:val="005B6EBD"/>
    <w:rsid w:val="005B7AF8"/>
    <w:rsid w:val="005C12BE"/>
    <w:rsid w:val="005C17B3"/>
    <w:rsid w:val="005C1C22"/>
    <w:rsid w:val="005C2A35"/>
    <w:rsid w:val="005C2B57"/>
    <w:rsid w:val="005C30C5"/>
    <w:rsid w:val="005C353C"/>
    <w:rsid w:val="005C3894"/>
    <w:rsid w:val="005C70F9"/>
    <w:rsid w:val="005C781E"/>
    <w:rsid w:val="005D0394"/>
    <w:rsid w:val="005D0D4E"/>
    <w:rsid w:val="005D0DC2"/>
    <w:rsid w:val="005D1927"/>
    <w:rsid w:val="005D2326"/>
    <w:rsid w:val="005D2420"/>
    <w:rsid w:val="005D2433"/>
    <w:rsid w:val="005D40DF"/>
    <w:rsid w:val="005D46A9"/>
    <w:rsid w:val="005D51B5"/>
    <w:rsid w:val="005D5DD4"/>
    <w:rsid w:val="005D606F"/>
    <w:rsid w:val="005E0743"/>
    <w:rsid w:val="005E18A5"/>
    <w:rsid w:val="005E284C"/>
    <w:rsid w:val="005E2C6D"/>
    <w:rsid w:val="005E3562"/>
    <w:rsid w:val="005E3B57"/>
    <w:rsid w:val="005E4376"/>
    <w:rsid w:val="005E607B"/>
    <w:rsid w:val="005E70E8"/>
    <w:rsid w:val="005E713F"/>
    <w:rsid w:val="005E732A"/>
    <w:rsid w:val="005E790F"/>
    <w:rsid w:val="005E7EEA"/>
    <w:rsid w:val="005F0F80"/>
    <w:rsid w:val="005F2DEA"/>
    <w:rsid w:val="005F2ECC"/>
    <w:rsid w:val="005F36BC"/>
    <w:rsid w:val="005F3BB5"/>
    <w:rsid w:val="005F3BE3"/>
    <w:rsid w:val="005F3D99"/>
    <w:rsid w:val="005F4397"/>
    <w:rsid w:val="005F4626"/>
    <w:rsid w:val="005F5712"/>
    <w:rsid w:val="005F5BB8"/>
    <w:rsid w:val="005F62CD"/>
    <w:rsid w:val="005F7CBC"/>
    <w:rsid w:val="005F7D23"/>
    <w:rsid w:val="005F7EFB"/>
    <w:rsid w:val="005F7FCE"/>
    <w:rsid w:val="00600B73"/>
    <w:rsid w:val="00600D49"/>
    <w:rsid w:val="00600F96"/>
    <w:rsid w:val="00601669"/>
    <w:rsid w:val="00601F5D"/>
    <w:rsid w:val="00602716"/>
    <w:rsid w:val="00602979"/>
    <w:rsid w:val="006035E0"/>
    <w:rsid w:val="0060385B"/>
    <w:rsid w:val="006043D4"/>
    <w:rsid w:val="00604539"/>
    <w:rsid w:val="006050E2"/>
    <w:rsid w:val="00605235"/>
    <w:rsid w:val="006061E2"/>
    <w:rsid w:val="00606DAE"/>
    <w:rsid w:val="006070D2"/>
    <w:rsid w:val="006077E0"/>
    <w:rsid w:val="00607C43"/>
    <w:rsid w:val="006100C6"/>
    <w:rsid w:val="00610994"/>
    <w:rsid w:val="00611CD3"/>
    <w:rsid w:val="00611F16"/>
    <w:rsid w:val="00612441"/>
    <w:rsid w:val="00612FD4"/>
    <w:rsid w:val="00615B63"/>
    <w:rsid w:val="00615C8A"/>
    <w:rsid w:val="0061683F"/>
    <w:rsid w:val="00617313"/>
    <w:rsid w:val="006173E7"/>
    <w:rsid w:val="0061744D"/>
    <w:rsid w:val="006174EE"/>
    <w:rsid w:val="0062017F"/>
    <w:rsid w:val="00620869"/>
    <w:rsid w:val="006208D4"/>
    <w:rsid w:val="00620F6A"/>
    <w:rsid w:val="0062109E"/>
    <w:rsid w:val="00622B72"/>
    <w:rsid w:val="00623F88"/>
    <w:rsid w:val="00624507"/>
    <w:rsid w:val="00624EB9"/>
    <w:rsid w:val="00624FEC"/>
    <w:rsid w:val="00625089"/>
    <w:rsid w:val="0062606A"/>
    <w:rsid w:val="00626B65"/>
    <w:rsid w:val="0063039F"/>
    <w:rsid w:val="00630C15"/>
    <w:rsid w:val="00630C1A"/>
    <w:rsid w:val="00632392"/>
    <w:rsid w:val="00632A6C"/>
    <w:rsid w:val="00632DAE"/>
    <w:rsid w:val="00632EA7"/>
    <w:rsid w:val="0063358B"/>
    <w:rsid w:val="00633E47"/>
    <w:rsid w:val="00634B10"/>
    <w:rsid w:val="00634D50"/>
    <w:rsid w:val="00636CC1"/>
    <w:rsid w:val="00637140"/>
    <w:rsid w:val="0063718B"/>
    <w:rsid w:val="006372AF"/>
    <w:rsid w:val="00637D31"/>
    <w:rsid w:val="0064018E"/>
    <w:rsid w:val="0064062B"/>
    <w:rsid w:val="00642922"/>
    <w:rsid w:val="00642B7C"/>
    <w:rsid w:val="00642D38"/>
    <w:rsid w:val="00642EB9"/>
    <w:rsid w:val="0064353B"/>
    <w:rsid w:val="006444BF"/>
    <w:rsid w:val="006444C1"/>
    <w:rsid w:val="006453AE"/>
    <w:rsid w:val="006455A5"/>
    <w:rsid w:val="00645FCD"/>
    <w:rsid w:val="00650116"/>
    <w:rsid w:val="0065093F"/>
    <w:rsid w:val="00650E89"/>
    <w:rsid w:val="00650FFF"/>
    <w:rsid w:val="00651630"/>
    <w:rsid w:val="00651877"/>
    <w:rsid w:val="006518CC"/>
    <w:rsid w:val="00651DC6"/>
    <w:rsid w:val="00652009"/>
    <w:rsid w:val="00653C59"/>
    <w:rsid w:val="00653DB9"/>
    <w:rsid w:val="006542DC"/>
    <w:rsid w:val="00654EA8"/>
    <w:rsid w:val="00654EB2"/>
    <w:rsid w:val="00655C06"/>
    <w:rsid w:val="00655DB2"/>
    <w:rsid w:val="00656161"/>
    <w:rsid w:val="006572B2"/>
    <w:rsid w:val="00657334"/>
    <w:rsid w:val="006573CF"/>
    <w:rsid w:val="00657573"/>
    <w:rsid w:val="00657AA4"/>
    <w:rsid w:val="00660D79"/>
    <w:rsid w:val="00661421"/>
    <w:rsid w:val="00661A39"/>
    <w:rsid w:val="00661E29"/>
    <w:rsid w:val="006620A8"/>
    <w:rsid w:val="00662DD4"/>
    <w:rsid w:val="0066321F"/>
    <w:rsid w:val="00663463"/>
    <w:rsid w:val="00663654"/>
    <w:rsid w:val="006637D4"/>
    <w:rsid w:val="00663A51"/>
    <w:rsid w:val="0066487A"/>
    <w:rsid w:val="00665002"/>
    <w:rsid w:val="00665213"/>
    <w:rsid w:val="0066548F"/>
    <w:rsid w:val="00665E9A"/>
    <w:rsid w:val="00666162"/>
    <w:rsid w:val="0066652D"/>
    <w:rsid w:val="006669C2"/>
    <w:rsid w:val="00667958"/>
    <w:rsid w:val="00670869"/>
    <w:rsid w:val="00670D22"/>
    <w:rsid w:val="0067163D"/>
    <w:rsid w:val="006720A5"/>
    <w:rsid w:val="006739FA"/>
    <w:rsid w:val="00673C43"/>
    <w:rsid w:val="00673C76"/>
    <w:rsid w:val="00674977"/>
    <w:rsid w:val="00676880"/>
    <w:rsid w:val="0068274B"/>
    <w:rsid w:val="006827C6"/>
    <w:rsid w:val="006828D2"/>
    <w:rsid w:val="006845B4"/>
    <w:rsid w:val="006851CD"/>
    <w:rsid w:val="006851ED"/>
    <w:rsid w:val="00685612"/>
    <w:rsid w:val="0068630B"/>
    <w:rsid w:val="00686F1A"/>
    <w:rsid w:val="0069003C"/>
    <w:rsid w:val="0069017D"/>
    <w:rsid w:val="00690A89"/>
    <w:rsid w:val="00690D56"/>
    <w:rsid w:val="00692ED4"/>
    <w:rsid w:val="006933DF"/>
    <w:rsid w:val="00693650"/>
    <w:rsid w:val="0069470D"/>
    <w:rsid w:val="006949F8"/>
    <w:rsid w:val="006957C7"/>
    <w:rsid w:val="006958C8"/>
    <w:rsid w:val="006966C4"/>
    <w:rsid w:val="00697141"/>
    <w:rsid w:val="00697B0C"/>
    <w:rsid w:val="006A01BB"/>
    <w:rsid w:val="006A0DB3"/>
    <w:rsid w:val="006A10D8"/>
    <w:rsid w:val="006A2432"/>
    <w:rsid w:val="006A2EB0"/>
    <w:rsid w:val="006A31AE"/>
    <w:rsid w:val="006A3784"/>
    <w:rsid w:val="006A3B86"/>
    <w:rsid w:val="006A568B"/>
    <w:rsid w:val="006A5FE8"/>
    <w:rsid w:val="006A733B"/>
    <w:rsid w:val="006A7672"/>
    <w:rsid w:val="006B1A90"/>
    <w:rsid w:val="006B1FAA"/>
    <w:rsid w:val="006B1FBE"/>
    <w:rsid w:val="006B3C83"/>
    <w:rsid w:val="006B3ED1"/>
    <w:rsid w:val="006B4834"/>
    <w:rsid w:val="006B4AA6"/>
    <w:rsid w:val="006B50C8"/>
    <w:rsid w:val="006B5B2C"/>
    <w:rsid w:val="006B5F4D"/>
    <w:rsid w:val="006B6235"/>
    <w:rsid w:val="006B68B8"/>
    <w:rsid w:val="006B70EB"/>
    <w:rsid w:val="006C1014"/>
    <w:rsid w:val="006C116A"/>
    <w:rsid w:val="006C1DB0"/>
    <w:rsid w:val="006C1F4E"/>
    <w:rsid w:val="006C238C"/>
    <w:rsid w:val="006C2548"/>
    <w:rsid w:val="006C4027"/>
    <w:rsid w:val="006C6D03"/>
    <w:rsid w:val="006C6FB3"/>
    <w:rsid w:val="006C7504"/>
    <w:rsid w:val="006C7E2C"/>
    <w:rsid w:val="006D01E1"/>
    <w:rsid w:val="006D1440"/>
    <w:rsid w:val="006D14FC"/>
    <w:rsid w:val="006D2E3F"/>
    <w:rsid w:val="006D3E6F"/>
    <w:rsid w:val="006D4302"/>
    <w:rsid w:val="006D456A"/>
    <w:rsid w:val="006D4628"/>
    <w:rsid w:val="006D4906"/>
    <w:rsid w:val="006D4A63"/>
    <w:rsid w:val="006D4CD8"/>
    <w:rsid w:val="006D51B1"/>
    <w:rsid w:val="006D65DA"/>
    <w:rsid w:val="006D68B5"/>
    <w:rsid w:val="006D6FBC"/>
    <w:rsid w:val="006E19C4"/>
    <w:rsid w:val="006E1C42"/>
    <w:rsid w:val="006E252F"/>
    <w:rsid w:val="006E2F43"/>
    <w:rsid w:val="006E3781"/>
    <w:rsid w:val="006E472C"/>
    <w:rsid w:val="006E5A7C"/>
    <w:rsid w:val="006E71C0"/>
    <w:rsid w:val="006E7948"/>
    <w:rsid w:val="006F1416"/>
    <w:rsid w:val="006F17F4"/>
    <w:rsid w:val="006F1B70"/>
    <w:rsid w:val="006F35FA"/>
    <w:rsid w:val="006F3657"/>
    <w:rsid w:val="006F3CC2"/>
    <w:rsid w:val="006F4D71"/>
    <w:rsid w:val="006F5248"/>
    <w:rsid w:val="006F52B6"/>
    <w:rsid w:val="006F63EE"/>
    <w:rsid w:val="006F7063"/>
    <w:rsid w:val="006F75A5"/>
    <w:rsid w:val="006F7EE1"/>
    <w:rsid w:val="007000F4"/>
    <w:rsid w:val="00700D74"/>
    <w:rsid w:val="007016D1"/>
    <w:rsid w:val="007025EC"/>
    <w:rsid w:val="00703E98"/>
    <w:rsid w:val="00704367"/>
    <w:rsid w:val="00705A45"/>
    <w:rsid w:val="00706BAB"/>
    <w:rsid w:val="00707B48"/>
    <w:rsid w:val="00710412"/>
    <w:rsid w:val="00711670"/>
    <w:rsid w:val="00711CD2"/>
    <w:rsid w:val="00711F77"/>
    <w:rsid w:val="00712051"/>
    <w:rsid w:val="007121D3"/>
    <w:rsid w:val="00712BBC"/>
    <w:rsid w:val="007141AF"/>
    <w:rsid w:val="00714DD9"/>
    <w:rsid w:val="007152B7"/>
    <w:rsid w:val="00715F91"/>
    <w:rsid w:val="00716803"/>
    <w:rsid w:val="007171EC"/>
    <w:rsid w:val="00717F0E"/>
    <w:rsid w:val="00720156"/>
    <w:rsid w:val="007213FE"/>
    <w:rsid w:val="00722136"/>
    <w:rsid w:val="0072348E"/>
    <w:rsid w:val="007241BE"/>
    <w:rsid w:val="00725C7E"/>
    <w:rsid w:val="00726DB3"/>
    <w:rsid w:val="007315D2"/>
    <w:rsid w:val="00731FDD"/>
    <w:rsid w:val="0073286C"/>
    <w:rsid w:val="007335F3"/>
    <w:rsid w:val="00734D33"/>
    <w:rsid w:val="00734E4B"/>
    <w:rsid w:val="00734F9C"/>
    <w:rsid w:val="00736923"/>
    <w:rsid w:val="007373B4"/>
    <w:rsid w:val="0074012B"/>
    <w:rsid w:val="007406BD"/>
    <w:rsid w:val="00740DFB"/>
    <w:rsid w:val="007417EA"/>
    <w:rsid w:val="00741993"/>
    <w:rsid w:val="00741A2A"/>
    <w:rsid w:val="00742793"/>
    <w:rsid w:val="0074360A"/>
    <w:rsid w:val="00744019"/>
    <w:rsid w:val="00744193"/>
    <w:rsid w:val="00744E78"/>
    <w:rsid w:val="007453BA"/>
    <w:rsid w:val="0074631C"/>
    <w:rsid w:val="00747A30"/>
    <w:rsid w:val="00747C4C"/>
    <w:rsid w:val="007504B9"/>
    <w:rsid w:val="00750E1B"/>
    <w:rsid w:val="0075298E"/>
    <w:rsid w:val="00753AC5"/>
    <w:rsid w:val="00753B0C"/>
    <w:rsid w:val="00754678"/>
    <w:rsid w:val="007556D3"/>
    <w:rsid w:val="007564EC"/>
    <w:rsid w:val="00757AD5"/>
    <w:rsid w:val="007600E0"/>
    <w:rsid w:val="0076055F"/>
    <w:rsid w:val="00760F66"/>
    <w:rsid w:val="0076245A"/>
    <w:rsid w:val="007628E6"/>
    <w:rsid w:val="00763E9A"/>
    <w:rsid w:val="007643D9"/>
    <w:rsid w:val="00764E1B"/>
    <w:rsid w:val="007653EA"/>
    <w:rsid w:val="0076541D"/>
    <w:rsid w:val="0076593B"/>
    <w:rsid w:val="00765C81"/>
    <w:rsid w:val="00766A89"/>
    <w:rsid w:val="00766F21"/>
    <w:rsid w:val="00770E46"/>
    <w:rsid w:val="00771F4B"/>
    <w:rsid w:val="00772CD3"/>
    <w:rsid w:val="00772D83"/>
    <w:rsid w:val="007733D0"/>
    <w:rsid w:val="007739DC"/>
    <w:rsid w:val="00774911"/>
    <w:rsid w:val="0077492A"/>
    <w:rsid w:val="007766EA"/>
    <w:rsid w:val="007768FE"/>
    <w:rsid w:val="00776A17"/>
    <w:rsid w:val="00777539"/>
    <w:rsid w:val="0077758F"/>
    <w:rsid w:val="00780C14"/>
    <w:rsid w:val="00780D72"/>
    <w:rsid w:val="00781332"/>
    <w:rsid w:val="007814B2"/>
    <w:rsid w:val="00782053"/>
    <w:rsid w:val="00784E04"/>
    <w:rsid w:val="00784E3F"/>
    <w:rsid w:val="00785003"/>
    <w:rsid w:val="00786A58"/>
    <w:rsid w:val="00787952"/>
    <w:rsid w:val="00791470"/>
    <w:rsid w:val="007924BD"/>
    <w:rsid w:val="00793313"/>
    <w:rsid w:val="00793469"/>
    <w:rsid w:val="00793C70"/>
    <w:rsid w:val="00793E62"/>
    <w:rsid w:val="007946A7"/>
    <w:rsid w:val="00795164"/>
    <w:rsid w:val="00795BC3"/>
    <w:rsid w:val="00795E71"/>
    <w:rsid w:val="00795E74"/>
    <w:rsid w:val="00795FD5"/>
    <w:rsid w:val="00796DE6"/>
    <w:rsid w:val="007972E4"/>
    <w:rsid w:val="007979C6"/>
    <w:rsid w:val="007A03ED"/>
    <w:rsid w:val="007A0E74"/>
    <w:rsid w:val="007A11CE"/>
    <w:rsid w:val="007A1923"/>
    <w:rsid w:val="007A1D07"/>
    <w:rsid w:val="007A1D35"/>
    <w:rsid w:val="007A1D6D"/>
    <w:rsid w:val="007A21E9"/>
    <w:rsid w:val="007A242B"/>
    <w:rsid w:val="007A2F28"/>
    <w:rsid w:val="007A4993"/>
    <w:rsid w:val="007A610F"/>
    <w:rsid w:val="007A6406"/>
    <w:rsid w:val="007A649E"/>
    <w:rsid w:val="007A6813"/>
    <w:rsid w:val="007A6CDD"/>
    <w:rsid w:val="007A73D7"/>
    <w:rsid w:val="007B1D5A"/>
    <w:rsid w:val="007B1E12"/>
    <w:rsid w:val="007B245A"/>
    <w:rsid w:val="007B3279"/>
    <w:rsid w:val="007B36B1"/>
    <w:rsid w:val="007B417A"/>
    <w:rsid w:val="007B4397"/>
    <w:rsid w:val="007B48C3"/>
    <w:rsid w:val="007B4A45"/>
    <w:rsid w:val="007B4DFC"/>
    <w:rsid w:val="007B4F91"/>
    <w:rsid w:val="007B53D3"/>
    <w:rsid w:val="007B58FB"/>
    <w:rsid w:val="007B5976"/>
    <w:rsid w:val="007B72C4"/>
    <w:rsid w:val="007B74D8"/>
    <w:rsid w:val="007B753B"/>
    <w:rsid w:val="007B7D4D"/>
    <w:rsid w:val="007C0027"/>
    <w:rsid w:val="007C0541"/>
    <w:rsid w:val="007C1399"/>
    <w:rsid w:val="007C1595"/>
    <w:rsid w:val="007C2EFE"/>
    <w:rsid w:val="007C325C"/>
    <w:rsid w:val="007C3A3C"/>
    <w:rsid w:val="007C5CBC"/>
    <w:rsid w:val="007C5F9A"/>
    <w:rsid w:val="007C6A8D"/>
    <w:rsid w:val="007C7500"/>
    <w:rsid w:val="007C7639"/>
    <w:rsid w:val="007C7F68"/>
    <w:rsid w:val="007D063B"/>
    <w:rsid w:val="007D175A"/>
    <w:rsid w:val="007D1A10"/>
    <w:rsid w:val="007D25CB"/>
    <w:rsid w:val="007D266F"/>
    <w:rsid w:val="007D292E"/>
    <w:rsid w:val="007D2B2B"/>
    <w:rsid w:val="007D2DB2"/>
    <w:rsid w:val="007D2F7F"/>
    <w:rsid w:val="007D34B6"/>
    <w:rsid w:val="007D4052"/>
    <w:rsid w:val="007D433C"/>
    <w:rsid w:val="007D4D72"/>
    <w:rsid w:val="007D5510"/>
    <w:rsid w:val="007D6690"/>
    <w:rsid w:val="007D6B92"/>
    <w:rsid w:val="007D7780"/>
    <w:rsid w:val="007D7806"/>
    <w:rsid w:val="007E0620"/>
    <w:rsid w:val="007E0768"/>
    <w:rsid w:val="007E24D0"/>
    <w:rsid w:val="007E397F"/>
    <w:rsid w:val="007E3A5E"/>
    <w:rsid w:val="007E3FA7"/>
    <w:rsid w:val="007E476E"/>
    <w:rsid w:val="007E4E4D"/>
    <w:rsid w:val="007E6083"/>
    <w:rsid w:val="007E66D4"/>
    <w:rsid w:val="007E6903"/>
    <w:rsid w:val="007E71A4"/>
    <w:rsid w:val="007E7267"/>
    <w:rsid w:val="007E7B5E"/>
    <w:rsid w:val="007F3FF0"/>
    <w:rsid w:val="007F476A"/>
    <w:rsid w:val="007F4ADE"/>
    <w:rsid w:val="007F581F"/>
    <w:rsid w:val="007F6407"/>
    <w:rsid w:val="007F7317"/>
    <w:rsid w:val="007F7DCE"/>
    <w:rsid w:val="007F7E8E"/>
    <w:rsid w:val="00800568"/>
    <w:rsid w:val="00802048"/>
    <w:rsid w:val="008031FC"/>
    <w:rsid w:val="008033A9"/>
    <w:rsid w:val="0080380F"/>
    <w:rsid w:val="008039A5"/>
    <w:rsid w:val="008044F3"/>
    <w:rsid w:val="008051D4"/>
    <w:rsid w:val="00805307"/>
    <w:rsid w:val="00805851"/>
    <w:rsid w:val="0080682F"/>
    <w:rsid w:val="0080686F"/>
    <w:rsid w:val="0080742A"/>
    <w:rsid w:val="008113D2"/>
    <w:rsid w:val="0081159A"/>
    <w:rsid w:val="008115B6"/>
    <w:rsid w:val="00811883"/>
    <w:rsid w:val="0081191D"/>
    <w:rsid w:val="00811BFC"/>
    <w:rsid w:val="00814EBD"/>
    <w:rsid w:val="00815497"/>
    <w:rsid w:val="0081588B"/>
    <w:rsid w:val="00816C58"/>
    <w:rsid w:val="00816E1A"/>
    <w:rsid w:val="0082136B"/>
    <w:rsid w:val="00821572"/>
    <w:rsid w:val="00822908"/>
    <w:rsid w:val="00822FE6"/>
    <w:rsid w:val="00824762"/>
    <w:rsid w:val="00826DA0"/>
    <w:rsid w:val="00831681"/>
    <w:rsid w:val="0083184C"/>
    <w:rsid w:val="00831B22"/>
    <w:rsid w:val="00832058"/>
    <w:rsid w:val="008321F5"/>
    <w:rsid w:val="00832218"/>
    <w:rsid w:val="00832B75"/>
    <w:rsid w:val="00832CAB"/>
    <w:rsid w:val="00833277"/>
    <w:rsid w:val="0083336E"/>
    <w:rsid w:val="00833FEB"/>
    <w:rsid w:val="0083408B"/>
    <w:rsid w:val="00834338"/>
    <w:rsid w:val="00834D07"/>
    <w:rsid w:val="00834D23"/>
    <w:rsid w:val="008354C2"/>
    <w:rsid w:val="008357A7"/>
    <w:rsid w:val="008365B4"/>
    <w:rsid w:val="008366A6"/>
    <w:rsid w:val="00836B29"/>
    <w:rsid w:val="00837F65"/>
    <w:rsid w:val="00840072"/>
    <w:rsid w:val="008420AA"/>
    <w:rsid w:val="0084259A"/>
    <w:rsid w:val="00843654"/>
    <w:rsid w:val="008440B3"/>
    <w:rsid w:val="0084412A"/>
    <w:rsid w:val="00844439"/>
    <w:rsid w:val="00844E31"/>
    <w:rsid w:val="00846F51"/>
    <w:rsid w:val="00847239"/>
    <w:rsid w:val="008472AE"/>
    <w:rsid w:val="0084790F"/>
    <w:rsid w:val="008500F2"/>
    <w:rsid w:val="00851463"/>
    <w:rsid w:val="0085277E"/>
    <w:rsid w:val="00853895"/>
    <w:rsid w:val="00853DFE"/>
    <w:rsid w:val="00855816"/>
    <w:rsid w:val="00856892"/>
    <w:rsid w:val="00856907"/>
    <w:rsid w:val="00857833"/>
    <w:rsid w:val="00857BA7"/>
    <w:rsid w:val="0086047A"/>
    <w:rsid w:val="00860614"/>
    <w:rsid w:val="00861A06"/>
    <w:rsid w:val="0086293C"/>
    <w:rsid w:val="0086333B"/>
    <w:rsid w:val="00864816"/>
    <w:rsid w:val="00864858"/>
    <w:rsid w:val="00864D89"/>
    <w:rsid w:val="00864EFA"/>
    <w:rsid w:val="0086532D"/>
    <w:rsid w:val="00865710"/>
    <w:rsid w:val="00865992"/>
    <w:rsid w:val="0086659A"/>
    <w:rsid w:val="008675E9"/>
    <w:rsid w:val="00867DB1"/>
    <w:rsid w:val="008709A8"/>
    <w:rsid w:val="00870F64"/>
    <w:rsid w:val="0087117F"/>
    <w:rsid w:val="00871FE2"/>
    <w:rsid w:val="008726B9"/>
    <w:rsid w:val="00872EAA"/>
    <w:rsid w:val="00874C24"/>
    <w:rsid w:val="008756BA"/>
    <w:rsid w:val="00880744"/>
    <w:rsid w:val="008812B5"/>
    <w:rsid w:val="008817F5"/>
    <w:rsid w:val="00881802"/>
    <w:rsid w:val="008824AD"/>
    <w:rsid w:val="008827E5"/>
    <w:rsid w:val="00883429"/>
    <w:rsid w:val="0088401E"/>
    <w:rsid w:val="0088547A"/>
    <w:rsid w:val="00885AF4"/>
    <w:rsid w:val="00886FB8"/>
    <w:rsid w:val="00887447"/>
    <w:rsid w:val="00887606"/>
    <w:rsid w:val="00887BDF"/>
    <w:rsid w:val="00890124"/>
    <w:rsid w:val="0089118F"/>
    <w:rsid w:val="00892688"/>
    <w:rsid w:val="00892FF2"/>
    <w:rsid w:val="00894477"/>
    <w:rsid w:val="0089471B"/>
    <w:rsid w:val="008947C6"/>
    <w:rsid w:val="00894D89"/>
    <w:rsid w:val="008950B4"/>
    <w:rsid w:val="008950F1"/>
    <w:rsid w:val="00895AF4"/>
    <w:rsid w:val="0089605B"/>
    <w:rsid w:val="00896CC9"/>
    <w:rsid w:val="008970C0"/>
    <w:rsid w:val="0089740E"/>
    <w:rsid w:val="008979BD"/>
    <w:rsid w:val="008A0132"/>
    <w:rsid w:val="008A0B5D"/>
    <w:rsid w:val="008A119F"/>
    <w:rsid w:val="008A1BDC"/>
    <w:rsid w:val="008A2DE8"/>
    <w:rsid w:val="008A351D"/>
    <w:rsid w:val="008A3B64"/>
    <w:rsid w:val="008A46D8"/>
    <w:rsid w:val="008A490A"/>
    <w:rsid w:val="008A4C2A"/>
    <w:rsid w:val="008A50C3"/>
    <w:rsid w:val="008A739D"/>
    <w:rsid w:val="008A77EA"/>
    <w:rsid w:val="008B0521"/>
    <w:rsid w:val="008B111B"/>
    <w:rsid w:val="008B1688"/>
    <w:rsid w:val="008B252E"/>
    <w:rsid w:val="008B3AFB"/>
    <w:rsid w:val="008B3E1F"/>
    <w:rsid w:val="008B42B5"/>
    <w:rsid w:val="008B4764"/>
    <w:rsid w:val="008B51F9"/>
    <w:rsid w:val="008B53AA"/>
    <w:rsid w:val="008B6022"/>
    <w:rsid w:val="008B6131"/>
    <w:rsid w:val="008C12D0"/>
    <w:rsid w:val="008C2A76"/>
    <w:rsid w:val="008C2C4E"/>
    <w:rsid w:val="008C3CE2"/>
    <w:rsid w:val="008C5ADF"/>
    <w:rsid w:val="008C6E26"/>
    <w:rsid w:val="008C73BC"/>
    <w:rsid w:val="008C791E"/>
    <w:rsid w:val="008D052B"/>
    <w:rsid w:val="008D0732"/>
    <w:rsid w:val="008D0E9C"/>
    <w:rsid w:val="008D1181"/>
    <w:rsid w:val="008D13D7"/>
    <w:rsid w:val="008D1553"/>
    <w:rsid w:val="008D15E9"/>
    <w:rsid w:val="008D17C0"/>
    <w:rsid w:val="008D277F"/>
    <w:rsid w:val="008D4035"/>
    <w:rsid w:val="008D404A"/>
    <w:rsid w:val="008D72AA"/>
    <w:rsid w:val="008D7993"/>
    <w:rsid w:val="008D79C7"/>
    <w:rsid w:val="008E0C2E"/>
    <w:rsid w:val="008E1649"/>
    <w:rsid w:val="008E19F0"/>
    <w:rsid w:val="008E1C14"/>
    <w:rsid w:val="008E1D02"/>
    <w:rsid w:val="008E219D"/>
    <w:rsid w:val="008E2A59"/>
    <w:rsid w:val="008E2ABC"/>
    <w:rsid w:val="008E38EE"/>
    <w:rsid w:val="008E47FB"/>
    <w:rsid w:val="008E5248"/>
    <w:rsid w:val="008E5C91"/>
    <w:rsid w:val="008E6191"/>
    <w:rsid w:val="008E6582"/>
    <w:rsid w:val="008E6B06"/>
    <w:rsid w:val="008E73DC"/>
    <w:rsid w:val="008E7857"/>
    <w:rsid w:val="008F0272"/>
    <w:rsid w:val="008F067E"/>
    <w:rsid w:val="008F0B77"/>
    <w:rsid w:val="008F2393"/>
    <w:rsid w:val="008F2520"/>
    <w:rsid w:val="008F25B0"/>
    <w:rsid w:val="008F2A7A"/>
    <w:rsid w:val="008F3A0E"/>
    <w:rsid w:val="008F63EC"/>
    <w:rsid w:val="008F698C"/>
    <w:rsid w:val="008F748E"/>
    <w:rsid w:val="008F7601"/>
    <w:rsid w:val="008F7D06"/>
    <w:rsid w:val="008F7D10"/>
    <w:rsid w:val="00900C37"/>
    <w:rsid w:val="00901B5E"/>
    <w:rsid w:val="0090285B"/>
    <w:rsid w:val="00902DAE"/>
    <w:rsid w:val="00902E42"/>
    <w:rsid w:val="00903449"/>
    <w:rsid w:val="009044C4"/>
    <w:rsid w:val="00904D20"/>
    <w:rsid w:val="00905351"/>
    <w:rsid w:val="00905E9A"/>
    <w:rsid w:val="00905FF4"/>
    <w:rsid w:val="0090607B"/>
    <w:rsid w:val="0090695A"/>
    <w:rsid w:val="00907D81"/>
    <w:rsid w:val="00907F9A"/>
    <w:rsid w:val="00910D5D"/>
    <w:rsid w:val="00910F4F"/>
    <w:rsid w:val="00911286"/>
    <w:rsid w:val="00911EB0"/>
    <w:rsid w:val="009131F8"/>
    <w:rsid w:val="00913A8C"/>
    <w:rsid w:val="00914210"/>
    <w:rsid w:val="0091434A"/>
    <w:rsid w:val="00914398"/>
    <w:rsid w:val="00914ED5"/>
    <w:rsid w:val="009158E5"/>
    <w:rsid w:val="00915BBB"/>
    <w:rsid w:val="00915DE3"/>
    <w:rsid w:val="00916250"/>
    <w:rsid w:val="00916609"/>
    <w:rsid w:val="00916C6F"/>
    <w:rsid w:val="00917F7F"/>
    <w:rsid w:val="00920015"/>
    <w:rsid w:val="00920514"/>
    <w:rsid w:val="0092088E"/>
    <w:rsid w:val="009208EA"/>
    <w:rsid w:val="009210FB"/>
    <w:rsid w:val="009214C0"/>
    <w:rsid w:val="00921A4A"/>
    <w:rsid w:val="00921D31"/>
    <w:rsid w:val="00921D65"/>
    <w:rsid w:val="009222FA"/>
    <w:rsid w:val="0092234E"/>
    <w:rsid w:val="009225E0"/>
    <w:rsid w:val="009227AA"/>
    <w:rsid w:val="00922F61"/>
    <w:rsid w:val="009231ED"/>
    <w:rsid w:val="00923609"/>
    <w:rsid w:val="0092385B"/>
    <w:rsid w:val="009243AF"/>
    <w:rsid w:val="00924AB9"/>
    <w:rsid w:val="0092635C"/>
    <w:rsid w:val="00926B20"/>
    <w:rsid w:val="00926EA5"/>
    <w:rsid w:val="009272CE"/>
    <w:rsid w:val="00930C4E"/>
    <w:rsid w:val="00930DE0"/>
    <w:rsid w:val="00931B9D"/>
    <w:rsid w:val="00931E52"/>
    <w:rsid w:val="00932C62"/>
    <w:rsid w:val="00933065"/>
    <w:rsid w:val="009336AF"/>
    <w:rsid w:val="00933DD6"/>
    <w:rsid w:val="00933EF2"/>
    <w:rsid w:val="00934868"/>
    <w:rsid w:val="00934BE0"/>
    <w:rsid w:val="009356E7"/>
    <w:rsid w:val="0093585C"/>
    <w:rsid w:val="0093617C"/>
    <w:rsid w:val="00940CFD"/>
    <w:rsid w:val="009412CF"/>
    <w:rsid w:val="009415FE"/>
    <w:rsid w:val="009418A9"/>
    <w:rsid w:val="00941A53"/>
    <w:rsid w:val="0094360D"/>
    <w:rsid w:val="00943CCA"/>
    <w:rsid w:val="00943D4A"/>
    <w:rsid w:val="00943F61"/>
    <w:rsid w:val="00944452"/>
    <w:rsid w:val="00944739"/>
    <w:rsid w:val="00944B5D"/>
    <w:rsid w:val="0094510B"/>
    <w:rsid w:val="00945872"/>
    <w:rsid w:val="00945A0F"/>
    <w:rsid w:val="009461C3"/>
    <w:rsid w:val="0094651F"/>
    <w:rsid w:val="00946D57"/>
    <w:rsid w:val="00946EDB"/>
    <w:rsid w:val="0094755C"/>
    <w:rsid w:val="00947DEC"/>
    <w:rsid w:val="0095008A"/>
    <w:rsid w:val="00950566"/>
    <w:rsid w:val="00952370"/>
    <w:rsid w:val="00952D12"/>
    <w:rsid w:val="00952F63"/>
    <w:rsid w:val="009530C9"/>
    <w:rsid w:val="00953945"/>
    <w:rsid w:val="0095606B"/>
    <w:rsid w:val="009568BD"/>
    <w:rsid w:val="00957DCC"/>
    <w:rsid w:val="00960427"/>
    <w:rsid w:val="009606EF"/>
    <w:rsid w:val="00960EAB"/>
    <w:rsid w:val="00962154"/>
    <w:rsid w:val="009625CD"/>
    <w:rsid w:val="0096533C"/>
    <w:rsid w:val="00965DEF"/>
    <w:rsid w:val="00965F8D"/>
    <w:rsid w:val="00966465"/>
    <w:rsid w:val="00967823"/>
    <w:rsid w:val="00967ADD"/>
    <w:rsid w:val="00967B33"/>
    <w:rsid w:val="009705D3"/>
    <w:rsid w:val="009714AD"/>
    <w:rsid w:val="00971802"/>
    <w:rsid w:val="00971F68"/>
    <w:rsid w:val="0097386A"/>
    <w:rsid w:val="00973B88"/>
    <w:rsid w:val="00973CE7"/>
    <w:rsid w:val="0097467B"/>
    <w:rsid w:val="009746AF"/>
    <w:rsid w:val="00975F09"/>
    <w:rsid w:val="0097607A"/>
    <w:rsid w:val="00976B55"/>
    <w:rsid w:val="00976CA0"/>
    <w:rsid w:val="00980441"/>
    <w:rsid w:val="00980A50"/>
    <w:rsid w:val="00980C87"/>
    <w:rsid w:val="009811D5"/>
    <w:rsid w:val="00982258"/>
    <w:rsid w:val="0098287D"/>
    <w:rsid w:val="00983090"/>
    <w:rsid w:val="0098372B"/>
    <w:rsid w:val="00983802"/>
    <w:rsid w:val="00983884"/>
    <w:rsid w:val="00983BF0"/>
    <w:rsid w:val="00984704"/>
    <w:rsid w:val="0098532B"/>
    <w:rsid w:val="00985826"/>
    <w:rsid w:val="0098669B"/>
    <w:rsid w:val="00987682"/>
    <w:rsid w:val="00990929"/>
    <w:rsid w:val="00992198"/>
    <w:rsid w:val="009930D3"/>
    <w:rsid w:val="00993214"/>
    <w:rsid w:val="00993D11"/>
    <w:rsid w:val="009942C9"/>
    <w:rsid w:val="0099483C"/>
    <w:rsid w:val="00994AEE"/>
    <w:rsid w:val="00995BFE"/>
    <w:rsid w:val="00996F48"/>
    <w:rsid w:val="009A0E45"/>
    <w:rsid w:val="009A2ABD"/>
    <w:rsid w:val="009A320A"/>
    <w:rsid w:val="009A3A4D"/>
    <w:rsid w:val="009A4538"/>
    <w:rsid w:val="009A49B4"/>
    <w:rsid w:val="009A6693"/>
    <w:rsid w:val="009A765A"/>
    <w:rsid w:val="009A78BA"/>
    <w:rsid w:val="009B0945"/>
    <w:rsid w:val="009B22B6"/>
    <w:rsid w:val="009B2FDF"/>
    <w:rsid w:val="009B387F"/>
    <w:rsid w:val="009B3B36"/>
    <w:rsid w:val="009B44FC"/>
    <w:rsid w:val="009B45F4"/>
    <w:rsid w:val="009B521C"/>
    <w:rsid w:val="009B52DE"/>
    <w:rsid w:val="009B5F6A"/>
    <w:rsid w:val="009B6468"/>
    <w:rsid w:val="009B6C01"/>
    <w:rsid w:val="009B6D5D"/>
    <w:rsid w:val="009B70E1"/>
    <w:rsid w:val="009B7C3F"/>
    <w:rsid w:val="009C12D0"/>
    <w:rsid w:val="009C15A0"/>
    <w:rsid w:val="009C16E0"/>
    <w:rsid w:val="009C209C"/>
    <w:rsid w:val="009C2DF5"/>
    <w:rsid w:val="009C3EC8"/>
    <w:rsid w:val="009C4352"/>
    <w:rsid w:val="009C6000"/>
    <w:rsid w:val="009C6049"/>
    <w:rsid w:val="009C7AD1"/>
    <w:rsid w:val="009D05B7"/>
    <w:rsid w:val="009D0771"/>
    <w:rsid w:val="009D0EAA"/>
    <w:rsid w:val="009D11D0"/>
    <w:rsid w:val="009D159F"/>
    <w:rsid w:val="009D23E1"/>
    <w:rsid w:val="009D265F"/>
    <w:rsid w:val="009D27D6"/>
    <w:rsid w:val="009D324C"/>
    <w:rsid w:val="009D5A00"/>
    <w:rsid w:val="009D5A53"/>
    <w:rsid w:val="009D5EA6"/>
    <w:rsid w:val="009E015E"/>
    <w:rsid w:val="009E158C"/>
    <w:rsid w:val="009E15D8"/>
    <w:rsid w:val="009E26A4"/>
    <w:rsid w:val="009E288C"/>
    <w:rsid w:val="009E3EC5"/>
    <w:rsid w:val="009E6234"/>
    <w:rsid w:val="009E6562"/>
    <w:rsid w:val="009E66DE"/>
    <w:rsid w:val="009F04D4"/>
    <w:rsid w:val="009F051D"/>
    <w:rsid w:val="009F0EFD"/>
    <w:rsid w:val="009F0F8A"/>
    <w:rsid w:val="009F1044"/>
    <w:rsid w:val="009F173C"/>
    <w:rsid w:val="009F1EF4"/>
    <w:rsid w:val="009F47A2"/>
    <w:rsid w:val="009F4900"/>
    <w:rsid w:val="009F4D72"/>
    <w:rsid w:val="009F6544"/>
    <w:rsid w:val="009F71D2"/>
    <w:rsid w:val="00A00D06"/>
    <w:rsid w:val="00A01A95"/>
    <w:rsid w:val="00A03192"/>
    <w:rsid w:val="00A040B8"/>
    <w:rsid w:val="00A0473A"/>
    <w:rsid w:val="00A047A8"/>
    <w:rsid w:val="00A04B76"/>
    <w:rsid w:val="00A04FB1"/>
    <w:rsid w:val="00A0644C"/>
    <w:rsid w:val="00A079A2"/>
    <w:rsid w:val="00A07FCE"/>
    <w:rsid w:val="00A10450"/>
    <w:rsid w:val="00A1356C"/>
    <w:rsid w:val="00A140F2"/>
    <w:rsid w:val="00A147CD"/>
    <w:rsid w:val="00A148C6"/>
    <w:rsid w:val="00A152F3"/>
    <w:rsid w:val="00A159C7"/>
    <w:rsid w:val="00A15DBA"/>
    <w:rsid w:val="00A16560"/>
    <w:rsid w:val="00A1732C"/>
    <w:rsid w:val="00A1777D"/>
    <w:rsid w:val="00A177CA"/>
    <w:rsid w:val="00A17D3B"/>
    <w:rsid w:val="00A20968"/>
    <w:rsid w:val="00A23AB0"/>
    <w:rsid w:val="00A247ED"/>
    <w:rsid w:val="00A25497"/>
    <w:rsid w:val="00A26033"/>
    <w:rsid w:val="00A26F46"/>
    <w:rsid w:val="00A27478"/>
    <w:rsid w:val="00A27C3B"/>
    <w:rsid w:val="00A27C99"/>
    <w:rsid w:val="00A300CF"/>
    <w:rsid w:val="00A31756"/>
    <w:rsid w:val="00A31FE8"/>
    <w:rsid w:val="00A3200E"/>
    <w:rsid w:val="00A321BF"/>
    <w:rsid w:val="00A3324A"/>
    <w:rsid w:val="00A33639"/>
    <w:rsid w:val="00A33E2D"/>
    <w:rsid w:val="00A350D6"/>
    <w:rsid w:val="00A3513E"/>
    <w:rsid w:val="00A3520E"/>
    <w:rsid w:val="00A35E0E"/>
    <w:rsid w:val="00A364CC"/>
    <w:rsid w:val="00A405AA"/>
    <w:rsid w:val="00A425C2"/>
    <w:rsid w:val="00A44E15"/>
    <w:rsid w:val="00A459F7"/>
    <w:rsid w:val="00A46C01"/>
    <w:rsid w:val="00A46CE3"/>
    <w:rsid w:val="00A474BA"/>
    <w:rsid w:val="00A47833"/>
    <w:rsid w:val="00A517EF"/>
    <w:rsid w:val="00A5280F"/>
    <w:rsid w:val="00A52C36"/>
    <w:rsid w:val="00A53D4B"/>
    <w:rsid w:val="00A54034"/>
    <w:rsid w:val="00A54833"/>
    <w:rsid w:val="00A55EB7"/>
    <w:rsid w:val="00A564EA"/>
    <w:rsid w:val="00A56CD7"/>
    <w:rsid w:val="00A579EF"/>
    <w:rsid w:val="00A57CC8"/>
    <w:rsid w:val="00A57D8B"/>
    <w:rsid w:val="00A607DE"/>
    <w:rsid w:val="00A6263A"/>
    <w:rsid w:val="00A62718"/>
    <w:rsid w:val="00A62883"/>
    <w:rsid w:val="00A628D2"/>
    <w:rsid w:val="00A63E80"/>
    <w:rsid w:val="00A6402B"/>
    <w:rsid w:val="00A65AFE"/>
    <w:rsid w:val="00A65B34"/>
    <w:rsid w:val="00A65BE0"/>
    <w:rsid w:val="00A66006"/>
    <w:rsid w:val="00A6654B"/>
    <w:rsid w:val="00A66884"/>
    <w:rsid w:val="00A6740D"/>
    <w:rsid w:val="00A677A1"/>
    <w:rsid w:val="00A72002"/>
    <w:rsid w:val="00A73240"/>
    <w:rsid w:val="00A73E4B"/>
    <w:rsid w:val="00A74181"/>
    <w:rsid w:val="00A742B8"/>
    <w:rsid w:val="00A75E86"/>
    <w:rsid w:val="00A76853"/>
    <w:rsid w:val="00A76A9E"/>
    <w:rsid w:val="00A807F6"/>
    <w:rsid w:val="00A80C63"/>
    <w:rsid w:val="00A80E40"/>
    <w:rsid w:val="00A810EF"/>
    <w:rsid w:val="00A817BA"/>
    <w:rsid w:val="00A81C0A"/>
    <w:rsid w:val="00A82882"/>
    <w:rsid w:val="00A82D78"/>
    <w:rsid w:val="00A836F0"/>
    <w:rsid w:val="00A845CD"/>
    <w:rsid w:val="00A847FA"/>
    <w:rsid w:val="00A85BDD"/>
    <w:rsid w:val="00A8606A"/>
    <w:rsid w:val="00A863F6"/>
    <w:rsid w:val="00A86B75"/>
    <w:rsid w:val="00A8734E"/>
    <w:rsid w:val="00A87542"/>
    <w:rsid w:val="00A87E9D"/>
    <w:rsid w:val="00A91328"/>
    <w:rsid w:val="00A91BBB"/>
    <w:rsid w:val="00A92EE2"/>
    <w:rsid w:val="00A950C3"/>
    <w:rsid w:val="00A951BA"/>
    <w:rsid w:val="00A95C64"/>
    <w:rsid w:val="00A968E1"/>
    <w:rsid w:val="00AA0D89"/>
    <w:rsid w:val="00AA0F70"/>
    <w:rsid w:val="00AA2A5C"/>
    <w:rsid w:val="00AA3367"/>
    <w:rsid w:val="00AA444D"/>
    <w:rsid w:val="00AA5151"/>
    <w:rsid w:val="00AA5BC4"/>
    <w:rsid w:val="00AA5E88"/>
    <w:rsid w:val="00AA6A23"/>
    <w:rsid w:val="00AA6E47"/>
    <w:rsid w:val="00AA7046"/>
    <w:rsid w:val="00AA72E5"/>
    <w:rsid w:val="00AA7B5B"/>
    <w:rsid w:val="00AA7B68"/>
    <w:rsid w:val="00AA7E01"/>
    <w:rsid w:val="00AB160B"/>
    <w:rsid w:val="00AB1DAC"/>
    <w:rsid w:val="00AB1FE6"/>
    <w:rsid w:val="00AB21ED"/>
    <w:rsid w:val="00AB35A6"/>
    <w:rsid w:val="00AB3FAC"/>
    <w:rsid w:val="00AB4535"/>
    <w:rsid w:val="00AB5D41"/>
    <w:rsid w:val="00AB6783"/>
    <w:rsid w:val="00AB6B82"/>
    <w:rsid w:val="00AB6F14"/>
    <w:rsid w:val="00AB7999"/>
    <w:rsid w:val="00AB7F85"/>
    <w:rsid w:val="00AC02F0"/>
    <w:rsid w:val="00AC040E"/>
    <w:rsid w:val="00AC05F6"/>
    <w:rsid w:val="00AC0CF2"/>
    <w:rsid w:val="00AC1165"/>
    <w:rsid w:val="00AC1AE4"/>
    <w:rsid w:val="00AC4ADD"/>
    <w:rsid w:val="00AC4CB6"/>
    <w:rsid w:val="00AC6239"/>
    <w:rsid w:val="00AC630D"/>
    <w:rsid w:val="00AC6F32"/>
    <w:rsid w:val="00AC7DE1"/>
    <w:rsid w:val="00AD0CD0"/>
    <w:rsid w:val="00AD13C5"/>
    <w:rsid w:val="00AD1A79"/>
    <w:rsid w:val="00AD2690"/>
    <w:rsid w:val="00AD29D3"/>
    <w:rsid w:val="00AD2C8A"/>
    <w:rsid w:val="00AD2FC7"/>
    <w:rsid w:val="00AD3185"/>
    <w:rsid w:val="00AD39F5"/>
    <w:rsid w:val="00AD42C1"/>
    <w:rsid w:val="00AD487B"/>
    <w:rsid w:val="00AD4C73"/>
    <w:rsid w:val="00AD58A1"/>
    <w:rsid w:val="00AD5943"/>
    <w:rsid w:val="00AD5E09"/>
    <w:rsid w:val="00AD6144"/>
    <w:rsid w:val="00AD62BC"/>
    <w:rsid w:val="00AD6A1C"/>
    <w:rsid w:val="00AD755E"/>
    <w:rsid w:val="00AE05A9"/>
    <w:rsid w:val="00AE1107"/>
    <w:rsid w:val="00AE256E"/>
    <w:rsid w:val="00AE38CC"/>
    <w:rsid w:val="00AE4079"/>
    <w:rsid w:val="00AE469C"/>
    <w:rsid w:val="00AE4CF1"/>
    <w:rsid w:val="00AE5C9A"/>
    <w:rsid w:val="00AE636A"/>
    <w:rsid w:val="00AE68CD"/>
    <w:rsid w:val="00AE7379"/>
    <w:rsid w:val="00AE7B53"/>
    <w:rsid w:val="00AF08CB"/>
    <w:rsid w:val="00AF09E8"/>
    <w:rsid w:val="00AF1780"/>
    <w:rsid w:val="00AF1E6F"/>
    <w:rsid w:val="00AF27E5"/>
    <w:rsid w:val="00AF422A"/>
    <w:rsid w:val="00AF5C9D"/>
    <w:rsid w:val="00AF6131"/>
    <w:rsid w:val="00AF6E27"/>
    <w:rsid w:val="00AF7A6A"/>
    <w:rsid w:val="00B00D93"/>
    <w:rsid w:val="00B018AF"/>
    <w:rsid w:val="00B01D72"/>
    <w:rsid w:val="00B02391"/>
    <w:rsid w:val="00B02779"/>
    <w:rsid w:val="00B02792"/>
    <w:rsid w:val="00B02E1E"/>
    <w:rsid w:val="00B04B49"/>
    <w:rsid w:val="00B04C3D"/>
    <w:rsid w:val="00B0619E"/>
    <w:rsid w:val="00B06D92"/>
    <w:rsid w:val="00B079FB"/>
    <w:rsid w:val="00B07A94"/>
    <w:rsid w:val="00B10B1F"/>
    <w:rsid w:val="00B12083"/>
    <w:rsid w:val="00B12654"/>
    <w:rsid w:val="00B13B27"/>
    <w:rsid w:val="00B13B46"/>
    <w:rsid w:val="00B141A4"/>
    <w:rsid w:val="00B14385"/>
    <w:rsid w:val="00B14D84"/>
    <w:rsid w:val="00B15172"/>
    <w:rsid w:val="00B16344"/>
    <w:rsid w:val="00B17B11"/>
    <w:rsid w:val="00B201A1"/>
    <w:rsid w:val="00B207D2"/>
    <w:rsid w:val="00B21538"/>
    <w:rsid w:val="00B2181A"/>
    <w:rsid w:val="00B21EDB"/>
    <w:rsid w:val="00B23103"/>
    <w:rsid w:val="00B232DE"/>
    <w:rsid w:val="00B23874"/>
    <w:rsid w:val="00B238DA"/>
    <w:rsid w:val="00B23DD5"/>
    <w:rsid w:val="00B24516"/>
    <w:rsid w:val="00B26BC7"/>
    <w:rsid w:val="00B27192"/>
    <w:rsid w:val="00B2792E"/>
    <w:rsid w:val="00B301AE"/>
    <w:rsid w:val="00B30749"/>
    <w:rsid w:val="00B32E9D"/>
    <w:rsid w:val="00B34F6E"/>
    <w:rsid w:val="00B352DB"/>
    <w:rsid w:val="00B35C51"/>
    <w:rsid w:val="00B35F10"/>
    <w:rsid w:val="00B36441"/>
    <w:rsid w:val="00B36AC0"/>
    <w:rsid w:val="00B37181"/>
    <w:rsid w:val="00B37D4E"/>
    <w:rsid w:val="00B4173D"/>
    <w:rsid w:val="00B43B40"/>
    <w:rsid w:val="00B43EE6"/>
    <w:rsid w:val="00B447D9"/>
    <w:rsid w:val="00B4531B"/>
    <w:rsid w:val="00B45421"/>
    <w:rsid w:val="00B45FD2"/>
    <w:rsid w:val="00B464D9"/>
    <w:rsid w:val="00B46965"/>
    <w:rsid w:val="00B50F8B"/>
    <w:rsid w:val="00B5310C"/>
    <w:rsid w:val="00B55A31"/>
    <w:rsid w:val="00B604D7"/>
    <w:rsid w:val="00B6204F"/>
    <w:rsid w:val="00B620B1"/>
    <w:rsid w:val="00B63619"/>
    <w:rsid w:val="00B6377E"/>
    <w:rsid w:val="00B63A4D"/>
    <w:rsid w:val="00B65519"/>
    <w:rsid w:val="00B6637A"/>
    <w:rsid w:val="00B663B3"/>
    <w:rsid w:val="00B667F7"/>
    <w:rsid w:val="00B66D92"/>
    <w:rsid w:val="00B70E3E"/>
    <w:rsid w:val="00B71B9E"/>
    <w:rsid w:val="00B71FD6"/>
    <w:rsid w:val="00B72DB7"/>
    <w:rsid w:val="00B72E17"/>
    <w:rsid w:val="00B737B2"/>
    <w:rsid w:val="00B73F12"/>
    <w:rsid w:val="00B7617F"/>
    <w:rsid w:val="00B81CBE"/>
    <w:rsid w:val="00B83BD9"/>
    <w:rsid w:val="00B84AE3"/>
    <w:rsid w:val="00B84DE7"/>
    <w:rsid w:val="00B855F7"/>
    <w:rsid w:val="00B865D3"/>
    <w:rsid w:val="00B8754F"/>
    <w:rsid w:val="00B900A0"/>
    <w:rsid w:val="00B90630"/>
    <w:rsid w:val="00B914B6"/>
    <w:rsid w:val="00B914C1"/>
    <w:rsid w:val="00B91C82"/>
    <w:rsid w:val="00B93049"/>
    <w:rsid w:val="00B9389A"/>
    <w:rsid w:val="00B938F3"/>
    <w:rsid w:val="00B9396E"/>
    <w:rsid w:val="00B9439C"/>
    <w:rsid w:val="00B945D6"/>
    <w:rsid w:val="00B968DD"/>
    <w:rsid w:val="00B96BC9"/>
    <w:rsid w:val="00B97E72"/>
    <w:rsid w:val="00BA02F5"/>
    <w:rsid w:val="00BA0432"/>
    <w:rsid w:val="00BA1381"/>
    <w:rsid w:val="00BA1E57"/>
    <w:rsid w:val="00BA2C7D"/>
    <w:rsid w:val="00BA2FB7"/>
    <w:rsid w:val="00BA304A"/>
    <w:rsid w:val="00BA44E3"/>
    <w:rsid w:val="00BA5537"/>
    <w:rsid w:val="00BA5B4D"/>
    <w:rsid w:val="00BA6036"/>
    <w:rsid w:val="00BA79E4"/>
    <w:rsid w:val="00BA7ABD"/>
    <w:rsid w:val="00BB0E97"/>
    <w:rsid w:val="00BB2E13"/>
    <w:rsid w:val="00BB3318"/>
    <w:rsid w:val="00BB3CFB"/>
    <w:rsid w:val="00BB41E2"/>
    <w:rsid w:val="00BB43BF"/>
    <w:rsid w:val="00BB4FCE"/>
    <w:rsid w:val="00BB5209"/>
    <w:rsid w:val="00BB5425"/>
    <w:rsid w:val="00BB6056"/>
    <w:rsid w:val="00BB7150"/>
    <w:rsid w:val="00BC0036"/>
    <w:rsid w:val="00BC1483"/>
    <w:rsid w:val="00BC1851"/>
    <w:rsid w:val="00BC1AC7"/>
    <w:rsid w:val="00BC2084"/>
    <w:rsid w:val="00BC261D"/>
    <w:rsid w:val="00BC29FD"/>
    <w:rsid w:val="00BC3BEC"/>
    <w:rsid w:val="00BC3E1D"/>
    <w:rsid w:val="00BC592D"/>
    <w:rsid w:val="00BC5EA5"/>
    <w:rsid w:val="00BC6170"/>
    <w:rsid w:val="00BC69DF"/>
    <w:rsid w:val="00BC7371"/>
    <w:rsid w:val="00BC743F"/>
    <w:rsid w:val="00BD0268"/>
    <w:rsid w:val="00BD050C"/>
    <w:rsid w:val="00BD12C9"/>
    <w:rsid w:val="00BD182E"/>
    <w:rsid w:val="00BD1DE4"/>
    <w:rsid w:val="00BD2E79"/>
    <w:rsid w:val="00BD64B1"/>
    <w:rsid w:val="00BD6AB1"/>
    <w:rsid w:val="00BD6E5F"/>
    <w:rsid w:val="00BE0E36"/>
    <w:rsid w:val="00BE11DE"/>
    <w:rsid w:val="00BE2070"/>
    <w:rsid w:val="00BE603E"/>
    <w:rsid w:val="00BE6057"/>
    <w:rsid w:val="00BE6517"/>
    <w:rsid w:val="00BE6871"/>
    <w:rsid w:val="00BE68D2"/>
    <w:rsid w:val="00BE701A"/>
    <w:rsid w:val="00BE753A"/>
    <w:rsid w:val="00BE77DB"/>
    <w:rsid w:val="00BF07FC"/>
    <w:rsid w:val="00BF0F93"/>
    <w:rsid w:val="00BF1276"/>
    <w:rsid w:val="00BF27FF"/>
    <w:rsid w:val="00BF3326"/>
    <w:rsid w:val="00BF3942"/>
    <w:rsid w:val="00BF55E5"/>
    <w:rsid w:val="00BF62F2"/>
    <w:rsid w:val="00BF6C63"/>
    <w:rsid w:val="00BF78EE"/>
    <w:rsid w:val="00C007D0"/>
    <w:rsid w:val="00C01097"/>
    <w:rsid w:val="00C01FA0"/>
    <w:rsid w:val="00C02199"/>
    <w:rsid w:val="00C02F34"/>
    <w:rsid w:val="00C05248"/>
    <w:rsid w:val="00C05E3C"/>
    <w:rsid w:val="00C05EE6"/>
    <w:rsid w:val="00C07135"/>
    <w:rsid w:val="00C1063A"/>
    <w:rsid w:val="00C10B11"/>
    <w:rsid w:val="00C10F1E"/>
    <w:rsid w:val="00C1202C"/>
    <w:rsid w:val="00C122B4"/>
    <w:rsid w:val="00C13673"/>
    <w:rsid w:val="00C14B6C"/>
    <w:rsid w:val="00C14E60"/>
    <w:rsid w:val="00C151D2"/>
    <w:rsid w:val="00C168E2"/>
    <w:rsid w:val="00C16EB6"/>
    <w:rsid w:val="00C1754E"/>
    <w:rsid w:val="00C1764B"/>
    <w:rsid w:val="00C201A0"/>
    <w:rsid w:val="00C21401"/>
    <w:rsid w:val="00C24BC2"/>
    <w:rsid w:val="00C24F61"/>
    <w:rsid w:val="00C2588F"/>
    <w:rsid w:val="00C263EB"/>
    <w:rsid w:val="00C2716A"/>
    <w:rsid w:val="00C27F9E"/>
    <w:rsid w:val="00C307FA"/>
    <w:rsid w:val="00C31772"/>
    <w:rsid w:val="00C31882"/>
    <w:rsid w:val="00C318BB"/>
    <w:rsid w:val="00C32400"/>
    <w:rsid w:val="00C3386D"/>
    <w:rsid w:val="00C33B82"/>
    <w:rsid w:val="00C3419E"/>
    <w:rsid w:val="00C34241"/>
    <w:rsid w:val="00C34D65"/>
    <w:rsid w:val="00C34E75"/>
    <w:rsid w:val="00C352F5"/>
    <w:rsid w:val="00C3622F"/>
    <w:rsid w:val="00C37CDA"/>
    <w:rsid w:val="00C37D45"/>
    <w:rsid w:val="00C37EED"/>
    <w:rsid w:val="00C4003E"/>
    <w:rsid w:val="00C403B1"/>
    <w:rsid w:val="00C407AD"/>
    <w:rsid w:val="00C4084F"/>
    <w:rsid w:val="00C413DB"/>
    <w:rsid w:val="00C422D9"/>
    <w:rsid w:val="00C42AB1"/>
    <w:rsid w:val="00C43D57"/>
    <w:rsid w:val="00C44982"/>
    <w:rsid w:val="00C44EFB"/>
    <w:rsid w:val="00C45766"/>
    <w:rsid w:val="00C45A94"/>
    <w:rsid w:val="00C45CAE"/>
    <w:rsid w:val="00C4704D"/>
    <w:rsid w:val="00C47768"/>
    <w:rsid w:val="00C47B03"/>
    <w:rsid w:val="00C505E0"/>
    <w:rsid w:val="00C508E0"/>
    <w:rsid w:val="00C50A56"/>
    <w:rsid w:val="00C50D21"/>
    <w:rsid w:val="00C5191D"/>
    <w:rsid w:val="00C51B87"/>
    <w:rsid w:val="00C523BC"/>
    <w:rsid w:val="00C525F3"/>
    <w:rsid w:val="00C55428"/>
    <w:rsid w:val="00C5570E"/>
    <w:rsid w:val="00C557D7"/>
    <w:rsid w:val="00C561E8"/>
    <w:rsid w:val="00C56CCF"/>
    <w:rsid w:val="00C607D3"/>
    <w:rsid w:val="00C607E4"/>
    <w:rsid w:val="00C60A67"/>
    <w:rsid w:val="00C60C53"/>
    <w:rsid w:val="00C60F3E"/>
    <w:rsid w:val="00C6122C"/>
    <w:rsid w:val="00C61F59"/>
    <w:rsid w:val="00C62B45"/>
    <w:rsid w:val="00C62DEC"/>
    <w:rsid w:val="00C62E27"/>
    <w:rsid w:val="00C65347"/>
    <w:rsid w:val="00C65931"/>
    <w:rsid w:val="00C662AD"/>
    <w:rsid w:val="00C6641C"/>
    <w:rsid w:val="00C665B9"/>
    <w:rsid w:val="00C66750"/>
    <w:rsid w:val="00C66CA2"/>
    <w:rsid w:val="00C66E28"/>
    <w:rsid w:val="00C678C2"/>
    <w:rsid w:val="00C70061"/>
    <w:rsid w:val="00C7010F"/>
    <w:rsid w:val="00C7264A"/>
    <w:rsid w:val="00C736B4"/>
    <w:rsid w:val="00C73ADD"/>
    <w:rsid w:val="00C746C0"/>
    <w:rsid w:val="00C74938"/>
    <w:rsid w:val="00C749E1"/>
    <w:rsid w:val="00C7527C"/>
    <w:rsid w:val="00C753D5"/>
    <w:rsid w:val="00C76C10"/>
    <w:rsid w:val="00C76C63"/>
    <w:rsid w:val="00C76FF0"/>
    <w:rsid w:val="00C80116"/>
    <w:rsid w:val="00C82050"/>
    <w:rsid w:val="00C82A63"/>
    <w:rsid w:val="00C8461B"/>
    <w:rsid w:val="00C85026"/>
    <w:rsid w:val="00C85BBA"/>
    <w:rsid w:val="00C86561"/>
    <w:rsid w:val="00C86AD1"/>
    <w:rsid w:val="00C879BE"/>
    <w:rsid w:val="00C87DBC"/>
    <w:rsid w:val="00C87EBD"/>
    <w:rsid w:val="00C91FE6"/>
    <w:rsid w:val="00C926A4"/>
    <w:rsid w:val="00C937CB"/>
    <w:rsid w:val="00C93CD4"/>
    <w:rsid w:val="00C94A74"/>
    <w:rsid w:val="00C94F7C"/>
    <w:rsid w:val="00C95283"/>
    <w:rsid w:val="00C954D3"/>
    <w:rsid w:val="00C96354"/>
    <w:rsid w:val="00C96FBF"/>
    <w:rsid w:val="00C97A1F"/>
    <w:rsid w:val="00CA014A"/>
    <w:rsid w:val="00CA0516"/>
    <w:rsid w:val="00CA0822"/>
    <w:rsid w:val="00CA0FC9"/>
    <w:rsid w:val="00CA12A6"/>
    <w:rsid w:val="00CA21A6"/>
    <w:rsid w:val="00CA3079"/>
    <w:rsid w:val="00CA3119"/>
    <w:rsid w:val="00CA38A2"/>
    <w:rsid w:val="00CA3F2F"/>
    <w:rsid w:val="00CA4587"/>
    <w:rsid w:val="00CA5235"/>
    <w:rsid w:val="00CA58A6"/>
    <w:rsid w:val="00CA5EB6"/>
    <w:rsid w:val="00CA6BA7"/>
    <w:rsid w:val="00CA6E19"/>
    <w:rsid w:val="00CA7EE6"/>
    <w:rsid w:val="00CB0A9F"/>
    <w:rsid w:val="00CB0D99"/>
    <w:rsid w:val="00CB1427"/>
    <w:rsid w:val="00CB1E35"/>
    <w:rsid w:val="00CB3628"/>
    <w:rsid w:val="00CB3681"/>
    <w:rsid w:val="00CB4F48"/>
    <w:rsid w:val="00CB726E"/>
    <w:rsid w:val="00CB736B"/>
    <w:rsid w:val="00CB7CA6"/>
    <w:rsid w:val="00CB7FF1"/>
    <w:rsid w:val="00CC117D"/>
    <w:rsid w:val="00CC1AB8"/>
    <w:rsid w:val="00CC1B3F"/>
    <w:rsid w:val="00CC4F76"/>
    <w:rsid w:val="00CC5AA3"/>
    <w:rsid w:val="00CC5ED5"/>
    <w:rsid w:val="00CC6EF2"/>
    <w:rsid w:val="00CD1055"/>
    <w:rsid w:val="00CD3D92"/>
    <w:rsid w:val="00CD5858"/>
    <w:rsid w:val="00CD5ED5"/>
    <w:rsid w:val="00CD64E4"/>
    <w:rsid w:val="00CD6DB4"/>
    <w:rsid w:val="00CD7FB0"/>
    <w:rsid w:val="00CD7FC7"/>
    <w:rsid w:val="00CE0108"/>
    <w:rsid w:val="00CE091F"/>
    <w:rsid w:val="00CE0B5B"/>
    <w:rsid w:val="00CE339D"/>
    <w:rsid w:val="00CE4329"/>
    <w:rsid w:val="00CE446E"/>
    <w:rsid w:val="00CE4860"/>
    <w:rsid w:val="00CE6108"/>
    <w:rsid w:val="00CE70A5"/>
    <w:rsid w:val="00CE7351"/>
    <w:rsid w:val="00CE746C"/>
    <w:rsid w:val="00CE7597"/>
    <w:rsid w:val="00CE7833"/>
    <w:rsid w:val="00CE7D94"/>
    <w:rsid w:val="00CF0AE1"/>
    <w:rsid w:val="00CF1FFD"/>
    <w:rsid w:val="00CF27E9"/>
    <w:rsid w:val="00CF2B58"/>
    <w:rsid w:val="00CF395A"/>
    <w:rsid w:val="00CF3FC5"/>
    <w:rsid w:val="00CF47E6"/>
    <w:rsid w:val="00CF665B"/>
    <w:rsid w:val="00CF7040"/>
    <w:rsid w:val="00D0036E"/>
    <w:rsid w:val="00D00B56"/>
    <w:rsid w:val="00D00FD1"/>
    <w:rsid w:val="00D01045"/>
    <w:rsid w:val="00D01DC6"/>
    <w:rsid w:val="00D0279F"/>
    <w:rsid w:val="00D02D99"/>
    <w:rsid w:val="00D03217"/>
    <w:rsid w:val="00D03F57"/>
    <w:rsid w:val="00D0454F"/>
    <w:rsid w:val="00D05736"/>
    <w:rsid w:val="00D07499"/>
    <w:rsid w:val="00D078DE"/>
    <w:rsid w:val="00D07A5D"/>
    <w:rsid w:val="00D1061F"/>
    <w:rsid w:val="00D10946"/>
    <w:rsid w:val="00D10D22"/>
    <w:rsid w:val="00D11277"/>
    <w:rsid w:val="00D1192B"/>
    <w:rsid w:val="00D11D72"/>
    <w:rsid w:val="00D11FD2"/>
    <w:rsid w:val="00D1231E"/>
    <w:rsid w:val="00D125B8"/>
    <w:rsid w:val="00D13684"/>
    <w:rsid w:val="00D137F4"/>
    <w:rsid w:val="00D13B96"/>
    <w:rsid w:val="00D13C72"/>
    <w:rsid w:val="00D14168"/>
    <w:rsid w:val="00D14438"/>
    <w:rsid w:val="00D14724"/>
    <w:rsid w:val="00D15045"/>
    <w:rsid w:val="00D162D0"/>
    <w:rsid w:val="00D16FC8"/>
    <w:rsid w:val="00D2027B"/>
    <w:rsid w:val="00D2053A"/>
    <w:rsid w:val="00D2209F"/>
    <w:rsid w:val="00D23810"/>
    <w:rsid w:val="00D23CFD"/>
    <w:rsid w:val="00D23DA2"/>
    <w:rsid w:val="00D24628"/>
    <w:rsid w:val="00D24799"/>
    <w:rsid w:val="00D24C76"/>
    <w:rsid w:val="00D26313"/>
    <w:rsid w:val="00D2715A"/>
    <w:rsid w:val="00D311FC"/>
    <w:rsid w:val="00D3222C"/>
    <w:rsid w:val="00D33B5B"/>
    <w:rsid w:val="00D33D38"/>
    <w:rsid w:val="00D35BA2"/>
    <w:rsid w:val="00D36186"/>
    <w:rsid w:val="00D406BC"/>
    <w:rsid w:val="00D4094D"/>
    <w:rsid w:val="00D4112F"/>
    <w:rsid w:val="00D419C1"/>
    <w:rsid w:val="00D43079"/>
    <w:rsid w:val="00D43F07"/>
    <w:rsid w:val="00D44D9E"/>
    <w:rsid w:val="00D44EFF"/>
    <w:rsid w:val="00D4509C"/>
    <w:rsid w:val="00D4537D"/>
    <w:rsid w:val="00D469A5"/>
    <w:rsid w:val="00D46C73"/>
    <w:rsid w:val="00D471B0"/>
    <w:rsid w:val="00D4757C"/>
    <w:rsid w:val="00D47E7E"/>
    <w:rsid w:val="00D5081D"/>
    <w:rsid w:val="00D50EF0"/>
    <w:rsid w:val="00D53B32"/>
    <w:rsid w:val="00D53E65"/>
    <w:rsid w:val="00D54321"/>
    <w:rsid w:val="00D554F9"/>
    <w:rsid w:val="00D55A95"/>
    <w:rsid w:val="00D55D1C"/>
    <w:rsid w:val="00D55FEE"/>
    <w:rsid w:val="00D5752A"/>
    <w:rsid w:val="00D57A31"/>
    <w:rsid w:val="00D616B0"/>
    <w:rsid w:val="00D6197E"/>
    <w:rsid w:val="00D622E9"/>
    <w:rsid w:val="00D629B7"/>
    <w:rsid w:val="00D62F89"/>
    <w:rsid w:val="00D64DE1"/>
    <w:rsid w:val="00D6656E"/>
    <w:rsid w:val="00D66A82"/>
    <w:rsid w:val="00D67131"/>
    <w:rsid w:val="00D70443"/>
    <w:rsid w:val="00D70652"/>
    <w:rsid w:val="00D70742"/>
    <w:rsid w:val="00D70A76"/>
    <w:rsid w:val="00D70A97"/>
    <w:rsid w:val="00D70E99"/>
    <w:rsid w:val="00D725EC"/>
    <w:rsid w:val="00D72BA8"/>
    <w:rsid w:val="00D7514B"/>
    <w:rsid w:val="00D76971"/>
    <w:rsid w:val="00D76BEF"/>
    <w:rsid w:val="00D770A8"/>
    <w:rsid w:val="00D771EB"/>
    <w:rsid w:val="00D776E5"/>
    <w:rsid w:val="00D7771B"/>
    <w:rsid w:val="00D800D4"/>
    <w:rsid w:val="00D8046B"/>
    <w:rsid w:val="00D8087B"/>
    <w:rsid w:val="00D81E09"/>
    <w:rsid w:val="00D81F99"/>
    <w:rsid w:val="00D82485"/>
    <w:rsid w:val="00D82F54"/>
    <w:rsid w:val="00D83495"/>
    <w:rsid w:val="00D83BC6"/>
    <w:rsid w:val="00D849E0"/>
    <w:rsid w:val="00D85FA4"/>
    <w:rsid w:val="00D86971"/>
    <w:rsid w:val="00D86C43"/>
    <w:rsid w:val="00D911C2"/>
    <w:rsid w:val="00D9131A"/>
    <w:rsid w:val="00D91F20"/>
    <w:rsid w:val="00D92055"/>
    <w:rsid w:val="00D931B4"/>
    <w:rsid w:val="00D93250"/>
    <w:rsid w:val="00D93DE2"/>
    <w:rsid w:val="00D940FC"/>
    <w:rsid w:val="00D9468F"/>
    <w:rsid w:val="00D94B45"/>
    <w:rsid w:val="00D94D05"/>
    <w:rsid w:val="00D960AA"/>
    <w:rsid w:val="00D96180"/>
    <w:rsid w:val="00D97011"/>
    <w:rsid w:val="00D971DE"/>
    <w:rsid w:val="00D9732E"/>
    <w:rsid w:val="00D97645"/>
    <w:rsid w:val="00D97CB6"/>
    <w:rsid w:val="00DA0DB0"/>
    <w:rsid w:val="00DA1478"/>
    <w:rsid w:val="00DA1580"/>
    <w:rsid w:val="00DA2351"/>
    <w:rsid w:val="00DA287D"/>
    <w:rsid w:val="00DA2A5F"/>
    <w:rsid w:val="00DA411B"/>
    <w:rsid w:val="00DA50B2"/>
    <w:rsid w:val="00DA5780"/>
    <w:rsid w:val="00DA5F7F"/>
    <w:rsid w:val="00DA5FED"/>
    <w:rsid w:val="00DA61ED"/>
    <w:rsid w:val="00DA672B"/>
    <w:rsid w:val="00DA6D56"/>
    <w:rsid w:val="00DA7C6D"/>
    <w:rsid w:val="00DB0E27"/>
    <w:rsid w:val="00DB19A5"/>
    <w:rsid w:val="00DB1F14"/>
    <w:rsid w:val="00DB1FB6"/>
    <w:rsid w:val="00DB244C"/>
    <w:rsid w:val="00DB2639"/>
    <w:rsid w:val="00DB41E8"/>
    <w:rsid w:val="00DB4C62"/>
    <w:rsid w:val="00DB5BDF"/>
    <w:rsid w:val="00DB5DFF"/>
    <w:rsid w:val="00DB607C"/>
    <w:rsid w:val="00DB6E3D"/>
    <w:rsid w:val="00DB75AA"/>
    <w:rsid w:val="00DB7A26"/>
    <w:rsid w:val="00DC00C0"/>
    <w:rsid w:val="00DC0271"/>
    <w:rsid w:val="00DC2342"/>
    <w:rsid w:val="00DC25EE"/>
    <w:rsid w:val="00DC43BA"/>
    <w:rsid w:val="00DC504A"/>
    <w:rsid w:val="00DC73A0"/>
    <w:rsid w:val="00DC79B9"/>
    <w:rsid w:val="00DC7F09"/>
    <w:rsid w:val="00DD02ED"/>
    <w:rsid w:val="00DD093B"/>
    <w:rsid w:val="00DD0A33"/>
    <w:rsid w:val="00DD0E3A"/>
    <w:rsid w:val="00DD1474"/>
    <w:rsid w:val="00DD1C8B"/>
    <w:rsid w:val="00DD1FD1"/>
    <w:rsid w:val="00DD442B"/>
    <w:rsid w:val="00DD4FEC"/>
    <w:rsid w:val="00DD5497"/>
    <w:rsid w:val="00DD6F23"/>
    <w:rsid w:val="00DD7A38"/>
    <w:rsid w:val="00DD7D68"/>
    <w:rsid w:val="00DE0B11"/>
    <w:rsid w:val="00DE1829"/>
    <w:rsid w:val="00DE1C64"/>
    <w:rsid w:val="00DE347C"/>
    <w:rsid w:val="00DE3878"/>
    <w:rsid w:val="00DE46AE"/>
    <w:rsid w:val="00DE631E"/>
    <w:rsid w:val="00DE63B4"/>
    <w:rsid w:val="00DE64FD"/>
    <w:rsid w:val="00DE6927"/>
    <w:rsid w:val="00DE7517"/>
    <w:rsid w:val="00DE7C39"/>
    <w:rsid w:val="00DF03A6"/>
    <w:rsid w:val="00DF119B"/>
    <w:rsid w:val="00DF14AB"/>
    <w:rsid w:val="00DF18C0"/>
    <w:rsid w:val="00DF1C25"/>
    <w:rsid w:val="00DF2DC9"/>
    <w:rsid w:val="00DF3103"/>
    <w:rsid w:val="00DF3290"/>
    <w:rsid w:val="00DF408F"/>
    <w:rsid w:val="00DF4509"/>
    <w:rsid w:val="00DF4DBE"/>
    <w:rsid w:val="00DF60D5"/>
    <w:rsid w:val="00DF6D3A"/>
    <w:rsid w:val="00DF71A8"/>
    <w:rsid w:val="00DF7600"/>
    <w:rsid w:val="00DF760F"/>
    <w:rsid w:val="00DF775C"/>
    <w:rsid w:val="00E00794"/>
    <w:rsid w:val="00E03086"/>
    <w:rsid w:val="00E03E42"/>
    <w:rsid w:val="00E03F9E"/>
    <w:rsid w:val="00E04171"/>
    <w:rsid w:val="00E046BE"/>
    <w:rsid w:val="00E049AA"/>
    <w:rsid w:val="00E0520B"/>
    <w:rsid w:val="00E067F3"/>
    <w:rsid w:val="00E072A9"/>
    <w:rsid w:val="00E072BC"/>
    <w:rsid w:val="00E072FA"/>
    <w:rsid w:val="00E077D2"/>
    <w:rsid w:val="00E10568"/>
    <w:rsid w:val="00E10781"/>
    <w:rsid w:val="00E109AA"/>
    <w:rsid w:val="00E114E3"/>
    <w:rsid w:val="00E1288C"/>
    <w:rsid w:val="00E12B78"/>
    <w:rsid w:val="00E1334F"/>
    <w:rsid w:val="00E13A3A"/>
    <w:rsid w:val="00E14547"/>
    <w:rsid w:val="00E155A4"/>
    <w:rsid w:val="00E15E23"/>
    <w:rsid w:val="00E169C3"/>
    <w:rsid w:val="00E17360"/>
    <w:rsid w:val="00E1770B"/>
    <w:rsid w:val="00E17B65"/>
    <w:rsid w:val="00E2050B"/>
    <w:rsid w:val="00E207B1"/>
    <w:rsid w:val="00E20F95"/>
    <w:rsid w:val="00E215B7"/>
    <w:rsid w:val="00E221A1"/>
    <w:rsid w:val="00E2242E"/>
    <w:rsid w:val="00E24475"/>
    <w:rsid w:val="00E244AD"/>
    <w:rsid w:val="00E24E7D"/>
    <w:rsid w:val="00E2506D"/>
    <w:rsid w:val="00E258C1"/>
    <w:rsid w:val="00E2606E"/>
    <w:rsid w:val="00E261C1"/>
    <w:rsid w:val="00E27012"/>
    <w:rsid w:val="00E27CBC"/>
    <w:rsid w:val="00E31D15"/>
    <w:rsid w:val="00E321BB"/>
    <w:rsid w:val="00E333EE"/>
    <w:rsid w:val="00E34457"/>
    <w:rsid w:val="00E34ADA"/>
    <w:rsid w:val="00E34C8D"/>
    <w:rsid w:val="00E35713"/>
    <w:rsid w:val="00E35AEF"/>
    <w:rsid w:val="00E4165F"/>
    <w:rsid w:val="00E42B59"/>
    <w:rsid w:val="00E435F2"/>
    <w:rsid w:val="00E43F43"/>
    <w:rsid w:val="00E45E16"/>
    <w:rsid w:val="00E47081"/>
    <w:rsid w:val="00E47AC1"/>
    <w:rsid w:val="00E47E14"/>
    <w:rsid w:val="00E50747"/>
    <w:rsid w:val="00E50D26"/>
    <w:rsid w:val="00E51D82"/>
    <w:rsid w:val="00E52237"/>
    <w:rsid w:val="00E52F63"/>
    <w:rsid w:val="00E57441"/>
    <w:rsid w:val="00E57BF3"/>
    <w:rsid w:val="00E57C92"/>
    <w:rsid w:val="00E57DC5"/>
    <w:rsid w:val="00E616E9"/>
    <w:rsid w:val="00E61BFA"/>
    <w:rsid w:val="00E6237F"/>
    <w:rsid w:val="00E63D22"/>
    <w:rsid w:val="00E63D5F"/>
    <w:rsid w:val="00E64A8B"/>
    <w:rsid w:val="00E65928"/>
    <w:rsid w:val="00E671BE"/>
    <w:rsid w:val="00E6741C"/>
    <w:rsid w:val="00E67F0F"/>
    <w:rsid w:val="00E70EBF"/>
    <w:rsid w:val="00E720A6"/>
    <w:rsid w:val="00E729D2"/>
    <w:rsid w:val="00E73A85"/>
    <w:rsid w:val="00E775B8"/>
    <w:rsid w:val="00E808B6"/>
    <w:rsid w:val="00E809C9"/>
    <w:rsid w:val="00E80A72"/>
    <w:rsid w:val="00E8178A"/>
    <w:rsid w:val="00E823D4"/>
    <w:rsid w:val="00E82F21"/>
    <w:rsid w:val="00E859EF"/>
    <w:rsid w:val="00E85F94"/>
    <w:rsid w:val="00E879DA"/>
    <w:rsid w:val="00E90472"/>
    <w:rsid w:val="00E90625"/>
    <w:rsid w:val="00E90A88"/>
    <w:rsid w:val="00E9195E"/>
    <w:rsid w:val="00E91EA7"/>
    <w:rsid w:val="00E92938"/>
    <w:rsid w:val="00E94283"/>
    <w:rsid w:val="00E9438A"/>
    <w:rsid w:val="00E944CD"/>
    <w:rsid w:val="00E9460A"/>
    <w:rsid w:val="00E95475"/>
    <w:rsid w:val="00E973E3"/>
    <w:rsid w:val="00E976A8"/>
    <w:rsid w:val="00EA12C2"/>
    <w:rsid w:val="00EA1390"/>
    <w:rsid w:val="00EA192E"/>
    <w:rsid w:val="00EA2403"/>
    <w:rsid w:val="00EA2B5D"/>
    <w:rsid w:val="00EA30A9"/>
    <w:rsid w:val="00EA361D"/>
    <w:rsid w:val="00EA3A9B"/>
    <w:rsid w:val="00EA4B63"/>
    <w:rsid w:val="00EA5E0E"/>
    <w:rsid w:val="00EA74B6"/>
    <w:rsid w:val="00EB01B5"/>
    <w:rsid w:val="00EB0835"/>
    <w:rsid w:val="00EB1302"/>
    <w:rsid w:val="00EB1320"/>
    <w:rsid w:val="00EB1949"/>
    <w:rsid w:val="00EB3667"/>
    <w:rsid w:val="00EB4290"/>
    <w:rsid w:val="00EB4C2E"/>
    <w:rsid w:val="00EB513E"/>
    <w:rsid w:val="00EB7D1F"/>
    <w:rsid w:val="00EC03F9"/>
    <w:rsid w:val="00EC1077"/>
    <w:rsid w:val="00EC1239"/>
    <w:rsid w:val="00EC1262"/>
    <w:rsid w:val="00EC1B8E"/>
    <w:rsid w:val="00EC1DF5"/>
    <w:rsid w:val="00EC1FBC"/>
    <w:rsid w:val="00EC39A1"/>
    <w:rsid w:val="00EC3EFD"/>
    <w:rsid w:val="00EC4425"/>
    <w:rsid w:val="00EC464D"/>
    <w:rsid w:val="00EC4D82"/>
    <w:rsid w:val="00EC5AA6"/>
    <w:rsid w:val="00EC6BD3"/>
    <w:rsid w:val="00EC6FF0"/>
    <w:rsid w:val="00EC72AB"/>
    <w:rsid w:val="00EC7DD0"/>
    <w:rsid w:val="00ED0847"/>
    <w:rsid w:val="00ED0F52"/>
    <w:rsid w:val="00ED1116"/>
    <w:rsid w:val="00ED12FA"/>
    <w:rsid w:val="00ED149D"/>
    <w:rsid w:val="00ED1CF8"/>
    <w:rsid w:val="00ED2B92"/>
    <w:rsid w:val="00ED2CFE"/>
    <w:rsid w:val="00ED2D2E"/>
    <w:rsid w:val="00ED3467"/>
    <w:rsid w:val="00ED420D"/>
    <w:rsid w:val="00ED452A"/>
    <w:rsid w:val="00ED4564"/>
    <w:rsid w:val="00ED47A6"/>
    <w:rsid w:val="00ED5C65"/>
    <w:rsid w:val="00ED5CDB"/>
    <w:rsid w:val="00ED6EDB"/>
    <w:rsid w:val="00ED7535"/>
    <w:rsid w:val="00ED774A"/>
    <w:rsid w:val="00EE09B6"/>
    <w:rsid w:val="00EE0BE1"/>
    <w:rsid w:val="00EE0E99"/>
    <w:rsid w:val="00EE1970"/>
    <w:rsid w:val="00EE226E"/>
    <w:rsid w:val="00EE23C2"/>
    <w:rsid w:val="00EE2FAA"/>
    <w:rsid w:val="00EE3FE5"/>
    <w:rsid w:val="00EE47E1"/>
    <w:rsid w:val="00EE4AC3"/>
    <w:rsid w:val="00EE4C71"/>
    <w:rsid w:val="00EE5692"/>
    <w:rsid w:val="00EE7B9D"/>
    <w:rsid w:val="00EE7BB2"/>
    <w:rsid w:val="00EF22E7"/>
    <w:rsid w:val="00EF2A43"/>
    <w:rsid w:val="00EF30F0"/>
    <w:rsid w:val="00EF33A2"/>
    <w:rsid w:val="00EF3BCC"/>
    <w:rsid w:val="00EF3C4A"/>
    <w:rsid w:val="00EF63A9"/>
    <w:rsid w:val="00EF63ED"/>
    <w:rsid w:val="00EF6A0B"/>
    <w:rsid w:val="00EF6B2D"/>
    <w:rsid w:val="00EF6C56"/>
    <w:rsid w:val="00EF79DB"/>
    <w:rsid w:val="00EF79DE"/>
    <w:rsid w:val="00EF79F4"/>
    <w:rsid w:val="00EF7BE2"/>
    <w:rsid w:val="00F0001A"/>
    <w:rsid w:val="00F00503"/>
    <w:rsid w:val="00F00E91"/>
    <w:rsid w:val="00F014CA"/>
    <w:rsid w:val="00F0219F"/>
    <w:rsid w:val="00F02A0E"/>
    <w:rsid w:val="00F047B3"/>
    <w:rsid w:val="00F04B4E"/>
    <w:rsid w:val="00F06B69"/>
    <w:rsid w:val="00F06BE6"/>
    <w:rsid w:val="00F076B3"/>
    <w:rsid w:val="00F07B8D"/>
    <w:rsid w:val="00F10024"/>
    <w:rsid w:val="00F10242"/>
    <w:rsid w:val="00F1089E"/>
    <w:rsid w:val="00F12923"/>
    <w:rsid w:val="00F12975"/>
    <w:rsid w:val="00F1299F"/>
    <w:rsid w:val="00F12BF1"/>
    <w:rsid w:val="00F130D6"/>
    <w:rsid w:val="00F13650"/>
    <w:rsid w:val="00F13D7D"/>
    <w:rsid w:val="00F1529E"/>
    <w:rsid w:val="00F1544A"/>
    <w:rsid w:val="00F1590C"/>
    <w:rsid w:val="00F15B32"/>
    <w:rsid w:val="00F16C07"/>
    <w:rsid w:val="00F2017F"/>
    <w:rsid w:val="00F207DD"/>
    <w:rsid w:val="00F219F6"/>
    <w:rsid w:val="00F2226E"/>
    <w:rsid w:val="00F230F6"/>
    <w:rsid w:val="00F23531"/>
    <w:rsid w:val="00F23608"/>
    <w:rsid w:val="00F23BEE"/>
    <w:rsid w:val="00F23C3D"/>
    <w:rsid w:val="00F24056"/>
    <w:rsid w:val="00F2439F"/>
    <w:rsid w:val="00F249FA"/>
    <w:rsid w:val="00F24BF0"/>
    <w:rsid w:val="00F252F9"/>
    <w:rsid w:val="00F27119"/>
    <w:rsid w:val="00F275BC"/>
    <w:rsid w:val="00F278C3"/>
    <w:rsid w:val="00F3026E"/>
    <w:rsid w:val="00F3043F"/>
    <w:rsid w:val="00F32AA5"/>
    <w:rsid w:val="00F32B82"/>
    <w:rsid w:val="00F32C6A"/>
    <w:rsid w:val="00F3436A"/>
    <w:rsid w:val="00F3450A"/>
    <w:rsid w:val="00F3489D"/>
    <w:rsid w:val="00F34DD2"/>
    <w:rsid w:val="00F3564F"/>
    <w:rsid w:val="00F3589B"/>
    <w:rsid w:val="00F35CBD"/>
    <w:rsid w:val="00F36047"/>
    <w:rsid w:val="00F36431"/>
    <w:rsid w:val="00F36459"/>
    <w:rsid w:val="00F374D1"/>
    <w:rsid w:val="00F37569"/>
    <w:rsid w:val="00F37C2E"/>
    <w:rsid w:val="00F37CD6"/>
    <w:rsid w:val="00F405B1"/>
    <w:rsid w:val="00F40AEA"/>
    <w:rsid w:val="00F41ACF"/>
    <w:rsid w:val="00F431CA"/>
    <w:rsid w:val="00F43420"/>
    <w:rsid w:val="00F44699"/>
    <w:rsid w:val="00F44A87"/>
    <w:rsid w:val="00F44DB9"/>
    <w:rsid w:val="00F4648E"/>
    <w:rsid w:val="00F47D4F"/>
    <w:rsid w:val="00F51516"/>
    <w:rsid w:val="00F5165D"/>
    <w:rsid w:val="00F52F24"/>
    <w:rsid w:val="00F54949"/>
    <w:rsid w:val="00F56424"/>
    <w:rsid w:val="00F5652A"/>
    <w:rsid w:val="00F56559"/>
    <w:rsid w:val="00F56764"/>
    <w:rsid w:val="00F5697C"/>
    <w:rsid w:val="00F60398"/>
    <w:rsid w:val="00F60710"/>
    <w:rsid w:val="00F607EC"/>
    <w:rsid w:val="00F6080D"/>
    <w:rsid w:val="00F61178"/>
    <w:rsid w:val="00F623D3"/>
    <w:rsid w:val="00F62A41"/>
    <w:rsid w:val="00F63494"/>
    <w:rsid w:val="00F64416"/>
    <w:rsid w:val="00F64482"/>
    <w:rsid w:val="00F64571"/>
    <w:rsid w:val="00F64B8A"/>
    <w:rsid w:val="00F64EA2"/>
    <w:rsid w:val="00F65035"/>
    <w:rsid w:val="00F65813"/>
    <w:rsid w:val="00F66A74"/>
    <w:rsid w:val="00F6750D"/>
    <w:rsid w:val="00F6781A"/>
    <w:rsid w:val="00F715D3"/>
    <w:rsid w:val="00F71836"/>
    <w:rsid w:val="00F725A1"/>
    <w:rsid w:val="00F727DD"/>
    <w:rsid w:val="00F7344D"/>
    <w:rsid w:val="00F73B17"/>
    <w:rsid w:val="00F73C61"/>
    <w:rsid w:val="00F75036"/>
    <w:rsid w:val="00F75A03"/>
    <w:rsid w:val="00F7660D"/>
    <w:rsid w:val="00F76AF0"/>
    <w:rsid w:val="00F76B22"/>
    <w:rsid w:val="00F76B41"/>
    <w:rsid w:val="00F80C05"/>
    <w:rsid w:val="00F8168F"/>
    <w:rsid w:val="00F8172D"/>
    <w:rsid w:val="00F828C2"/>
    <w:rsid w:val="00F838E9"/>
    <w:rsid w:val="00F83AE8"/>
    <w:rsid w:val="00F85E6D"/>
    <w:rsid w:val="00F86803"/>
    <w:rsid w:val="00F90785"/>
    <w:rsid w:val="00F90EFA"/>
    <w:rsid w:val="00F926E0"/>
    <w:rsid w:val="00F9369A"/>
    <w:rsid w:val="00F94A28"/>
    <w:rsid w:val="00F94AD6"/>
    <w:rsid w:val="00F9518D"/>
    <w:rsid w:val="00F9564B"/>
    <w:rsid w:val="00F95C2A"/>
    <w:rsid w:val="00F95E8F"/>
    <w:rsid w:val="00F9639C"/>
    <w:rsid w:val="00F9748F"/>
    <w:rsid w:val="00F97AA5"/>
    <w:rsid w:val="00FA0469"/>
    <w:rsid w:val="00FA0D60"/>
    <w:rsid w:val="00FA1442"/>
    <w:rsid w:val="00FA15DA"/>
    <w:rsid w:val="00FA1857"/>
    <w:rsid w:val="00FA238F"/>
    <w:rsid w:val="00FA2D1E"/>
    <w:rsid w:val="00FA33C2"/>
    <w:rsid w:val="00FA36CF"/>
    <w:rsid w:val="00FA4120"/>
    <w:rsid w:val="00FA50DB"/>
    <w:rsid w:val="00FA5DD3"/>
    <w:rsid w:val="00FA63F5"/>
    <w:rsid w:val="00FA6611"/>
    <w:rsid w:val="00FB01BF"/>
    <w:rsid w:val="00FB1439"/>
    <w:rsid w:val="00FB1D7A"/>
    <w:rsid w:val="00FB20A3"/>
    <w:rsid w:val="00FB2B73"/>
    <w:rsid w:val="00FB418B"/>
    <w:rsid w:val="00FB4931"/>
    <w:rsid w:val="00FB4941"/>
    <w:rsid w:val="00FB5254"/>
    <w:rsid w:val="00FB664D"/>
    <w:rsid w:val="00FB6B0C"/>
    <w:rsid w:val="00FB72B2"/>
    <w:rsid w:val="00FB7A14"/>
    <w:rsid w:val="00FC23F9"/>
    <w:rsid w:val="00FC2BBC"/>
    <w:rsid w:val="00FC33AA"/>
    <w:rsid w:val="00FC3DDB"/>
    <w:rsid w:val="00FC402B"/>
    <w:rsid w:val="00FC4372"/>
    <w:rsid w:val="00FC4F11"/>
    <w:rsid w:val="00FC5E87"/>
    <w:rsid w:val="00FC6F5A"/>
    <w:rsid w:val="00FC6F67"/>
    <w:rsid w:val="00FC7289"/>
    <w:rsid w:val="00FC7E1C"/>
    <w:rsid w:val="00FC7E8E"/>
    <w:rsid w:val="00FD064D"/>
    <w:rsid w:val="00FD088E"/>
    <w:rsid w:val="00FD09DE"/>
    <w:rsid w:val="00FD1A3B"/>
    <w:rsid w:val="00FD2379"/>
    <w:rsid w:val="00FD3202"/>
    <w:rsid w:val="00FD3E7D"/>
    <w:rsid w:val="00FD420C"/>
    <w:rsid w:val="00FD42EE"/>
    <w:rsid w:val="00FD4F50"/>
    <w:rsid w:val="00FD6190"/>
    <w:rsid w:val="00FD7083"/>
    <w:rsid w:val="00FD72B9"/>
    <w:rsid w:val="00FE07E2"/>
    <w:rsid w:val="00FE0E11"/>
    <w:rsid w:val="00FE3B5A"/>
    <w:rsid w:val="00FE4488"/>
    <w:rsid w:val="00FE4BBA"/>
    <w:rsid w:val="00FE5358"/>
    <w:rsid w:val="00FE5ABC"/>
    <w:rsid w:val="00FE5DA6"/>
    <w:rsid w:val="00FE5E50"/>
    <w:rsid w:val="00FE5EEE"/>
    <w:rsid w:val="00FE63AF"/>
    <w:rsid w:val="00FE7931"/>
    <w:rsid w:val="00FE7B13"/>
    <w:rsid w:val="00FF18C9"/>
    <w:rsid w:val="00FF2019"/>
    <w:rsid w:val="00FF2413"/>
    <w:rsid w:val="00FF26DD"/>
    <w:rsid w:val="00FF4C07"/>
    <w:rsid w:val="00FF5DF5"/>
    <w:rsid w:val="00FF73BC"/>
    <w:rsid w:val="00FF7A0E"/>
    <w:rsid w:val="00FF7A57"/>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BBB0DC-BB5A-4351-8316-49F7EB1F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44C"/>
    <w:rPr>
      <w:rFonts w:ascii="Arial" w:hAnsi="Arial"/>
      <w:color w:val="000000"/>
      <w:szCs w:val="20"/>
      <w:lang w:val="en-GB"/>
    </w:rPr>
  </w:style>
  <w:style w:type="paragraph" w:styleId="Heading1">
    <w:name w:val="heading 1"/>
    <w:basedOn w:val="Normal"/>
    <w:next w:val="Normal"/>
    <w:link w:val="Heading1Char"/>
    <w:uiPriority w:val="99"/>
    <w:qFormat/>
    <w:rsid w:val="00F0001A"/>
    <w:pPr>
      <w:keepNext/>
      <w:spacing w:line="360" w:lineRule="auto"/>
      <w:jc w:val="center"/>
      <w:outlineLvl w:val="0"/>
    </w:pPr>
    <w:rPr>
      <w:b/>
      <w:sz w:val="36"/>
    </w:rPr>
  </w:style>
  <w:style w:type="paragraph" w:styleId="Heading2">
    <w:name w:val="heading 2"/>
    <w:basedOn w:val="Normal"/>
    <w:next w:val="Normal"/>
    <w:link w:val="Heading2Char"/>
    <w:uiPriority w:val="99"/>
    <w:qFormat/>
    <w:rsid w:val="00E65928"/>
    <w:pPr>
      <w:keepNext/>
      <w:outlineLvl w:val="1"/>
    </w:pPr>
    <w:rPr>
      <w:b/>
      <w:sz w:val="28"/>
    </w:rPr>
  </w:style>
  <w:style w:type="paragraph" w:styleId="Heading3">
    <w:name w:val="heading 3"/>
    <w:basedOn w:val="Normal"/>
    <w:next w:val="Normal"/>
    <w:link w:val="Heading3Char"/>
    <w:uiPriority w:val="99"/>
    <w:qFormat/>
    <w:rsid w:val="00E65928"/>
    <w:pPr>
      <w:keepNext/>
      <w:outlineLvl w:val="2"/>
    </w:pPr>
    <w:rPr>
      <w:b/>
    </w:rPr>
  </w:style>
  <w:style w:type="paragraph" w:styleId="Heading4">
    <w:name w:val="heading 4"/>
    <w:basedOn w:val="Normal"/>
    <w:next w:val="Normal"/>
    <w:link w:val="Heading4Char"/>
    <w:uiPriority w:val="99"/>
    <w:qFormat/>
    <w:rsid w:val="000202A3"/>
    <w:pPr>
      <w:keepNext/>
      <w:outlineLvl w:val="3"/>
    </w:pPr>
    <w:rPr>
      <w:i/>
    </w:rPr>
  </w:style>
  <w:style w:type="paragraph" w:styleId="Heading5">
    <w:name w:val="heading 5"/>
    <w:basedOn w:val="Normal"/>
    <w:next w:val="Normal"/>
    <w:link w:val="Heading5Char"/>
    <w:uiPriority w:val="99"/>
    <w:qFormat/>
    <w:rsid w:val="00043820"/>
    <w:pPr>
      <w:keepNext/>
      <w:outlineLvl w:val="4"/>
    </w:pPr>
    <w:rPr>
      <w:b/>
    </w:rPr>
  </w:style>
  <w:style w:type="paragraph" w:styleId="Heading6">
    <w:name w:val="heading 6"/>
    <w:basedOn w:val="Normal"/>
    <w:next w:val="Normal"/>
    <w:link w:val="Heading6Char"/>
    <w:uiPriority w:val="99"/>
    <w:qFormat/>
    <w:rsid w:val="00043820"/>
    <w:pPr>
      <w:keepNext/>
      <w:jc w:val="center"/>
      <w:outlineLvl w:val="5"/>
    </w:pPr>
    <w:rPr>
      <w:b/>
    </w:rPr>
  </w:style>
  <w:style w:type="paragraph" w:styleId="Heading7">
    <w:name w:val="heading 7"/>
    <w:basedOn w:val="Normal"/>
    <w:next w:val="Normal"/>
    <w:link w:val="Heading7Char"/>
    <w:uiPriority w:val="99"/>
    <w:qFormat/>
    <w:rsid w:val="00043820"/>
    <w:pPr>
      <w:keepNext/>
      <w:outlineLvl w:val="6"/>
    </w:pPr>
    <w:rPr>
      <w:sz w:val="28"/>
    </w:rPr>
  </w:style>
  <w:style w:type="paragraph" w:styleId="Heading8">
    <w:name w:val="heading 8"/>
    <w:basedOn w:val="Normal"/>
    <w:next w:val="Normal"/>
    <w:link w:val="Heading8Char"/>
    <w:uiPriority w:val="99"/>
    <w:qFormat/>
    <w:rsid w:val="00043820"/>
    <w:pPr>
      <w:keepNext/>
      <w:spacing w:line="360" w:lineRule="auto"/>
      <w:ind w:left="284"/>
      <w:outlineLvl w:val="7"/>
    </w:pPr>
    <w:rPr>
      <w:b/>
    </w:rPr>
  </w:style>
  <w:style w:type="paragraph" w:styleId="Heading9">
    <w:name w:val="heading 9"/>
    <w:basedOn w:val="Normal"/>
    <w:next w:val="Normal"/>
    <w:link w:val="Heading9Char"/>
    <w:uiPriority w:val="99"/>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001A"/>
    <w:rPr>
      <w:rFonts w:ascii="Arial" w:hAnsi="Arial" w:cs="Times New Roman"/>
      <w:b/>
      <w:sz w:val="36"/>
      <w:lang w:eastAsia="en-US"/>
    </w:rPr>
  </w:style>
  <w:style w:type="character" w:customStyle="1" w:styleId="Heading2Char">
    <w:name w:val="Heading 2 Char"/>
    <w:basedOn w:val="DefaultParagraphFont"/>
    <w:link w:val="Heading2"/>
    <w:uiPriority w:val="99"/>
    <w:locked/>
    <w:rsid w:val="00E65928"/>
    <w:rPr>
      <w:rFonts w:ascii="Arial" w:hAnsi="Arial" w:cs="Times New Roman"/>
      <w:b/>
      <w:sz w:val="28"/>
      <w:lang w:eastAsia="en-US"/>
    </w:rPr>
  </w:style>
  <w:style w:type="character" w:customStyle="1" w:styleId="Heading3Char">
    <w:name w:val="Heading 3 Char"/>
    <w:basedOn w:val="DefaultParagraphFont"/>
    <w:link w:val="Heading3"/>
    <w:uiPriority w:val="99"/>
    <w:semiHidden/>
    <w:locked/>
    <w:rsid w:val="000910AE"/>
    <w:rPr>
      <w:rFonts w:ascii="Cambria" w:hAnsi="Cambria" w:cs="Times New Roman"/>
      <w:b/>
      <w:bCs/>
      <w:color w:val="000000"/>
      <w:sz w:val="26"/>
      <w:szCs w:val="26"/>
      <w:lang w:val="en-GB"/>
    </w:rPr>
  </w:style>
  <w:style w:type="character" w:customStyle="1" w:styleId="Heading4Char">
    <w:name w:val="Heading 4 Char"/>
    <w:basedOn w:val="DefaultParagraphFont"/>
    <w:link w:val="Heading4"/>
    <w:uiPriority w:val="99"/>
    <w:semiHidden/>
    <w:locked/>
    <w:rsid w:val="000910AE"/>
    <w:rPr>
      <w:rFonts w:ascii="Calibri" w:hAnsi="Calibri" w:cs="Times New Roman"/>
      <w:b/>
      <w:bCs/>
      <w:color w:val="000000"/>
      <w:sz w:val="28"/>
      <w:szCs w:val="28"/>
      <w:lang w:val="en-GB"/>
    </w:rPr>
  </w:style>
  <w:style w:type="character" w:customStyle="1" w:styleId="Heading5Char">
    <w:name w:val="Heading 5 Char"/>
    <w:basedOn w:val="DefaultParagraphFont"/>
    <w:link w:val="Heading5"/>
    <w:uiPriority w:val="99"/>
    <w:semiHidden/>
    <w:locked/>
    <w:rsid w:val="000910AE"/>
    <w:rPr>
      <w:rFonts w:ascii="Calibri" w:hAnsi="Calibri" w:cs="Times New Roman"/>
      <w:b/>
      <w:bCs/>
      <w:i/>
      <w:iCs/>
      <w:color w:val="000000"/>
      <w:sz w:val="26"/>
      <w:szCs w:val="26"/>
      <w:lang w:val="en-GB"/>
    </w:rPr>
  </w:style>
  <w:style w:type="character" w:customStyle="1" w:styleId="Heading6Char">
    <w:name w:val="Heading 6 Char"/>
    <w:basedOn w:val="DefaultParagraphFont"/>
    <w:link w:val="Heading6"/>
    <w:uiPriority w:val="99"/>
    <w:semiHidden/>
    <w:locked/>
    <w:rsid w:val="000910AE"/>
    <w:rPr>
      <w:rFonts w:ascii="Calibri" w:hAnsi="Calibri" w:cs="Times New Roman"/>
      <w:b/>
      <w:bCs/>
      <w:color w:val="000000"/>
      <w:lang w:val="en-GB"/>
    </w:rPr>
  </w:style>
  <w:style w:type="character" w:customStyle="1" w:styleId="Heading7Char">
    <w:name w:val="Heading 7 Char"/>
    <w:basedOn w:val="DefaultParagraphFont"/>
    <w:link w:val="Heading7"/>
    <w:uiPriority w:val="99"/>
    <w:semiHidden/>
    <w:locked/>
    <w:rsid w:val="000910AE"/>
    <w:rPr>
      <w:rFonts w:ascii="Calibri" w:hAnsi="Calibri" w:cs="Times New Roman"/>
      <w:color w:val="000000"/>
      <w:sz w:val="24"/>
      <w:szCs w:val="24"/>
      <w:lang w:val="en-GB"/>
    </w:rPr>
  </w:style>
  <w:style w:type="character" w:customStyle="1" w:styleId="Heading8Char">
    <w:name w:val="Heading 8 Char"/>
    <w:basedOn w:val="DefaultParagraphFont"/>
    <w:link w:val="Heading8"/>
    <w:uiPriority w:val="99"/>
    <w:semiHidden/>
    <w:locked/>
    <w:rsid w:val="000910AE"/>
    <w:rPr>
      <w:rFonts w:ascii="Calibri" w:hAnsi="Calibri" w:cs="Times New Roman"/>
      <w:i/>
      <w:iCs/>
      <w:color w:val="000000"/>
      <w:sz w:val="24"/>
      <w:szCs w:val="24"/>
      <w:lang w:val="en-GB"/>
    </w:rPr>
  </w:style>
  <w:style w:type="character" w:customStyle="1" w:styleId="Heading9Char">
    <w:name w:val="Heading 9 Char"/>
    <w:basedOn w:val="DefaultParagraphFont"/>
    <w:link w:val="Heading9"/>
    <w:uiPriority w:val="99"/>
    <w:semiHidden/>
    <w:locked/>
    <w:rsid w:val="000910AE"/>
    <w:rPr>
      <w:rFonts w:ascii="Cambria" w:hAnsi="Cambria" w:cs="Times New Roman"/>
      <w:color w:val="000000"/>
      <w:lang w:val="en-GB"/>
    </w:rPr>
  </w:style>
  <w:style w:type="paragraph" w:styleId="Header">
    <w:name w:val="header"/>
    <w:basedOn w:val="Normal"/>
    <w:link w:val="HeaderChar"/>
    <w:uiPriority w:val="99"/>
    <w:rsid w:val="00043820"/>
    <w:pPr>
      <w:tabs>
        <w:tab w:val="center" w:pos="4153"/>
        <w:tab w:val="right" w:pos="8306"/>
      </w:tabs>
    </w:pPr>
  </w:style>
  <w:style w:type="character" w:customStyle="1" w:styleId="HeaderChar">
    <w:name w:val="Header Char"/>
    <w:basedOn w:val="DefaultParagraphFont"/>
    <w:link w:val="Header"/>
    <w:uiPriority w:val="99"/>
    <w:locked/>
    <w:rsid w:val="000E1911"/>
    <w:rPr>
      <w:rFonts w:ascii="Arial" w:hAnsi="Arial" w:cs="Times New Roman"/>
      <w:color w:val="000000"/>
      <w:sz w:val="22"/>
      <w:lang w:eastAsia="en-US"/>
    </w:rPr>
  </w:style>
  <w:style w:type="paragraph" w:styleId="Footer">
    <w:name w:val="footer"/>
    <w:basedOn w:val="Normal"/>
    <w:link w:val="FooterChar"/>
    <w:uiPriority w:val="99"/>
    <w:rsid w:val="00043820"/>
    <w:pPr>
      <w:tabs>
        <w:tab w:val="center" w:pos="4153"/>
        <w:tab w:val="right" w:pos="8306"/>
      </w:tabs>
    </w:pPr>
  </w:style>
  <w:style w:type="character" w:customStyle="1" w:styleId="FooterChar">
    <w:name w:val="Footer Char"/>
    <w:basedOn w:val="DefaultParagraphFont"/>
    <w:link w:val="Footer"/>
    <w:uiPriority w:val="99"/>
    <w:locked/>
    <w:rsid w:val="00A31756"/>
    <w:rPr>
      <w:rFonts w:ascii="Arial" w:hAnsi="Arial" w:cs="Times New Roman"/>
      <w:color w:val="000000"/>
      <w:sz w:val="22"/>
      <w:lang w:eastAsia="en-US"/>
    </w:rPr>
  </w:style>
  <w:style w:type="character" w:styleId="PageNumber">
    <w:name w:val="page number"/>
    <w:basedOn w:val="DefaultParagraphFont"/>
    <w:uiPriority w:val="99"/>
    <w:rsid w:val="00043820"/>
    <w:rPr>
      <w:rFonts w:cs="Times New Roman"/>
    </w:rPr>
  </w:style>
  <w:style w:type="paragraph" w:styleId="TOC1">
    <w:name w:val="toc 1"/>
    <w:basedOn w:val="Normal"/>
    <w:next w:val="Normal"/>
    <w:uiPriority w:val="99"/>
    <w:rsid w:val="003962E3"/>
    <w:pPr>
      <w:tabs>
        <w:tab w:val="right" w:leader="dot" w:pos="8693"/>
      </w:tabs>
    </w:pPr>
    <w:rPr>
      <w:b/>
    </w:rPr>
  </w:style>
  <w:style w:type="paragraph" w:styleId="TOC2">
    <w:name w:val="toc 2"/>
    <w:basedOn w:val="Normal"/>
    <w:next w:val="Normal"/>
    <w:uiPriority w:val="99"/>
    <w:rsid w:val="003962E3"/>
    <w:pPr>
      <w:tabs>
        <w:tab w:val="right" w:leader="dot" w:pos="8693"/>
      </w:tabs>
      <w:ind w:left="240"/>
    </w:pPr>
    <w:rPr>
      <w:b/>
    </w:rPr>
  </w:style>
  <w:style w:type="paragraph" w:styleId="TOC3">
    <w:name w:val="toc 3"/>
    <w:basedOn w:val="Normal"/>
    <w:next w:val="Normal"/>
    <w:uiPriority w:val="99"/>
    <w:semiHidden/>
    <w:rsid w:val="003962E3"/>
    <w:pPr>
      <w:tabs>
        <w:tab w:val="right" w:leader="dot" w:pos="8693"/>
      </w:tabs>
      <w:ind w:left="480"/>
    </w:pPr>
    <w:rPr>
      <w:sz w:val="20"/>
    </w:rPr>
  </w:style>
  <w:style w:type="paragraph" w:styleId="TOC4">
    <w:name w:val="toc 4"/>
    <w:basedOn w:val="Normal"/>
    <w:next w:val="Normal"/>
    <w:uiPriority w:val="99"/>
    <w:semiHidden/>
    <w:rsid w:val="003962E3"/>
    <w:pPr>
      <w:tabs>
        <w:tab w:val="right" w:leader="dot" w:pos="8693"/>
      </w:tabs>
      <w:ind w:left="720"/>
    </w:pPr>
    <w:rPr>
      <w:sz w:val="20"/>
    </w:rPr>
  </w:style>
  <w:style w:type="paragraph" w:styleId="TOC5">
    <w:name w:val="toc 5"/>
    <w:basedOn w:val="Normal"/>
    <w:next w:val="Normal"/>
    <w:uiPriority w:val="99"/>
    <w:semiHidden/>
    <w:rsid w:val="00043820"/>
    <w:pPr>
      <w:tabs>
        <w:tab w:val="right" w:leader="underscore" w:pos="8693"/>
      </w:tabs>
      <w:ind w:left="960"/>
    </w:pPr>
    <w:rPr>
      <w:sz w:val="20"/>
    </w:rPr>
  </w:style>
  <w:style w:type="paragraph" w:styleId="TOC6">
    <w:name w:val="toc 6"/>
    <w:basedOn w:val="Normal"/>
    <w:next w:val="Normal"/>
    <w:uiPriority w:val="99"/>
    <w:semiHidden/>
    <w:rsid w:val="00043820"/>
    <w:pPr>
      <w:tabs>
        <w:tab w:val="right" w:leader="underscore" w:pos="8693"/>
      </w:tabs>
      <w:ind w:left="1200"/>
    </w:pPr>
    <w:rPr>
      <w:sz w:val="20"/>
    </w:rPr>
  </w:style>
  <w:style w:type="paragraph" w:styleId="TOC7">
    <w:name w:val="toc 7"/>
    <w:basedOn w:val="Normal"/>
    <w:next w:val="Normal"/>
    <w:uiPriority w:val="99"/>
    <w:semiHidden/>
    <w:rsid w:val="00043820"/>
    <w:pPr>
      <w:tabs>
        <w:tab w:val="right" w:leader="underscore" w:pos="8693"/>
      </w:tabs>
      <w:ind w:left="1440"/>
    </w:pPr>
    <w:rPr>
      <w:sz w:val="20"/>
    </w:rPr>
  </w:style>
  <w:style w:type="paragraph" w:styleId="TOC8">
    <w:name w:val="toc 8"/>
    <w:basedOn w:val="Normal"/>
    <w:next w:val="Normal"/>
    <w:uiPriority w:val="99"/>
    <w:semiHidden/>
    <w:rsid w:val="00043820"/>
    <w:pPr>
      <w:tabs>
        <w:tab w:val="right" w:leader="underscore" w:pos="8693"/>
      </w:tabs>
      <w:ind w:left="1680"/>
    </w:pPr>
    <w:rPr>
      <w:sz w:val="20"/>
    </w:rPr>
  </w:style>
  <w:style w:type="paragraph" w:styleId="TOC9">
    <w:name w:val="toc 9"/>
    <w:basedOn w:val="Normal"/>
    <w:next w:val="Normal"/>
    <w:uiPriority w:val="99"/>
    <w:semiHidden/>
    <w:rsid w:val="00043820"/>
    <w:pPr>
      <w:tabs>
        <w:tab w:val="right" w:leader="underscore" w:pos="8693"/>
      </w:tabs>
      <w:ind w:left="1920"/>
    </w:pPr>
    <w:rPr>
      <w:sz w:val="20"/>
    </w:rPr>
  </w:style>
  <w:style w:type="paragraph" w:styleId="BlockText">
    <w:name w:val="Block Text"/>
    <w:basedOn w:val="Normal"/>
    <w:uiPriority w:val="99"/>
    <w:rsid w:val="00043820"/>
    <w:pPr>
      <w:tabs>
        <w:tab w:val="left" w:pos="8080"/>
      </w:tabs>
      <w:ind w:left="-993" w:right="613"/>
    </w:pPr>
    <w:rPr>
      <w:sz w:val="96"/>
    </w:rPr>
  </w:style>
  <w:style w:type="paragraph" w:styleId="BodyText">
    <w:name w:val="Body Text"/>
    <w:basedOn w:val="Normal"/>
    <w:link w:val="BodyTextChar"/>
    <w:uiPriority w:val="99"/>
    <w:rsid w:val="00043820"/>
    <w:rPr>
      <w:sz w:val="96"/>
    </w:rPr>
  </w:style>
  <w:style w:type="character" w:customStyle="1" w:styleId="BodyTextChar">
    <w:name w:val="Body Text Char"/>
    <w:basedOn w:val="DefaultParagraphFont"/>
    <w:link w:val="BodyText"/>
    <w:uiPriority w:val="99"/>
    <w:semiHidden/>
    <w:locked/>
    <w:rsid w:val="000910AE"/>
    <w:rPr>
      <w:rFonts w:ascii="Arial" w:hAnsi="Arial" w:cs="Times New Roman"/>
      <w:color w:val="000000"/>
      <w:sz w:val="20"/>
      <w:szCs w:val="20"/>
      <w:lang w:val="en-GB"/>
    </w:rPr>
  </w:style>
  <w:style w:type="paragraph" w:styleId="Title">
    <w:name w:val="Title"/>
    <w:basedOn w:val="Normal"/>
    <w:link w:val="TitleChar"/>
    <w:uiPriority w:val="99"/>
    <w:qFormat/>
    <w:rsid w:val="00043820"/>
    <w:pPr>
      <w:jc w:val="center"/>
    </w:pPr>
    <w:rPr>
      <w:rFonts w:ascii="Palatino" w:hAnsi="Palatino"/>
      <w:b/>
      <w:color w:val="0000FF"/>
      <w:sz w:val="36"/>
    </w:rPr>
  </w:style>
  <w:style w:type="character" w:customStyle="1" w:styleId="TitleChar">
    <w:name w:val="Title Char"/>
    <w:basedOn w:val="DefaultParagraphFont"/>
    <w:link w:val="Title"/>
    <w:uiPriority w:val="99"/>
    <w:locked/>
    <w:rsid w:val="000910AE"/>
    <w:rPr>
      <w:rFonts w:ascii="Cambria" w:hAnsi="Cambria" w:cs="Times New Roman"/>
      <w:b/>
      <w:bCs/>
      <w:color w:val="000000"/>
      <w:kern w:val="28"/>
      <w:sz w:val="32"/>
      <w:szCs w:val="32"/>
      <w:lang w:val="en-GB"/>
    </w:rPr>
  </w:style>
  <w:style w:type="character" w:styleId="LineNumber">
    <w:name w:val="line number"/>
    <w:basedOn w:val="DefaultParagraphFont"/>
    <w:uiPriority w:val="99"/>
    <w:rsid w:val="00043820"/>
    <w:rPr>
      <w:rFonts w:cs="Times New Roman"/>
    </w:rPr>
  </w:style>
  <w:style w:type="character" w:styleId="Hyperlink">
    <w:name w:val="Hyperlink"/>
    <w:basedOn w:val="DefaultParagraphFont"/>
    <w:uiPriority w:val="99"/>
    <w:rsid w:val="00446E70"/>
    <w:rPr>
      <w:rFonts w:cs="Times New Roman"/>
      <w:color w:val="0000FF"/>
      <w:u w:val="single"/>
    </w:rPr>
  </w:style>
  <w:style w:type="table" w:styleId="TableGrid">
    <w:name w:val="Table Grid"/>
    <w:basedOn w:val="TableNormal"/>
    <w:uiPriority w:val="39"/>
    <w:rsid w:val="00446E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36047"/>
    <w:pPr>
      <w:spacing w:before="100" w:beforeAutospacing="1" w:after="100" w:afterAutospacing="1"/>
    </w:pPr>
    <w:rPr>
      <w:szCs w:val="24"/>
      <w:lang w:val="en-US"/>
    </w:rPr>
  </w:style>
  <w:style w:type="paragraph" w:styleId="BodyText2">
    <w:name w:val="Body Text 2"/>
    <w:basedOn w:val="Normal"/>
    <w:link w:val="BodyText2Char"/>
    <w:uiPriority w:val="99"/>
    <w:rsid w:val="00AA5151"/>
    <w:pPr>
      <w:spacing w:after="120" w:line="480" w:lineRule="auto"/>
    </w:pPr>
  </w:style>
  <w:style w:type="character" w:customStyle="1" w:styleId="BodyText2Char">
    <w:name w:val="Body Text 2 Char"/>
    <w:basedOn w:val="DefaultParagraphFont"/>
    <w:link w:val="BodyText2"/>
    <w:uiPriority w:val="99"/>
    <w:semiHidden/>
    <w:locked/>
    <w:rsid w:val="000910AE"/>
    <w:rPr>
      <w:rFonts w:ascii="Arial" w:hAnsi="Arial" w:cs="Times New Roman"/>
      <w:color w:val="000000"/>
      <w:sz w:val="20"/>
      <w:szCs w:val="20"/>
      <w:lang w:val="en-GB"/>
    </w:rPr>
  </w:style>
  <w:style w:type="paragraph" w:styleId="BodyTextIndent2">
    <w:name w:val="Body Text Indent 2"/>
    <w:basedOn w:val="Normal"/>
    <w:link w:val="BodyTextIndent2Char"/>
    <w:uiPriority w:val="99"/>
    <w:rsid w:val="00AA515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910AE"/>
    <w:rPr>
      <w:rFonts w:ascii="Arial" w:hAnsi="Arial" w:cs="Times New Roman"/>
      <w:color w:val="000000"/>
      <w:sz w:val="20"/>
      <w:szCs w:val="20"/>
      <w:lang w:val="en-GB"/>
    </w:rPr>
  </w:style>
  <w:style w:type="paragraph" w:customStyle="1" w:styleId="StyleHeading1Justified">
    <w:name w:val="Style Heading 1 + Justified"/>
    <w:basedOn w:val="Heading1"/>
    <w:uiPriority w:val="99"/>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uiPriority w:val="99"/>
    <w:rsid w:val="000F3369"/>
    <w:pPr>
      <w:jc w:val="both"/>
    </w:pPr>
    <w:rPr>
      <w:rFonts w:ascii="Helvetica" w:hAnsi="Helvetica"/>
      <w:bC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rsid w:val="006210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109E"/>
    <w:rPr>
      <w:rFonts w:ascii="Tahoma" w:hAnsi="Tahoma" w:cs="Tahoma"/>
      <w:color w:val="000000"/>
      <w:sz w:val="16"/>
      <w:szCs w:val="16"/>
      <w:lang w:eastAsia="en-US"/>
    </w:rPr>
  </w:style>
  <w:style w:type="character" w:styleId="CommentReference">
    <w:name w:val="annotation reference"/>
    <w:basedOn w:val="DefaultParagraphFont"/>
    <w:uiPriority w:val="99"/>
    <w:semiHidden/>
    <w:rsid w:val="004B0D48"/>
    <w:rPr>
      <w:rFonts w:cs="Times New Roman"/>
      <w:sz w:val="16"/>
      <w:szCs w:val="16"/>
    </w:rPr>
  </w:style>
  <w:style w:type="paragraph" w:styleId="CommentText">
    <w:name w:val="annotation text"/>
    <w:basedOn w:val="Normal"/>
    <w:link w:val="CommentTextChar"/>
    <w:uiPriority w:val="99"/>
    <w:rsid w:val="004B0D48"/>
    <w:rPr>
      <w:sz w:val="20"/>
    </w:rPr>
  </w:style>
  <w:style w:type="character" w:customStyle="1" w:styleId="CommentTextChar">
    <w:name w:val="Comment Text Char"/>
    <w:basedOn w:val="DefaultParagraphFont"/>
    <w:link w:val="CommentText"/>
    <w:uiPriority w:val="99"/>
    <w:locked/>
    <w:rsid w:val="004B0D48"/>
    <w:rPr>
      <w:rFonts w:ascii="Arial" w:hAnsi="Arial" w:cs="Times New Roman"/>
      <w:color w:val="000000"/>
      <w:lang w:eastAsia="en-US"/>
    </w:rPr>
  </w:style>
  <w:style w:type="paragraph" w:styleId="CommentSubject">
    <w:name w:val="annotation subject"/>
    <w:basedOn w:val="CommentText"/>
    <w:next w:val="CommentText"/>
    <w:link w:val="CommentSubjectChar"/>
    <w:uiPriority w:val="99"/>
    <w:semiHidden/>
    <w:rsid w:val="004B0D48"/>
    <w:rPr>
      <w:b/>
      <w:bCs/>
    </w:rPr>
  </w:style>
  <w:style w:type="character" w:customStyle="1" w:styleId="CommentSubjectChar">
    <w:name w:val="Comment Subject Char"/>
    <w:basedOn w:val="CommentTextChar"/>
    <w:link w:val="CommentSubject"/>
    <w:uiPriority w:val="99"/>
    <w:semiHidden/>
    <w:locked/>
    <w:rsid w:val="004B0D48"/>
    <w:rPr>
      <w:rFonts w:ascii="Arial" w:hAnsi="Arial" w:cs="Times New Roman"/>
      <w:b/>
      <w:bCs/>
      <w:color w:val="000000"/>
      <w:lang w:eastAsia="en-US"/>
    </w:rPr>
  </w:style>
  <w:style w:type="paragraph" w:customStyle="1" w:styleId="Default">
    <w:name w:val="Default"/>
    <w:uiPriority w:val="99"/>
    <w:rsid w:val="0015435D"/>
    <w:pPr>
      <w:autoSpaceDE w:val="0"/>
      <w:autoSpaceDN w:val="0"/>
      <w:adjustRightInd w:val="0"/>
    </w:pPr>
    <w:rPr>
      <w:rFonts w:ascii="Helvetica" w:hAnsi="Helvetica" w:cs="Helvetica"/>
      <w:color w:val="000000"/>
      <w:sz w:val="24"/>
      <w:szCs w:val="24"/>
      <w:lang w:val="en-GB" w:eastAsia="en-GB"/>
    </w:rPr>
  </w:style>
  <w:style w:type="character" w:customStyle="1" w:styleId="A1">
    <w:name w:val="A1"/>
    <w:uiPriority w:val="99"/>
    <w:rsid w:val="0015435D"/>
    <w:rPr>
      <w:b/>
      <w:color w:val="000000"/>
      <w:sz w:val="14"/>
    </w:rPr>
  </w:style>
  <w:style w:type="paragraph" w:styleId="EndnoteText">
    <w:name w:val="endnote text"/>
    <w:basedOn w:val="Normal"/>
    <w:link w:val="EndnoteTextChar"/>
    <w:uiPriority w:val="99"/>
    <w:semiHidden/>
    <w:rsid w:val="00BC743F"/>
    <w:rPr>
      <w:color w:val="auto"/>
      <w:sz w:val="20"/>
    </w:rPr>
  </w:style>
  <w:style w:type="character" w:customStyle="1" w:styleId="EndnoteTextChar">
    <w:name w:val="Endnote Text Char"/>
    <w:basedOn w:val="DefaultParagraphFont"/>
    <w:link w:val="EndnoteText"/>
    <w:uiPriority w:val="99"/>
    <w:semiHidden/>
    <w:locked/>
    <w:rsid w:val="00BC743F"/>
    <w:rPr>
      <w:rFonts w:ascii="Arial" w:hAnsi="Arial" w:cs="Times New Roman"/>
      <w:lang w:eastAsia="en-US"/>
    </w:rPr>
  </w:style>
  <w:style w:type="character" w:styleId="EndnoteReference">
    <w:name w:val="endnote reference"/>
    <w:basedOn w:val="DefaultParagraphFont"/>
    <w:uiPriority w:val="99"/>
    <w:semiHidden/>
    <w:rsid w:val="00BC743F"/>
    <w:rPr>
      <w:rFonts w:cs="Times New Roman"/>
      <w:vertAlign w:val="superscript"/>
    </w:rPr>
  </w:style>
  <w:style w:type="character" w:customStyle="1" w:styleId="A19">
    <w:name w:val="A19"/>
    <w:uiPriority w:val="99"/>
    <w:rsid w:val="00430020"/>
    <w:rPr>
      <w:color w:val="000000"/>
      <w:sz w:val="21"/>
    </w:rPr>
  </w:style>
  <w:style w:type="paragraph" w:customStyle="1" w:styleId="Pa4">
    <w:name w:val="Pa4"/>
    <w:basedOn w:val="Default"/>
    <w:next w:val="Default"/>
    <w:uiPriority w:val="99"/>
    <w:rsid w:val="00430020"/>
    <w:pPr>
      <w:spacing w:line="221" w:lineRule="atLeast"/>
    </w:pPr>
    <w:rPr>
      <w:rFonts w:ascii="HelveticaNeueLT Pro 65 Md" w:hAnsi="HelveticaNeueLT Pro 65 Md" w:cs="Times New Roman"/>
      <w:color w:val="auto"/>
      <w:lang w:eastAsia="en-US"/>
    </w:rPr>
  </w:style>
  <w:style w:type="character" w:customStyle="1" w:styleId="A20">
    <w:name w:val="A20"/>
    <w:uiPriority w:val="99"/>
    <w:rsid w:val="00430020"/>
    <w:rPr>
      <w:rFonts w:ascii="HelveticaNeueLT Pro 53 Ex" w:hAnsi="HelveticaNeueLT Pro 53 Ex"/>
      <w:b/>
      <w:color w:val="000000"/>
      <w:sz w:val="21"/>
    </w:rPr>
  </w:style>
  <w:style w:type="paragraph" w:customStyle="1" w:styleId="Pa8">
    <w:name w:val="Pa8"/>
    <w:basedOn w:val="Default"/>
    <w:next w:val="Default"/>
    <w:uiPriority w:val="99"/>
    <w:rsid w:val="00430020"/>
    <w:pPr>
      <w:spacing w:line="241" w:lineRule="atLeast"/>
    </w:pPr>
    <w:rPr>
      <w:rFonts w:ascii="HelveticaNeueLT Pro 65 Md" w:hAnsi="HelveticaNeueLT Pro 65 Md" w:cs="Times New Roman"/>
      <w:color w:val="auto"/>
      <w:lang w:eastAsia="en-US"/>
    </w:rPr>
  </w:style>
  <w:style w:type="paragraph" w:customStyle="1" w:styleId="Pa11">
    <w:name w:val="Pa11"/>
    <w:basedOn w:val="Default"/>
    <w:next w:val="Default"/>
    <w:uiPriority w:val="99"/>
    <w:rsid w:val="00430020"/>
    <w:pPr>
      <w:spacing w:line="221" w:lineRule="atLeast"/>
    </w:pPr>
    <w:rPr>
      <w:rFonts w:ascii="HelveticaNeueLT Pro 53 Ex" w:hAnsi="HelveticaNeueLT Pro 53 Ex" w:cs="Times New Roman"/>
      <w:color w:val="auto"/>
      <w:lang w:eastAsia="en-US"/>
    </w:rPr>
  </w:style>
  <w:style w:type="paragraph" w:customStyle="1" w:styleId="Pa0">
    <w:name w:val="Pa0"/>
    <w:basedOn w:val="Default"/>
    <w:next w:val="Default"/>
    <w:uiPriority w:val="99"/>
    <w:rsid w:val="00D0454F"/>
    <w:pPr>
      <w:spacing w:line="241" w:lineRule="atLeast"/>
    </w:pPr>
    <w:rPr>
      <w:rFonts w:ascii="DMaxBold" w:hAnsi="DMaxBold" w:cs="Times New Roman"/>
      <w:color w:val="auto"/>
      <w:lang w:eastAsia="en-US"/>
    </w:rPr>
  </w:style>
  <w:style w:type="character" w:customStyle="1" w:styleId="A14">
    <w:name w:val="A14"/>
    <w:uiPriority w:val="99"/>
    <w:rsid w:val="00D0454F"/>
    <w:rPr>
      <w:b/>
      <w:color w:val="000000"/>
      <w:sz w:val="28"/>
    </w:rPr>
  </w:style>
  <w:style w:type="character" w:customStyle="1" w:styleId="A13">
    <w:name w:val="A13"/>
    <w:uiPriority w:val="99"/>
    <w:rsid w:val="00D0454F"/>
    <w:rPr>
      <w:rFonts w:ascii="HelveticaNeueLT Pro 65 Md" w:hAnsi="HelveticaNeueLT Pro 65 Md"/>
      <w:color w:val="000000"/>
      <w:sz w:val="22"/>
    </w:rPr>
  </w:style>
  <w:style w:type="paragraph" w:customStyle="1" w:styleId="Pa2">
    <w:name w:val="Pa2"/>
    <w:basedOn w:val="Default"/>
    <w:next w:val="Default"/>
    <w:uiPriority w:val="99"/>
    <w:rsid w:val="001A4141"/>
    <w:pPr>
      <w:spacing w:line="241" w:lineRule="atLeast"/>
    </w:pPr>
    <w:rPr>
      <w:rFonts w:ascii="HelveticaNeueLT Pro 45 Lt" w:hAnsi="HelveticaNeueLT Pro 45 Lt" w:cs="Times New Roman"/>
      <w:color w:val="auto"/>
    </w:rPr>
  </w:style>
  <w:style w:type="character" w:customStyle="1" w:styleId="A15">
    <w:name w:val="A15"/>
    <w:uiPriority w:val="99"/>
    <w:rsid w:val="001A4141"/>
    <w:rPr>
      <w:color w:val="000000"/>
      <w:sz w:val="18"/>
    </w:rPr>
  </w:style>
  <w:style w:type="paragraph" w:styleId="Subtitle">
    <w:name w:val="Subtitle"/>
    <w:basedOn w:val="Normal"/>
    <w:next w:val="Normal"/>
    <w:link w:val="SubtitleChar"/>
    <w:uiPriority w:val="99"/>
    <w:qFormat/>
    <w:rsid w:val="001A4141"/>
    <w:pPr>
      <w:keepNext/>
      <w:suppressAutoHyphens/>
      <w:autoSpaceDN w:val="0"/>
      <w:spacing w:before="240" w:after="120" w:line="360" w:lineRule="auto"/>
      <w:jc w:val="center"/>
      <w:textAlignment w:val="baseline"/>
    </w:pPr>
    <w:rPr>
      <w:rFonts w:eastAsia="Microsoft YaHei" w:cs="Mangal"/>
      <w:i/>
      <w:iCs/>
      <w:color w:val="auto"/>
      <w:kern w:val="3"/>
      <w:sz w:val="28"/>
      <w:szCs w:val="28"/>
    </w:rPr>
  </w:style>
  <w:style w:type="character" w:customStyle="1" w:styleId="SubtitleChar">
    <w:name w:val="Subtitle Char"/>
    <w:basedOn w:val="DefaultParagraphFont"/>
    <w:link w:val="Subtitle"/>
    <w:uiPriority w:val="99"/>
    <w:locked/>
    <w:rsid w:val="001A4141"/>
    <w:rPr>
      <w:rFonts w:ascii="Arial" w:eastAsia="Microsoft YaHei" w:hAnsi="Arial" w:cs="Mangal"/>
      <w:i/>
      <w:iCs/>
      <w:kern w:val="3"/>
      <w:sz w:val="28"/>
      <w:szCs w:val="28"/>
      <w:lang w:eastAsia="en-US"/>
    </w:rPr>
  </w:style>
  <w:style w:type="paragraph" w:customStyle="1" w:styleId="Pa6">
    <w:name w:val="Pa6"/>
    <w:basedOn w:val="Default"/>
    <w:next w:val="Default"/>
    <w:uiPriority w:val="99"/>
    <w:rsid w:val="009D5A00"/>
    <w:pPr>
      <w:spacing w:line="241" w:lineRule="atLeast"/>
    </w:pPr>
    <w:rPr>
      <w:rFonts w:ascii="HelveticaNeueLT Pro 45 Lt" w:hAnsi="HelveticaNeueLT Pro 45 Lt" w:cs="Times New Roman"/>
      <w:color w:val="auto"/>
    </w:rPr>
  </w:style>
  <w:style w:type="paragraph" w:customStyle="1" w:styleId="Pa7">
    <w:name w:val="Pa7"/>
    <w:basedOn w:val="Default"/>
    <w:next w:val="Default"/>
    <w:uiPriority w:val="99"/>
    <w:rsid w:val="009D5A00"/>
    <w:pPr>
      <w:spacing w:line="241" w:lineRule="atLeast"/>
    </w:pPr>
    <w:rPr>
      <w:rFonts w:ascii="HelveticaNeueLT Pro 45 Lt" w:hAnsi="HelveticaNeueLT Pro 45 Lt" w:cs="Times New Roman"/>
      <w:color w:val="auto"/>
    </w:rPr>
  </w:style>
  <w:style w:type="character" w:customStyle="1" w:styleId="A18">
    <w:name w:val="A18"/>
    <w:uiPriority w:val="99"/>
    <w:rsid w:val="009D5A00"/>
    <w:rPr>
      <w:color w:val="000000"/>
      <w:sz w:val="22"/>
    </w:rPr>
  </w:style>
  <w:style w:type="paragraph" w:customStyle="1" w:styleId="listparagraph0">
    <w:name w:val="listparagraph"/>
    <w:basedOn w:val="Normal"/>
    <w:uiPriority w:val="99"/>
    <w:rsid w:val="00637140"/>
    <w:pPr>
      <w:autoSpaceDN w:val="0"/>
      <w:spacing w:after="200" w:line="360" w:lineRule="auto"/>
      <w:ind w:left="720"/>
    </w:pPr>
    <w:rPr>
      <w:rFonts w:cs="Arial"/>
      <w:color w:val="auto"/>
      <w:sz w:val="28"/>
      <w:szCs w:val="28"/>
      <w:lang w:eastAsia="en-GB"/>
    </w:rPr>
  </w:style>
  <w:style w:type="paragraph" w:styleId="BodyTextIndent">
    <w:name w:val="Body Text Indent"/>
    <w:basedOn w:val="Normal"/>
    <w:link w:val="BodyTextIndentChar"/>
    <w:uiPriority w:val="99"/>
    <w:semiHidden/>
    <w:rsid w:val="00FD1A3B"/>
    <w:pPr>
      <w:spacing w:after="120"/>
      <w:ind w:left="283"/>
    </w:pPr>
  </w:style>
  <w:style w:type="character" w:customStyle="1" w:styleId="BodyTextIndentChar">
    <w:name w:val="Body Text Indent Char"/>
    <w:basedOn w:val="DefaultParagraphFont"/>
    <w:link w:val="BodyTextIndent"/>
    <w:uiPriority w:val="99"/>
    <w:semiHidden/>
    <w:locked/>
    <w:rsid w:val="00FD1A3B"/>
    <w:rPr>
      <w:rFonts w:ascii="Arial" w:hAnsi="Arial" w:cs="Times New Roman"/>
      <w:color w:val="000000"/>
      <w:sz w:val="22"/>
      <w:lang w:eastAsia="en-US"/>
    </w:rPr>
  </w:style>
  <w:style w:type="paragraph" w:styleId="Revision">
    <w:name w:val="Revision"/>
    <w:hidden/>
    <w:uiPriority w:val="99"/>
    <w:semiHidden/>
    <w:rsid w:val="00421D25"/>
    <w:rPr>
      <w:rFonts w:ascii="Arial" w:hAnsi="Arial"/>
      <w:color w:val="000000"/>
      <w:szCs w:val="20"/>
      <w:lang w:val="en-GB"/>
    </w:rPr>
  </w:style>
  <w:style w:type="character" w:customStyle="1" w:styleId="tgc">
    <w:name w:val="_tgc"/>
    <w:basedOn w:val="DefaultParagraphFont"/>
    <w:rsid w:val="00EF33A2"/>
  </w:style>
  <w:style w:type="character" w:customStyle="1" w:styleId="st1">
    <w:name w:val="st1"/>
    <w:basedOn w:val="DefaultParagraphFont"/>
    <w:rsid w:val="00FF7A0E"/>
  </w:style>
  <w:style w:type="paragraph" w:styleId="TOCHeading">
    <w:name w:val="TOC Heading"/>
    <w:basedOn w:val="Heading1"/>
    <w:next w:val="Normal"/>
    <w:uiPriority w:val="39"/>
    <w:unhideWhenUsed/>
    <w:qFormat/>
    <w:rsid w:val="00C607E4"/>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character" w:styleId="FollowedHyperlink">
    <w:name w:val="FollowedHyperlink"/>
    <w:basedOn w:val="DefaultParagraphFont"/>
    <w:uiPriority w:val="99"/>
    <w:semiHidden/>
    <w:unhideWhenUsed/>
    <w:locked/>
    <w:rsid w:val="003F3B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3569">
      <w:bodyDiv w:val="1"/>
      <w:marLeft w:val="0"/>
      <w:marRight w:val="0"/>
      <w:marTop w:val="0"/>
      <w:marBottom w:val="0"/>
      <w:divBdr>
        <w:top w:val="none" w:sz="0" w:space="0" w:color="auto"/>
        <w:left w:val="none" w:sz="0" w:space="0" w:color="auto"/>
        <w:bottom w:val="none" w:sz="0" w:space="0" w:color="auto"/>
        <w:right w:val="none" w:sz="0" w:space="0" w:color="auto"/>
      </w:divBdr>
      <w:divsChild>
        <w:div w:id="679623197">
          <w:marLeft w:val="0"/>
          <w:marRight w:val="0"/>
          <w:marTop w:val="0"/>
          <w:marBottom w:val="0"/>
          <w:divBdr>
            <w:top w:val="none" w:sz="0" w:space="0" w:color="auto"/>
            <w:left w:val="none" w:sz="0" w:space="0" w:color="auto"/>
            <w:bottom w:val="none" w:sz="0" w:space="0" w:color="auto"/>
            <w:right w:val="none" w:sz="0" w:space="0" w:color="auto"/>
          </w:divBdr>
          <w:divsChild>
            <w:div w:id="270165667">
              <w:marLeft w:val="0"/>
              <w:marRight w:val="0"/>
              <w:marTop w:val="0"/>
              <w:marBottom w:val="0"/>
              <w:divBdr>
                <w:top w:val="none" w:sz="0" w:space="0" w:color="auto"/>
                <w:left w:val="none" w:sz="0" w:space="0" w:color="auto"/>
                <w:bottom w:val="none" w:sz="0" w:space="0" w:color="auto"/>
                <w:right w:val="none" w:sz="0" w:space="0" w:color="auto"/>
              </w:divBdr>
              <w:divsChild>
                <w:div w:id="2063558677">
                  <w:marLeft w:val="0"/>
                  <w:marRight w:val="0"/>
                  <w:marTop w:val="900"/>
                  <w:marBottom w:val="450"/>
                  <w:divBdr>
                    <w:top w:val="none" w:sz="0" w:space="0" w:color="auto"/>
                    <w:left w:val="none" w:sz="0" w:space="0" w:color="auto"/>
                    <w:bottom w:val="none" w:sz="0" w:space="0" w:color="auto"/>
                    <w:right w:val="none" w:sz="0" w:space="0" w:color="auto"/>
                  </w:divBdr>
                  <w:divsChild>
                    <w:div w:id="14667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5826">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97925381">
      <w:bodyDiv w:val="1"/>
      <w:marLeft w:val="0"/>
      <w:marRight w:val="0"/>
      <w:marTop w:val="0"/>
      <w:marBottom w:val="0"/>
      <w:divBdr>
        <w:top w:val="none" w:sz="0" w:space="0" w:color="auto"/>
        <w:left w:val="none" w:sz="0" w:space="0" w:color="auto"/>
        <w:bottom w:val="none" w:sz="0" w:space="0" w:color="auto"/>
        <w:right w:val="none" w:sz="0" w:space="0" w:color="auto"/>
      </w:divBdr>
    </w:div>
    <w:div w:id="775904443">
      <w:bodyDiv w:val="1"/>
      <w:marLeft w:val="0"/>
      <w:marRight w:val="0"/>
      <w:marTop w:val="0"/>
      <w:marBottom w:val="0"/>
      <w:divBdr>
        <w:top w:val="none" w:sz="0" w:space="0" w:color="auto"/>
        <w:left w:val="none" w:sz="0" w:space="0" w:color="auto"/>
        <w:bottom w:val="none" w:sz="0" w:space="0" w:color="auto"/>
        <w:right w:val="none" w:sz="0" w:space="0" w:color="auto"/>
      </w:divBdr>
    </w:div>
    <w:div w:id="916405323">
      <w:bodyDiv w:val="1"/>
      <w:marLeft w:val="0"/>
      <w:marRight w:val="0"/>
      <w:marTop w:val="0"/>
      <w:marBottom w:val="0"/>
      <w:divBdr>
        <w:top w:val="none" w:sz="0" w:space="0" w:color="auto"/>
        <w:left w:val="none" w:sz="0" w:space="0" w:color="auto"/>
        <w:bottom w:val="none" w:sz="0" w:space="0" w:color="auto"/>
        <w:right w:val="none" w:sz="0" w:space="0" w:color="auto"/>
      </w:divBdr>
    </w:div>
    <w:div w:id="1112360214">
      <w:marLeft w:val="0"/>
      <w:marRight w:val="0"/>
      <w:marTop w:val="0"/>
      <w:marBottom w:val="0"/>
      <w:divBdr>
        <w:top w:val="none" w:sz="0" w:space="0" w:color="auto"/>
        <w:left w:val="none" w:sz="0" w:space="0" w:color="auto"/>
        <w:bottom w:val="none" w:sz="0" w:space="0" w:color="auto"/>
        <w:right w:val="none" w:sz="0" w:space="0" w:color="auto"/>
      </w:divBdr>
    </w:div>
    <w:div w:id="1112360215">
      <w:marLeft w:val="0"/>
      <w:marRight w:val="0"/>
      <w:marTop w:val="0"/>
      <w:marBottom w:val="0"/>
      <w:divBdr>
        <w:top w:val="none" w:sz="0" w:space="0" w:color="auto"/>
        <w:left w:val="none" w:sz="0" w:space="0" w:color="auto"/>
        <w:bottom w:val="none" w:sz="0" w:space="0" w:color="auto"/>
        <w:right w:val="none" w:sz="0" w:space="0" w:color="auto"/>
      </w:divBdr>
    </w:div>
    <w:div w:id="1112360216">
      <w:marLeft w:val="0"/>
      <w:marRight w:val="0"/>
      <w:marTop w:val="0"/>
      <w:marBottom w:val="0"/>
      <w:divBdr>
        <w:top w:val="none" w:sz="0" w:space="0" w:color="auto"/>
        <w:left w:val="none" w:sz="0" w:space="0" w:color="auto"/>
        <w:bottom w:val="none" w:sz="0" w:space="0" w:color="auto"/>
        <w:right w:val="none" w:sz="0" w:space="0" w:color="auto"/>
      </w:divBdr>
    </w:div>
    <w:div w:id="1112360217">
      <w:marLeft w:val="0"/>
      <w:marRight w:val="0"/>
      <w:marTop w:val="0"/>
      <w:marBottom w:val="0"/>
      <w:divBdr>
        <w:top w:val="none" w:sz="0" w:space="0" w:color="auto"/>
        <w:left w:val="none" w:sz="0" w:space="0" w:color="auto"/>
        <w:bottom w:val="none" w:sz="0" w:space="0" w:color="auto"/>
        <w:right w:val="none" w:sz="0" w:space="0" w:color="auto"/>
      </w:divBdr>
    </w:div>
    <w:div w:id="1112360218">
      <w:marLeft w:val="0"/>
      <w:marRight w:val="0"/>
      <w:marTop w:val="0"/>
      <w:marBottom w:val="0"/>
      <w:divBdr>
        <w:top w:val="none" w:sz="0" w:space="0" w:color="auto"/>
        <w:left w:val="none" w:sz="0" w:space="0" w:color="auto"/>
        <w:bottom w:val="none" w:sz="0" w:space="0" w:color="auto"/>
        <w:right w:val="none" w:sz="0" w:space="0" w:color="auto"/>
      </w:divBdr>
    </w:div>
    <w:div w:id="1112360219">
      <w:marLeft w:val="0"/>
      <w:marRight w:val="0"/>
      <w:marTop w:val="0"/>
      <w:marBottom w:val="0"/>
      <w:divBdr>
        <w:top w:val="none" w:sz="0" w:space="0" w:color="auto"/>
        <w:left w:val="none" w:sz="0" w:space="0" w:color="auto"/>
        <w:bottom w:val="none" w:sz="0" w:space="0" w:color="auto"/>
        <w:right w:val="none" w:sz="0" w:space="0" w:color="auto"/>
      </w:divBdr>
    </w:div>
    <w:div w:id="1112360220">
      <w:marLeft w:val="0"/>
      <w:marRight w:val="0"/>
      <w:marTop w:val="0"/>
      <w:marBottom w:val="0"/>
      <w:divBdr>
        <w:top w:val="none" w:sz="0" w:space="0" w:color="auto"/>
        <w:left w:val="none" w:sz="0" w:space="0" w:color="auto"/>
        <w:bottom w:val="none" w:sz="0" w:space="0" w:color="auto"/>
        <w:right w:val="none" w:sz="0" w:space="0" w:color="auto"/>
      </w:divBdr>
    </w:div>
    <w:div w:id="1174031250">
      <w:bodyDiv w:val="1"/>
      <w:marLeft w:val="0"/>
      <w:marRight w:val="0"/>
      <w:marTop w:val="0"/>
      <w:marBottom w:val="0"/>
      <w:divBdr>
        <w:top w:val="none" w:sz="0" w:space="0" w:color="auto"/>
        <w:left w:val="none" w:sz="0" w:space="0" w:color="auto"/>
        <w:bottom w:val="none" w:sz="0" w:space="0" w:color="auto"/>
        <w:right w:val="none" w:sz="0" w:space="0" w:color="auto"/>
      </w:divBdr>
    </w:div>
    <w:div w:id="1259220314">
      <w:bodyDiv w:val="1"/>
      <w:marLeft w:val="0"/>
      <w:marRight w:val="0"/>
      <w:marTop w:val="0"/>
      <w:marBottom w:val="0"/>
      <w:divBdr>
        <w:top w:val="none" w:sz="0" w:space="0" w:color="auto"/>
        <w:left w:val="none" w:sz="0" w:space="0" w:color="auto"/>
        <w:bottom w:val="none" w:sz="0" w:space="0" w:color="auto"/>
        <w:right w:val="none" w:sz="0" w:space="0" w:color="auto"/>
      </w:divBdr>
    </w:div>
    <w:div w:id="1421561503">
      <w:bodyDiv w:val="1"/>
      <w:marLeft w:val="0"/>
      <w:marRight w:val="0"/>
      <w:marTop w:val="0"/>
      <w:marBottom w:val="0"/>
      <w:divBdr>
        <w:top w:val="none" w:sz="0" w:space="0" w:color="auto"/>
        <w:left w:val="none" w:sz="0" w:space="0" w:color="auto"/>
        <w:bottom w:val="none" w:sz="0" w:space="0" w:color="auto"/>
        <w:right w:val="none" w:sz="0" w:space="0" w:color="auto"/>
      </w:divBdr>
    </w:div>
    <w:div w:id="1493571216">
      <w:bodyDiv w:val="1"/>
      <w:marLeft w:val="0"/>
      <w:marRight w:val="0"/>
      <w:marTop w:val="0"/>
      <w:marBottom w:val="0"/>
      <w:divBdr>
        <w:top w:val="none" w:sz="0" w:space="0" w:color="auto"/>
        <w:left w:val="none" w:sz="0" w:space="0" w:color="auto"/>
        <w:bottom w:val="none" w:sz="0" w:space="0" w:color="auto"/>
        <w:right w:val="none" w:sz="0" w:space="0" w:color="auto"/>
      </w:divBdr>
    </w:div>
    <w:div w:id="1771198461">
      <w:bodyDiv w:val="1"/>
      <w:marLeft w:val="0"/>
      <w:marRight w:val="0"/>
      <w:marTop w:val="0"/>
      <w:marBottom w:val="0"/>
      <w:divBdr>
        <w:top w:val="none" w:sz="0" w:space="0" w:color="auto"/>
        <w:left w:val="none" w:sz="0" w:space="0" w:color="auto"/>
        <w:bottom w:val="none" w:sz="0" w:space="0" w:color="auto"/>
        <w:right w:val="none" w:sz="0" w:space="0" w:color="auto"/>
      </w:divBdr>
    </w:div>
    <w:div w:id="20152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causewaycoastandglens.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usewaycoastandglens.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co.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odrelations@causewaycoastandglens.gov.uk" TargetMode="External"/><Relationship Id="rId5" Type="http://schemas.openxmlformats.org/officeDocument/2006/relationships/webSettings" Target="webSettings.xml"/><Relationship Id="rId15" Type="http://schemas.openxmlformats.org/officeDocument/2006/relationships/hyperlink" Target="https://www.causewaycoastandglens.gov.uk/footer-information/privacy-statement" TargetMode="External"/><Relationship Id="rId10" Type="http://schemas.openxmlformats.org/officeDocument/2006/relationships/hyperlink" Target="mailto:joy.wisener@causewaycoastandglens.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306C-4248-493D-B51F-AF2387E5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4565</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Causeway Coast &amp;Glens Community Development Grants Pack</vt:lpstr>
    </vt:vector>
  </TitlesOfParts>
  <Company>Belfast City Council</Company>
  <LinksUpToDate>false</LinksUpToDate>
  <CharactersWithSpaces>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Causeway Coast &amp;Glens Community Development Grants Pack</dc:title>
  <dc:creator>Joel Egerton</dc:creator>
  <cp:lastModifiedBy>Lorraine Bell</cp:lastModifiedBy>
  <cp:revision>4</cp:revision>
  <cp:lastPrinted>2019-05-30T08:35:00Z</cp:lastPrinted>
  <dcterms:created xsi:type="dcterms:W3CDTF">2019-09-26T12:20:00Z</dcterms:created>
  <dcterms:modified xsi:type="dcterms:W3CDTF">2019-10-03T11:15:00Z</dcterms:modified>
</cp:coreProperties>
</file>