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CDB" w:rsidRPr="007E2CDB" w:rsidRDefault="007E2CDB" w:rsidP="007E2CDB">
      <w:pPr>
        <w:jc w:val="center"/>
        <w:rPr>
          <w:rFonts w:ascii="Arial" w:hAnsi="Arial" w:cs="Arial"/>
          <w:b/>
          <w:sz w:val="28"/>
          <w:szCs w:val="28"/>
        </w:rPr>
      </w:pPr>
      <w:r>
        <w:rPr>
          <w:rFonts w:ascii="Arial" w:hAnsi="Arial" w:cs="Arial"/>
          <w:b/>
          <w:sz w:val="28"/>
          <w:szCs w:val="28"/>
        </w:rPr>
        <w:t>2019 / 20 District Council Good Relations Action plan</w:t>
      </w:r>
    </w:p>
    <w:tbl>
      <w:tblPr>
        <w:tblStyle w:val="TableGrid"/>
        <w:tblW w:w="0" w:type="auto"/>
        <w:tblLook w:val="04A0" w:firstRow="1" w:lastRow="0" w:firstColumn="1" w:lastColumn="0" w:noHBand="0" w:noVBand="1"/>
      </w:tblPr>
      <w:tblGrid>
        <w:gridCol w:w="3300"/>
        <w:gridCol w:w="2932"/>
        <w:gridCol w:w="2784"/>
      </w:tblGrid>
      <w:tr w:rsidR="007E2CDB" w:rsidRPr="007E2CDB" w:rsidTr="007E2CDB">
        <w:tc>
          <w:tcPr>
            <w:tcW w:w="6232"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t>2.01 PROGRAMME NAME</w:t>
            </w:r>
          </w:p>
        </w:tc>
        <w:tc>
          <w:tcPr>
            <w:tcW w:w="2784"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32"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Education Networking Programme</w:t>
            </w:r>
          </w:p>
        </w:tc>
        <w:tc>
          <w:tcPr>
            <w:tcW w:w="2784"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CCG1</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16"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Shared, Youth, Conference</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16"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0"/>
                <w:szCs w:val="20"/>
              </w:rPr>
              <w:t xml:space="preserve">Joy Wisener, Good Relations Officer, 028 77760312, Programme delivery – project lead </w:t>
            </w:r>
            <w:hyperlink r:id="rId5" w:history="1">
              <w:r w:rsidRPr="007E2CDB">
                <w:rPr>
                  <w:rStyle w:val="Hyperlink"/>
                  <w:rFonts w:ascii="Arial" w:hAnsi="Arial" w:cs="Arial"/>
                  <w:color w:val="auto"/>
                  <w:sz w:val="20"/>
                  <w:szCs w:val="20"/>
                </w:rPr>
                <w:t>joy.wisener@causewaycoastandglens.gov.uk</w:t>
              </w:r>
            </w:hyperlink>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16" w:type="dxa"/>
            <w:gridSpan w:val="2"/>
            <w:shd w:val="clear" w:color="auto" w:fill="auto"/>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Children and Young People</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16" w:type="dxa"/>
            <w:gridSpan w:val="2"/>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Young people more engaged in bringing the community together</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16" w:type="dxa"/>
            <w:gridSpan w:val="2"/>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 feel there should be more opportunities for young people from different backgrounds to socialise together. </w:t>
            </w:r>
          </w:p>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 currently have friends from different religious background.</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16" w:type="dxa"/>
            <w:gridSpan w:val="2"/>
            <w:shd w:val="clear" w:color="auto" w:fill="auto"/>
          </w:tcPr>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Increased shared learning opportunities and cross community working between schools.</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Lack of opportunities for engagement with young people from a different community, racial or political background due to segregation of the education system and many sporting activities. </w:t>
            </w:r>
            <w:r w:rsidRPr="007E2CDB">
              <w:rPr>
                <w:rFonts w:ascii="Arial" w:hAnsi="Arial" w:cs="Arial"/>
                <w:i/>
                <w:sz w:val="20"/>
                <w:szCs w:val="20"/>
              </w:rPr>
              <w:t>Pages 26/27</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Complements the work of the CCG PEACE IV programme children and young people theme.</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2.17 Programme summary information 2019/20</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This was a new project in 2018/19.</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Continue to develop shared education networking programme between primary schools that was initially piloted for the 1</w:t>
            </w:r>
            <w:r w:rsidRPr="007E2CDB">
              <w:rPr>
                <w:rFonts w:ascii="Arial" w:hAnsi="Arial" w:cs="Arial"/>
                <w:sz w:val="24"/>
                <w:szCs w:val="24"/>
                <w:vertAlign w:val="superscript"/>
              </w:rPr>
              <w:t>st</w:t>
            </w:r>
            <w:r w:rsidRPr="007E2CDB">
              <w:rPr>
                <w:rFonts w:ascii="Arial" w:hAnsi="Arial" w:cs="Arial"/>
                <w:sz w:val="24"/>
                <w:szCs w:val="24"/>
              </w:rPr>
              <w:t xml:space="preserve"> time in 2018/19 action plan (Brand new project for CCGBC – outcomes for 2018/19 being gathered).</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Working with EA (Already working with the shared schools partnership) and CRIS, increase opportunities for teachers to come together and explore opportunities for pupils, their families, school </w:t>
            </w:r>
            <w:r w:rsidRPr="007E2CDB">
              <w:rPr>
                <w:rFonts w:ascii="Arial" w:hAnsi="Arial" w:cs="Arial"/>
                <w:sz w:val="24"/>
                <w:szCs w:val="24"/>
              </w:rPr>
              <w:lastRenderedPageBreak/>
              <w:t>staff and the wider community to work, play, share and achieve together (4 planning meetings).</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1 teachers networking / information sharing conference type workshop will be planned.(Increasing the participation, not only the schools involved in the shared schools partnership, but also upscaling the project by opening up the project to the wider schools network).</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We will support the 2 schools who participated in the pilot project to continue to build relations through a progression project.</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We aim (Upscale the project) to support (an additional) 3 school pairings to develop a project to bring young people together to take part in activities with other young people from different backgrounds.</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100% of participants of the teachers conference 2018/19 said they feel there should be more opportunities for young people from different backgrounds to socialise together.</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97% of participants of the schools pilot project said they feel there should be more opportunities for young people from different backgrounds to socialise together.</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The programme will be evaluated using a baseline and post project questionnaires.</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Continue to work in partnership with EA to develop networking opportunities between teachers from different schools and support different schools to develop joint projects. (Support will continue to develop schools that have not already participated in the pilot projects). The Project will have a different focus for schools each year depending on need and feedback from previous years. </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Identify best practice from wider UK areas and bring teachers and young people together to explore new methods and engage in other ways of bringing young people together from different backgrounds.</w:t>
            </w:r>
          </w:p>
        </w:tc>
      </w:tr>
    </w:tbl>
    <w:p w:rsidR="007E2CDB" w:rsidRPr="007E2CDB" w:rsidRDefault="007E2CDB" w:rsidP="007E2CDB"/>
    <w:tbl>
      <w:tblPr>
        <w:tblStyle w:val="TableGrid2"/>
        <w:tblW w:w="0" w:type="auto"/>
        <w:tblLook w:val="04A0" w:firstRow="1" w:lastRow="0" w:firstColumn="1" w:lastColumn="0" w:noHBand="0" w:noVBand="1"/>
      </w:tblPr>
      <w:tblGrid>
        <w:gridCol w:w="3300"/>
        <w:gridCol w:w="2932"/>
        <w:gridCol w:w="2784"/>
      </w:tblGrid>
      <w:tr w:rsidR="007E2CDB" w:rsidRPr="007E2CDB" w:rsidTr="007E2CDB">
        <w:tc>
          <w:tcPr>
            <w:tcW w:w="6232"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lastRenderedPageBreak/>
              <w:t>2.01 PROGRAMME NAME</w:t>
            </w:r>
          </w:p>
        </w:tc>
        <w:tc>
          <w:tcPr>
            <w:tcW w:w="2784"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32"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Stick and Ball </w:t>
            </w:r>
          </w:p>
        </w:tc>
        <w:tc>
          <w:tcPr>
            <w:tcW w:w="2784"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CCG2</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16"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Youth, Sport</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16"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0"/>
                <w:szCs w:val="20"/>
              </w:rPr>
              <w:t xml:space="preserve">Joy Wisener, Good Relations Officer, 028 77760312, Programme delivery – project lead </w:t>
            </w:r>
            <w:hyperlink r:id="rId6" w:history="1">
              <w:r w:rsidRPr="007E2CDB">
                <w:rPr>
                  <w:rStyle w:val="Hyperlink"/>
                  <w:rFonts w:ascii="Arial" w:hAnsi="Arial" w:cs="Arial"/>
                  <w:color w:val="auto"/>
                  <w:sz w:val="20"/>
                  <w:szCs w:val="20"/>
                </w:rPr>
                <w:t>joy.wisener@causewaycoastandglens.gov.uk</w:t>
              </w:r>
            </w:hyperlink>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16" w:type="dxa"/>
            <w:gridSpan w:val="2"/>
            <w:shd w:val="clear" w:color="auto" w:fill="auto"/>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Children and Young People</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16"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Bringing Communities Together </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16" w:type="dxa"/>
            <w:gridSpan w:val="2"/>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How often do you play sport with people from different religious background?</w:t>
            </w:r>
          </w:p>
          <w:p w:rsidR="007E2CDB" w:rsidRPr="007E2CDB" w:rsidDel="000A5332" w:rsidRDefault="007E2CDB" w:rsidP="007E2CDB">
            <w:pPr>
              <w:tabs>
                <w:tab w:val="left" w:pos="1500"/>
              </w:tabs>
              <w:jc w:val="both"/>
              <w:rPr>
                <w:rFonts w:ascii="Arial" w:hAnsi="Arial" w:cs="Arial"/>
                <w:sz w:val="24"/>
                <w:szCs w:val="24"/>
              </w:rPr>
            </w:pP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16" w:type="dxa"/>
            <w:gridSpan w:val="2"/>
            <w:shd w:val="clear" w:color="auto" w:fill="auto"/>
          </w:tcPr>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 feel there should be more opportunities for young people from different backgrounds to socialise together.   </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Lack of opportunities for engagement with young people from a different community, racial or political background due to segregation of the education system and many sporting activities. </w:t>
            </w:r>
            <w:r w:rsidRPr="007E2CDB">
              <w:rPr>
                <w:rFonts w:ascii="Arial" w:hAnsi="Arial" w:cs="Arial"/>
                <w:i/>
                <w:sz w:val="20"/>
                <w:szCs w:val="20"/>
              </w:rPr>
              <w:t>Pages 26/27</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Council delivered a sporting programme through Peace 4. This project will build on the Peace 4 programme by providing further opportunities at a more local level. </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2.17 Programme summary information 2019/20</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This Project was delivered in the past (2016/17) and schools have asked for the project to be delivered again as they said it provides their pupils with the opportunity to participate in sports that they would not usually experience at their schools as well as increases the opportunity to engage with young people from different community backgrounds.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Different sports and leisure activities will be offered to young people from secondary level schools from throughout the Borough with the aim to explore heritage and diversity in sport and provide young </w:t>
            </w:r>
            <w:r w:rsidRPr="007E2CDB">
              <w:rPr>
                <w:rFonts w:ascii="Arial" w:hAnsi="Arial" w:cs="Arial"/>
                <w:sz w:val="24"/>
                <w:szCs w:val="24"/>
              </w:rPr>
              <w:lastRenderedPageBreak/>
              <w:t xml:space="preserve">people with the opportunity to participate in sporting activities that are seen as being traditional to one side of the community or the other.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4 schools will be brought together in each local areas (x 4 areas) and in each area 100 young people will participate in sporting activities with others from a different community background.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There will be 4 events in different areas providing young people to participate in shared sporting activities.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 project will assist in increasing the opportunities for young people to socialise with others from a different community background while also participating in a sporting activity traditionally seen as representing one community background or another.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Participants will complete pre and post questionnaires along with their teachers so that we can measure the impact of the project.  </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The project will be rolled out each year targeting the same year group which means it will be different pupils participating year on year. The project will be reviewed on an annual basis and will be adapted.</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 project will be rolled out each year targeting the same year group which means it will be different pupils participating year on year. </w:t>
            </w:r>
          </w:p>
        </w:tc>
      </w:tr>
    </w:tbl>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tbl>
      <w:tblPr>
        <w:tblStyle w:val="TableGrid7"/>
        <w:tblW w:w="0" w:type="auto"/>
        <w:tblLook w:val="04A0" w:firstRow="1" w:lastRow="0" w:firstColumn="1" w:lastColumn="0" w:noHBand="0" w:noVBand="1"/>
      </w:tblPr>
      <w:tblGrid>
        <w:gridCol w:w="3298"/>
        <w:gridCol w:w="2932"/>
        <w:gridCol w:w="2786"/>
      </w:tblGrid>
      <w:tr w:rsidR="007E2CDB" w:rsidRPr="007E2CDB" w:rsidTr="007E2CDB">
        <w:tc>
          <w:tcPr>
            <w:tcW w:w="6230"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lastRenderedPageBreak/>
              <w:t>2.01 PROGRAMME NAME</w:t>
            </w:r>
          </w:p>
        </w:tc>
        <w:tc>
          <w:tcPr>
            <w:tcW w:w="2786"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30"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Exploring Cultural Diversity</w:t>
            </w:r>
          </w:p>
        </w:tc>
        <w:tc>
          <w:tcPr>
            <w:tcW w:w="2786"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CCG3</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18"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Diverse, Youth, Facilitation</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18" w:type="dxa"/>
            <w:gridSpan w:val="2"/>
          </w:tcPr>
          <w:p w:rsidR="007E2CDB" w:rsidRPr="007E2CDB" w:rsidRDefault="007E2CDB" w:rsidP="007E2CDB">
            <w:pPr>
              <w:tabs>
                <w:tab w:val="left" w:pos="1500"/>
              </w:tabs>
              <w:rPr>
                <w:rFonts w:ascii="Arial" w:hAnsi="Arial" w:cs="Arial"/>
                <w:sz w:val="20"/>
                <w:szCs w:val="20"/>
              </w:rPr>
            </w:pPr>
            <w:r>
              <w:rPr>
                <w:rFonts w:ascii="Arial" w:hAnsi="Arial" w:cs="Arial"/>
                <w:sz w:val="20"/>
                <w:szCs w:val="20"/>
              </w:rPr>
              <w:t>Bebhinn McKinley</w:t>
            </w:r>
            <w:r w:rsidRPr="007E2CDB">
              <w:rPr>
                <w:rFonts w:ascii="Arial" w:hAnsi="Arial" w:cs="Arial"/>
                <w:sz w:val="20"/>
                <w:szCs w:val="20"/>
              </w:rPr>
              <w:t>, Good Relations Officer, 028 777 60312 programme delivery</w:t>
            </w:r>
          </w:p>
          <w:p w:rsidR="007E2CDB" w:rsidRPr="007E2CDB" w:rsidRDefault="007E2CDB" w:rsidP="007E2CDB">
            <w:pPr>
              <w:tabs>
                <w:tab w:val="left" w:pos="1500"/>
              </w:tabs>
              <w:rPr>
                <w:rFonts w:ascii="Arial" w:hAnsi="Arial" w:cs="Arial"/>
                <w:sz w:val="24"/>
                <w:szCs w:val="24"/>
              </w:rPr>
            </w:pPr>
            <w:r>
              <w:rPr>
                <w:rFonts w:ascii="Arial" w:hAnsi="Arial" w:cs="Arial"/>
                <w:sz w:val="20"/>
                <w:szCs w:val="20"/>
              </w:rPr>
              <w:t>Bebhinnmckinley</w:t>
            </w:r>
            <w:hyperlink r:id="rId7" w:history="1">
              <w:r w:rsidRPr="007E2CDB">
                <w:t>@causewaycoastandglens.gov.uk</w:t>
              </w:r>
            </w:hyperlink>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18" w:type="dxa"/>
            <w:gridSpan w:val="2"/>
            <w:shd w:val="clear" w:color="auto" w:fill="auto"/>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Children and Young People</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18" w:type="dxa"/>
            <w:gridSpan w:val="2"/>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Positive attitudinal change towards people from different backgrounds</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18" w:type="dxa"/>
            <w:gridSpan w:val="2"/>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How favourable or unfavourable do you feel towards people from a different ethnic background</w:t>
            </w:r>
          </w:p>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 feel there should be more opportunities for young people from different backgrounds to socialise together</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18" w:type="dxa"/>
            <w:gridSpan w:val="2"/>
            <w:shd w:val="clear" w:color="auto" w:fill="auto"/>
          </w:tcPr>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 think that the culture and traditions of different ethnic communities add to the richness and diversity of Northern Ireland.</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18" w:type="dxa"/>
            <w:gridSpan w:val="2"/>
          </w:tcPr>
          <w:p w:rsidR="007E2CDB" w:rsidRPr="007E2CDB" w:rsidRDefault="007E2CDB" w:rsidP="007E2CDB">
            <w:pPr>
              <w:jc w:val="both"/>
              <w:rPr>
                <w:rFonts w:ascii="Arial" w:hAnsi="Arial" w:cs="Arial"/>
                <w:sz w:val="24"/>
                <w:szCs w:val="24"/>
              </w:rPr>
            </w:pPr>
            <w:r w:rsidRPr="007E2CDB">
              <w:rPr>
                <w:rFonts w:ascii="Arial" w:hAnsi="Arial" w:cs="Arial"/>
                <w:sz w:val="24"/>
                <w:szCs w:val="24"/>
              </w:rPr>
              <w:t xml:space="preserve">Racism and Hate crime are often not reported or at the very least are underreported. </w:t>
            </w:r>
          </w:p>
          <w:p w:rsidR="007E2CDB" w:rsidRPr="007E2CDB" w:rsidRDefault="007E2CDB" w:rsidP="007E2CDB">
            <w:pPr>
              <w:jc w:val="both"/>
              <w:rPr>
                <w:rFonts w:ascii="Arial" w:hAnsi="Arial" w:cs="Arial"/>
                <w:sz w:val="24"/>
                <w:szCs w:val="24"/>
              </w:rPr>
            </w:pPr>
            <w:r w:rsidRPr="007E2CDB">
              <w:rPr>
                <w:rFonts w:ascii="Arial" w:hAnsi="Arial" w:cs="Arial"/>
                <w:sz w:val="24"/>
                <w:szCs w:val="24"/>
              </w:rPr>
              <w:t xml:space="preserve">When asked what they thought were the top things that would improve Good Relations in the area, the following top 4 suggestions were identified.  </w:t>
            </w:r>
          </w:p>
          <w:p w:rsidR="007E2CDB" w:rsidRPr="007E2CDB" w:rsidRDefault="007E2CDB" w:rsidP="007E2CDB">
            <w:pPr>
              <w:pStyle w:val="ListParagraph"/>
              <w:numPr>
                <w:ilvl w:val="0"/>
                <w:numId w:val="13"/>
              </w:numPr>
              <w:jc w:val="both"/>
              <w:rPr>
                <w:rFonts w:ascii="Arial" w:hAnsi="Arial" w:cs="Arial"/>
                <w:sz w:val="24"/>
                <w:szCs w:val="24"/>
              </w:rPr>
            </w:pPr>
            <w:r w:rsidRPr="007E2CDB">
              <w:rPr>
                <w:rFonts w:ascii="Arial" w:hAnsi="Arial" w:cs="Arial"/>
                <w:sz w:val="24"/>
                <w:szCs w:val="24"/>
              </w:rPr>
              <w:t>Education programmes about cultural differences.</w:t>
            </w:r>
          </w:p>
          <w:p w:rsidR="007E2CDB" w:rsidRPr="007E2CDB" w:rsidRDefault="007E2CDB" w:rsidP="007E2CDB">
            <w:pPr>
              <w:pStyle w:val="ListParagraph"/>
              <w:numPr>
                <w:ilvl w:val="0"/>
                <w:numId w:val="13"/>
              </w:numPr>
              <w:jc w:val="both"/>
              <w:rPr>
                <w:rFonts w:ascii="Arial" w:hAnsi="Arial" w:cs="Arial"/>
                <w:sz w:val="24"/>
                <w:szCs w:val="24"/>
              </w:rPr>
            </w:pPr>
            <w:r w:rsidRPr="007E2CDB">
              <w:rPr>
                <w:rFonts w:ascii="Arial" w:hAnsi="Arial" w:cs="Arial"/>
                <w:sz w:val="24"/>
                <w:szCs w:val="24"/>
              </w:rPr>
              <w:t>Cross community work.</w:t>
            </w:r>
          </w:p>
          <w:p w:rsidR="007E2CDB" w:rsidRPr="007E2CDB" w:rsidRDefault="007E2CDB" w:rsidP="007E2CDB">
            <w:pPr>
              <w:pStyle w:val="ListParagraph"/>
              <w:numPr>
                <w:ilvl w:val="0"/>
                <w:numId w:val="13"/>
              </w:numPr>
              <w:jc w:val="both"/>
              <w:rPr>
                <w:rFonts w:ascii="Arial" w:hAnsi="Arial" w:cs="Arial"/>
                <w:sz w:val="24"/>
                <w:szCs w:val="24"/>
              </w:rPr>
            </w:pPr>
            <w:r w:rsidRPr="007E2CDB">
              <w:rPr>
                <w:rFonts w:ascii="Arial" w:hAnsi="Arial" w:cs="Arial"/>
                <w:sz w:val="24"/>
                <w:szCs w:val="24"/>
              </w:rPr>
              <w:t>Support in dealing with silent/ hidden sectarianism including rural contested spaces.</w:t>
            </w:r>
          </w:p>
          <w:p w:rsidR="007E2CDB" w:rsidRPr="007E2CDB" w:rsidRDefault="007E2CDB" w:rsidP="007E2CDB">
            <w:pPr>
              <w:pStyle w:val="ListParagraph"/>
              <w:numPr>
                <w:ilvl w:val="0"/>
                <w:numId w:val="13"/>
              </w:numPr>
              <w:jc w:val="both"/>
              <w:rPr>
                <w:rFonts w:ascii="Arial" w:hAnsi="Arial" w:cs="Arial"/>
                <w:sz w:val="24"/>
                <w:szCs w:val="24"/>
              </w:rPr>
            </w:pPr>
            <w:r w:rsidRPr="007E2CDB">
              <w:rPr>
                <w:rFonts w:ascii="Arial" w:hAnsi="Arial" w:cs="Arial"/>
                <w:sz w:val="24"/>
                <w:szCs w:val="24"/>
              </w:rPr>
              <w:t xml:space="preserve">Education/Myth busting projects. </w:t>
            </w:r>
            <w:r w:rsidRPr="007E2CDB">
              <w:rPr>
                <w:rFonts w:ascii="Arial" w:hAnsi="Arial" w:cs="Arial"/>
                <w:i/>
                <w:sz w:val="20"/>
                <w:szCs w:val="20"/>
              </w:rPr>
              <w:t>Pages 30/31/32</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18"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Compliments some of the work of the multicultural forum in CCG area. </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2.17 Programme summary information 2019/20</w:t>
            </w:r>
          </w:p>
        </w:tc>
        <w:tc>
          <w:tcPr>
            <w:tcW w:w="5718"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This is a new project 2019/20</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lastRenderedPageBreak/>
              <w:t xml:space="preserve">People from different countries who have now settled in Northern Ireland will visit 10 local primary schools throughout the Borough to talk to pupils about their country of origin, their culture and why they came to live in Northern Ireland.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4 people from different cultures will visit each school.</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Paul Connolly research in 2004 suggests has shown “that children as young as five or six are already developing an awareness of one or both of the two main categories Catholic and Protestant. However, this research has consistently shown that it is not until about the age of 10 or 11 that the majority of children are able to categorise on a denominational basis. This is concerning as the cultural diversity of other communities increase within Northern Ireland and that there has also been an increase in racist incidents within Northern Ireland and particularly within the CCGBC area.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 aim is to provide pre-teens with the opportunity to meet people from other countries, find out about other cultures and have the opportunity to ask questions in a safe environment. This will be a myth busting opportunity to raise awareness of other cultures and traditions that add to the richness and diversity of Northern Ireland.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We will use participant questionnaires – possibly smiley faces as measurements to suit the target group of participants as they are a younger age group.</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18"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It is the intention that we have an increase in the number of schools who wish to avail of the opportunity and hopefully we can increase the number of schools and pupils participating on a yearly basis.</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18"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If the project continues to be successful, we will aim to bring a number of schools together during 2021/22 for a multicultural event where pupils can participate in activities to experience other cultures.</w:t>
            </w:r>
          </w:p>
        </w:tc>
      </w:tr>
    </w:tbl>
    <w:p w:rsidR="007E2CDB" w:rsidRPr="007E2CDB" w:rsidRDefault="007E2CDB" w:rsidP="007E2CDB"/>
    <w:p w:rsidR="007E2CDB" w:rsidRPr="007E2CDB" w:rsidRDefault="007E2CDB" w:rsidP="007E2CDB"/>
    <w:tbl>
      <w:tblPr>
        <w:tblStyle w:val="lrzxr"/>
        <w:tblW w:w="0" w:type="auto"/>
        <w:tblLook w:val="04A0" w:firstRow="1" w:lastRow="0" w:firstColumn="1" w:lastColumn="0" w:noHBand="0" w:noVBand="1"/>
      </w:tblPr>
      <w:tblGrid>
        <w:gridCol w:w="3303"/>
        <w:gridCol w:w="2931"/>
        <w:gridCol w:w="2782"/>
      </w:tblGrid>
      <w:tr w:rsidR="007E2CDB" w:rsidRPr="007E2CDB" w:rsidTr="007E2CDB">
        <w:tc>
          <w:tcPr>
            <w:tcW w:w="6234"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t>2.01 PROGRAMME NAME</w:t>
            </w:r>
          </w:p>
        </w:tc>
        <w:tc>
          <w:tcPr>
            <w:tcW w:w="2782"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34"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Building a United Community Fund</w:t>
            </w:r>
          </w:p>
        </w:tc>
        <w:tc>
          <w:tcPr>
            <w:tcW w:w="2782"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CCG4</w:t>
            </w:r>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9016" w:type="dxa"/>
            <w:gridSpan w:val="3"/>
            <w:shd w:val="clear" w:color="auto" w:fill="D9D9D9" w:themeFill="background1" w:themeFillShade="D9"/>
          </w:tcPr>
          <w:tbl>
            <w:tblPr>
              <w:tblStyle w:val="TableGrid7"/>
              <w:tblW w:w="0" w:type="auto"/>
              <w:tblLook w:val="04A0" w:firstRow="1" w:lastRow="0" w:firstColumn="1" w:lastColumn="0" w:noHBand="0" w:noVBand="1"/>
            </w:tblPr>
            <w:tblGrid>
              <w:gridCol w:w="3175"/>
              <w:gridCol w:w="5615"/>
            </w:tblGrid>
            <w:tr w:rsidR="007E2CDB" w:rsidRPr="00B7670D" w:rsidTr="007E2CDB">
              <w:tc>
                <w:tcPr>
                  <w:tcW w:w="3298" w:type="dxa"/>
                  <w:shd w:val="clear" w:color="auto" w:fill="D9D9D9" w:themeFill="background1" w:themeFillShade="D9"/>
                </w:tcPr>
                <w:p w:rsidR="007E2CDB" w:rsidRPr="00B7670D" w:rsidRDefault="007E2CDB" w:rsidP="007E2CDB">
                  <w:pPr>
                    <w:tabs>
                      <w:tab w:val="left" w:pos="1500"/>
                    </w:tabs>
                    <w:rPr>
                      <w:rFonts w:ascii="Arial" w:hAnsi="Arial" w:cs="Arial"/>
                      <w:b/>
                      <w:sz w:val="24"/>
                      <w:szCs w:val="24"/>
                    </w:rPr>
                  </w:pPr>
                  <w:r w:rsidRPr="00B7670D">
                    <w:rPr>
                      <w:rFonts w:ascii="Arial" w:hAnsi="Arial" w:cs="Arial"/>
                      <w:b/>
                      <w:sz w:val="24"/>
                      <w:szCs w:val="24"/>
                    </w:rPr>
                    <w:t>2.03 Contact details for programme staff</w:t>
                  </w:r>
                </w:p>
              </w:tc>
              <w:tc>
                <w:tcPr>
                  <w:tcW w:w="5718" w:type="dxa"/>
                </w:tcPr>
                <w:p w:rsidR="007E2CDB" w:rsidRPr="00B7670D" w:rsidRDefault="007E2CDB" w:rsidP="007E2CDB">
                  <w:pPr>
                    <w:tabs>
                      <w:tab w:val="left" w:pos="1500"/>
                    </w:tabs>
                    <w:rPr>
                      <w:rFonts w:ascii="Arial" w:hAnsi="Arial" w:cs="Arial"/>
                      <w:sz w:val="24"/>
                      <w:szCs w:val="24"/>
                    </w:rPr>
                  </w:pPr>
                  <w:r w:rsidRPr="00B7670D">
                    <w:rPr>
                      <w:rFonts w:ascii="Arial" w:hAnsi="Arial" w:cs="Arial"/>
                      <w:sz w:val="20"/>
                      <w:szCs w:val="20"/>
                    </w:rPr>
                    <w:t xml:space="preserve">Joy Wisener, Good Relations Officer, 028 77760312, Programme delivery – project lead </w:t>
                  </w:r>
                  <w:hyperlink r:id="rId8" w:history="1">
                    <w:r w:rsidRPr="00B7670D">
                      <w:t>joy.wisener@causewaycoastandglens.gov.uk</w:t>
                    </w:r>
                  </w:hyperlink>
                </w:p>
              </w:tc>
            </w:tr>
          </w:tbl>
          <w:p w:rsidR="007E2CDB" w:rsidRDefault="007E2CDB" w:rsidP="007E2CDB"/>
        </w:tc>
      </w:tr>
      <w:tr w:rsidR="007E2CDB" w:rsidRPr="007E2CDB" w:rsidTr="007E2CDB">
        <w:tc>
          <w:tcPr>
            <w:tcW w:w="3303"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13"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Shared Community </w:t>
            </w:r>
          </w:p>
        </w:tc>
      </w:tr>
      <w:tr w:rsidR="007E2CDB" w:rsidRPr="007E2CDB" w:rsidTr="007E2CDB">
        <w:tc>
          <w:tcPr>
            <w:tcW w:w="3303"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13"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Community Belonging</w:t>
            </w:r>
          </w:p>
        </w:tc>
      </w:tr>
      <w:tr w:rsidR="007E2CDB" w:rsidRPr="007E2CDB" w:rsidTr="007E2CDB">
        <w:tc>
          <w:tcPr>
            <w:tcW w:w="3303"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13"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I feel a sense of belonging to my neighbourhood.</w:t>
            </w:r>
          </w:p>
          <w:p w:rsidR="007E2CDB" w:rsidRPr="007E2CDB" w:rsidDel="000A5332" w:rsidRDefault="007E2CDB" w:rsidP="007E2CDB">
            <w:pPr>
              <w:tabs>
                <w:tab w:val="left" w:pos="1500"/>
              </w:tabs>
              <w:rPr>
                <w:rFonts w:ascii="Arial" w:hAnsi="Arial" w:cs="Arial"/>
                <w:sz w:val="24"/>
                <w:szCs w:val="24"/>
              </w:rPr>
            </w:pPr>
            <w:r w:rsidRPr="007E2CDB">
              <w:rPr>
                <w:rFonts w:ascii="Arial" w:hAnsi="Arial" w:cs="Arial"/>
                <w:sz w:val="24"/>
                <w:szCs w:val="24"/>
              </w:rPr>
              <w:t xml:space="preserve">I feel a sense of belonging to </w:t>
            </w:r>
            <w:proofErr w:type="spellStart"/>
            <w:r w:rsidRPr="007E2CDB">
              <w:rPr>
                <w:rFonts w:ascii="Arial" w:hAnsi="Arial" w:cs="Arial"/>
                <w:sz w:val="24"/>
                <w:szCs w:val="24"/>
              </w:rPr>
              <w:t>N</w:t>
            </w:r>
            <w:proofErr w:type="gramStart"/>
            <w:r w:rsidRPr="007E2CDB">
              <w:rPr>
                <w:rFonts w:ascii="Arial" w:hAnsi="Arial" w:cs="Arial"/>
                <w:sz w:val="24"/>
                <w:szCs w:val="24"/>
              </w:rPr>
              <w:t>,Ireland</w:t>
            </w:r>
            <w:proofErr w:type="spellEnd"/>
            <w:proofErr w:type="gramEnd"/>
            <w:r w:rsidRPr="007E2CDB">
              <w:rPr>
                <w:rFonts w:ascii="Arial" w:hAnsi="Arial" w:cs="Arial"/>
                <w:sz w:val="24"/>
                <w:szCs w:val="24"/>
              </w:rPr>
              <w:t xml:space="preserve"> as a whole. </w:t>
            </w:r>
          </w:p>
        </w:tc>
      </w:tr>
      <w:tr w:rsidR="007E2CDB" w:rsidRPr="007E2CDB" w:rsidTr="007E2CDB">
        <w:tc>
          <w:tcPr>
            <w:tcW w:w="3303"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13" w:type="dxa"/>
            <w:gridSpan w:val="2"/>
            <w:shd w:val="clear" w:color="auto" w:fill="auto"/>
          </w:tcPr>
          <w:p w:rsidR="007E2CDB" w:rsidRPr="007E2CDB" w:rsidDel="000A5332" w:rsidRDefault="007E2CDB" w:rsidP="007E2CDB">
            <w:pPr>
              <w:tabs>
                <w:tab w:val="left" w:pos="1500"/>
              </w:tabs>
              <w:rPr>
                <w:rFonts w:ascii="Arial" w:hAnsi="Arial" w:cs="Arial"/>
                <w:sz w:val="24"/>
                <w:szCs w:val="24"/>
              </w:rPr>
            </w:pPr>
          </w:p>
        </w:tc>
      </w:tr>
      <w:tr w:rsidR="007E2CDB" w:rsidRPr="007E2CDB" w:rsidTr="007E2CDB">
        <w:tc>
          <w:tcPr>
            <w:tcW w:w="3303"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13"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Respondents were asked to rank the four TBUC themes in order of preference.  The order in which they were prioritised was:</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1st - Our Children and young people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2nd – Our Safe Community</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3rd - Our shared community and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4th – Our cultural expressions</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This should act as a guide for the grant programme. Page 36</w:t>
            </w:r>
          </w:p>
        </w:tc>
      </w:tr>
      <w:tr w:rsidR="007E2CDB" w:rsidRPr="007E2CDB" w:rsidTr="007E2CDB">
        <w:tc>
          <w:tcPr>
            <w:tcW w:w="3303"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13"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It complements the other small grants programmes in Council.</w:t>
            </w:r>
          </w:p>
        </w:tc>
      </w:tr>
      <w:tr w:rsidR="007E2CDB" w:rsidRPr="007E2CDB" w:rsidTr="007E2CDB">
        <w:tc>
          <w:tcPr>
            <w:tcW w:w="3303"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2.17 Programme summary information 2019/20</w:t>
            </w:r>
          </w:p>
        </w:tc>
        <w:tc>
          <w:tcPr>
            <w:tcW w:w="5713" w:type="dxa"/>
            <w:gridSpan w:val="2"/>
          </w:tcPr>
          <w:p w:rsidR="007E2CDB" w:rsidRPr="007E2CDB" w:rsidRDefault="007E2CDB" w:rsidP="007E2CDB">
            <w:pPr>
              <w:jc w:val="both"/>
              <w:rPr>
                <w:rFonts w:ascii="Arial" w:hAnsi="Arial" w:cs="Arial"/>
                <w:sz w:val="24"/>
                <w:szCs w:val="24"/>
              </w:rPr>
            </w:pPr>
            <w:r w:rsidRPr="007E2CDB">
              <w:rPr>
                <w:rFonts w:ascii="Arial" w:hAnsi="Arial" w:cs="Arial"/>
                <w:sz w:val="24"/>
                <w:szCs w:val="24"/>
              </w:rPr>
              <w:t xml:space="preserve">This project is designed to promote positive citizenship and civic leadership through </w:t>
            </w:r>
            <w:r w:rsidRPr="007E2CDB">
              <w:rPr>
                <w:rFonts w:ascii="Arial" w:hAnsi="Arial" w:cs="Arial"/>
                <w:i/>
                <w:sz w:val="24"/>
                <w:szCs w:val="24"/>
              </w:rPr>
              <w:t>a Building a United Community Fund</w:t>
            </w:r>
            <w:r w:rsidRPr="007E2CDB">
              <w:rPr>
                <w:rFonts w:ascii="Arial" w:hAnsi="Arial" w:cs="Arial"/>
                <w:sz w:val="24"/>
                <w:szCs w:val="24"/>
              </w:rPr>
              <w:t xml:space="preserve"> that targets all TBUC themes.  It includes support with applications and dialogue sessions for groups in receipt of funding on </w:t>
            </w:r>
            <w:r w:rsidRPr="007E2CDB">
              <w:rPr>
                <w:rFonts w:ascii="Arial" w:hAnsi="Arial" w:cs="Arial"/>
                <w:sz w:val="24"/>
                <w:szCs w:val="24"/>
              </w:rPr>
              <w:lastRenderedPageBreak/>
              <w:t>what is working and what is not in local areas with an opportunity to celebrate success of local projects.</w:t>
            </w:r>
          </w:p>
          <w:p w:rsidR="007E2CDB" w:rsidRPr="007E2CDB" w:rsidRDefault="007E2CDB" w:rsidP="007E2CDB">
            <w:pPr>
              <w:contextualSpacing/>
              <w:jc w:val="both"/>
              <w:rPr>
                <w:rFonts w:ascii="Arial" w:hAnsi="Arial" w:cs="Arial"/>
                <w:sz w:val="24"/>
                <w:szCs w:val="24"/>
              </w:rPr>
            </w:pPr>
            <w:r w:rsidRPr="007E2CDB">
              <w:rPr>
                <w:rFonts w:ascii="Arial" w:hAnsi="Arial" w:cs="Arial"/>
                <w:sz w:val="24"/>
                <w:szCs w:val="24"/>
              </w:rPr>
              <w:t xml:space="preserve">It will include the implementation of the grants programme and include support, advice, mentoring to 10 local groups to develop GR projects involving </w:t>
            </w:r>
            <w:proofErr w:type="gramStart"/>
            <w:r w:rsidRPr="007E2CDB">
              <w:rPr>
                <w:rFonts w:ascii="Arial" w:hAnsi="Arial" w:cs="Arial"/>
                <w:sz w:val="24"/>
                <w:szCs w:val="24"/>
              </w:rPr>
              <w:t>participants</w:t>
            </w:r>
            <w:proofErr w:type="gramEnd"/>
            <w:r w:rsidRPr="007E2CDB">
              <w:rPr>
                <w:rFonts w:ascii="Arial" w:hAnsi="Arial" w:cs="Arial"/>
                <w:sz w:val="24"/>
                <w:szCs w:val="24"/>
              </w:rPr>
              <w:t xml:space="preserve"> in activity that builds relationships between people of a different community background. </w:t>
            </w:r>
          </w:p>
          <w:p w:rsidR="007E2CDB" w:rsidRPr="007E2CDB" w:rsidRDefault="007E2CDB" w:rsidP="007E2CDB">
            <w:pPr>
              <w:contextualSpacing/>
              <w:jc w:val="both"/>
              <w:rPr>
                <w:rFonts w:ascii="Arial" w:hAnsi="Arial" w:cs="Arial"/>
                <w:sz w:val="24"/>
                <w:szCs w:val="24"/>
              </w:rPr>
            </w:pP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Local groups / organisations apply to BUCF for a maximum of £1,500 to implement a GR project in their local area – or with their members. Some groups have a better capacity than others to write applications / deliver projects.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However, if a group applies for funding and the application is poor but the project fits within the GR remit, a member of the GR team with support the organisation to either develop and implement the project or provide assistance to improve the application form for resubmission for funding.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Mentoring support is provided by the GR team to deliver projects for groups that have a lower capacity in order to ensure the project is implemented successfully.</w:t>
            </w:r>
            <w:r w:rsidRPr="007E2CDB">
              <w:t xml:space="preserve">  </w:t>
            </w:r>
          </w:p>
        </w:tc>
      </w:tr>
      <w:tr w:rsidR="007E2CDB" w:rsidRPr="007E2CDB" w:rsidTr="007E2CDB">
        <w:tc>
          <w:tcPr>
            <w:tcW w:w="3303"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13"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We will continue the grants programme in this year. Groups will not receive funding for the same initiative. Further applications submitted by a group must show either a completely different project or a clear progression from the previously funded project.</w:t>
            </w:r>
          </w:p>
        </w:tc>
      </w:tr>
      <w:tr w:rsidR="007E2CDB" w:rsidRPr="007E2CDB" w:rsidTr="007E2CDB">
        <w:tc>
          <w:tcPr>
            <w:tcW w:w="3303"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13"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As per 2020/21</w:t>
            </w:r>
          </w:p>
        </w:tc>
      </w:tr>
    </w:tbl>
    <w:p w:rsidR="007E2CDB" w:rsidRPr="007E2CDB" w:rsidRDefault="007E2CDB" w:rsidP="007E2CDB"/>
    <w:p w:rsidR="007E2CDB" w:rsidRPr="007E2CDB" w:rsidRDefault="007E2CDB" w:rsidP="007E2CDB"/>
    <w:p w:rsidR="007E2CDB" w:rsidRDefault="007E2CDB" w:rsidP="007E2CDB"/>
    <w:p w:rsidR="007E2CDB" w:rsidRPr="007E2CDB" w:rsidRDefault="007E2CDB" w:rsidP="007E2CDB"/>
    <w:p w:rsidR="007E2CDB" w:rsidRPr="007E2CDB" w:rsidRDefault="007E2CDB" w:rsidP="007E2CDB"/>
    <w:tbl>
      <w:tblPr>
        <w:tblStyle w:val="TableGrid2"/>
        <w:tblW w:w="0" w:type="auto"/>
        <w:tblLook w:val="04A0" w:firstRow="1" w:lastRow="0" w:firstColumn="1" w:lastColumn="0" w:noHBand="0" w:noVBand="1"/>
      </w:tblPr>
      <w:tblGrid>
        <w:gridCol w:w="3309"/>
        <w:gridCol w:w="2920"/>
        <w:gridCol w:w="2787"/>
      </w:tblGrid>
      <w:tr w:rsidR="007E2CDB" w:rsidRPr="007E2CDB" w:rsidTr="007E2CDB">
        <w:tc>
          <w:tcPr>
            <w:tcW w:w="6229"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lastRenderedPageBreak/>
              <w:t>2.01 PROGRAMME NAME</w:t>
            </w:r>
          </w:p>
        </w:tc>
        <w:tc>
          <w:tcPr>
            <w:tcW w:w="2787"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29"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Sharing Our place</w:t>
            </w:r>
          </w:p>
        </w:tc>
        <w:tc>
          <w:tcPr>
            <w:tcW w:w="2787"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CCG5</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Shared, Arts, Urban</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07" w:type="dxa"/>
            <w:gridSpan w:val="2"/>
          </w:tcPr>
          <w:p w:rsidR="007E2CDB" w:rsidRPr="007E2CDB" w:rsidRDefault="007E2CDB" w:rsidP="007E2CDB">
            <w:pPr>
              <w:tabs>
                <w:tab w:val="left" w:pos="1500"/>
              </w:tabs>
              <w:rPr>
                <w:rFonts w:ascii="Arial" w:hAnsi="Arial" w:cs="Arial"/>
                <w:sz w:val="20"/>
                <w:szCs w:val="20"/>
              </w:rPr>
            </w:pPr>
            <w:r>
              <w:rPr>
                <w:rFonts w:ascii="Arial" w:hAnsi="Arial" w:cs="Arial"/>
                <w:sz w:val="20"/>
                <w:szCs w:val="20"/>
              </w:rPr>
              <w:t xml:space="preserve">Patricia Harkin </w:t>
            </w:r>
            <w:r w:rsidRPr="007E2CDB">
              <w:rPr>
                <w:rFonts w:ascii="Arial" w:hAnsi="Arial" w:cs="Arial"/>
                <w:sz w:val="20"/>
                <w:szCs w:val="20"/>
              </w:rPr>
              <w:t>, Good Relations Officer, 028 777 60312 programme delivery</w:t>
            </w:r>
          </w:p>
          <w:p w:rsidR="007E2CDB" w:rsidRPr="007E2CDB" w:rsidRDefault="007E2CDB" w:rsidP="007E2CDB">
            <w:pPr>
              <w:tabs>
                <w:tab w:val="left" w:pos="1500"/>
              </w:tabs>
              <w:rPr>
                <w:rFonts w:ascii="Arial" w:hAnsi="Arial" w:cs="Arial"/>
                <w:sz w:val="24"/>
                <w:szCs w:val="24"/>
              </w:rPr>
            </w:pPr>
            <w:r>
              <w:rPr>
                <w:rFonts w:ascii="Arial" w:hAnsi="Arial" w:cs="Arial"/>
                <w:sz w:val="20"/>
                <w:szCs w:val="20"/>
              </w:rPr>
              <w:t>Patricia.harkin</w:t>
            </w:r>
            <w:hyperlink r:id="rId9" w:history="1">
              <w:r w:rsidRPr="007E2CDB">
                <w:t>@causewaycoastandglens.gov.uk</w:t>
              </w:r>
            </w:hyperlink>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07" w:type="dxa"/>
            <w:gridSpan w:val="2"/>
            <w:shd w:val="clear" w:color="auto" w:fill="auto"/>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Shared Space</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07"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Increased Use of Shared Space</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07" w:type="dxa"/>
            <w:gridSpan w:val="2"/>
            <w:shd w:val="clear" w:color="auto" w:fill="auto"/>
          </w:tcPr>
          <w:p w:rsidR="007E2CDB" w:rsidRPr="007E2CDB" w:rsidDel="000A5332" w:rsidRDefault="007E2CDB" w:rsidP="007E2CDB">
            <w:pPr>
              <w:tabs>
                <w:tab w:val="left" w:pos="1500"/>
              </w:tabs>
              <w:rPr>
                <w:rFonts w:ascii="Arial" w:hAnsi="Arial" w:cs="Arial"/>
                <w:sz w:val="24"/>
                <w:szCs w:val="24"/>
              </w:rPr>
            </w:pPr>
            <w:r w:rsidRPr="007E2CDB">
              <w:rPr>
                <w:rFonts w:ascii="Arial" w:hAnsi="Arial" w:cs="Arial"/>
                <w:sz w:val="24"/>
                <w:szCs w:val="24"/>
              </w:rPr>
              <w:t>I feel comfortable socialising in a space I would not traditionally visit.</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07" w:type="dxa"/>
            <w:gridSpan w:val="2"/>
            <w:shd w:val="clear" w:color="auto" w:fill="auto"/>
          </w:tcPr>
          <w:p w:rsidR="007E2CDB" w:rsidRPr="007E2CDB" w:rsidDel="000A5332" w:rsidRDefault="007E2CDB" w:rsidP="007E2CDB">
            <w:pPr>
              <w:tabs>
                <w:tab w:val="left" w:pos="1500"/>
              </w:tabs>
              <w:rPr>
                <w:rFonts w:ascii="Arial" w:hAnsi="Arial" w:cs="Arial"/>
                <w:sz w:val="24"/>
                <w:szCs w:val="24"/>
              </w:rPr>
            </w:pPr>
            <w:r w:rsidRPr="007E2CDB">
              <w:rPr>
                <w:rFonts w:ascii="Arial" w:hAnsi="Arial" w:cs="Arial"/>
                <w:sz w:val="24"/>
                <w:szCs w:val="24"/>
              </w:rPr>
              <w:t>I feel comfortable attending an event that is associated with a different culture / tradition.</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07" w:type="dxa"/>
            <w:gridSpan w:val="2"/>
          </w:tcPr>
          <w:p w:rsidR="007E2CDB" w:rsidRPr="007E2CDB" w:rsidRDefault="007E2CDB" w:rsidP="007E2CDB">
            <w:pPr>
              <w:rPr>
                <w:rFonts w:ascii="Arial" w:hAnsi="Arial" w:cs="Arial"/>
                <w:sz w:val="24"/>
                <w:szCs w:val="24"/>
              </w:rPr>
            </w:pPr>
            <w:r w:rsidRPr="007E2CDB">
              <w:rPr>
                <w:rFonts w:ascii="Arial" w:hAnsi="Arial" w:cs="Arial"/>
                <w:sz w:val="24"/>
                <w:szCs w:val="24"/>
              </w:rPr>
              <w:t xml:space="preserve">There is a lack of understanding of what shared space means. Many communities don’t understand how they can create shared spaces that are open and welcoming to everyone. There is a need for departments and agencies to work together to promote the use of shared space and services.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07" w:type="dxa"/>
            <w:gridSpan w:val="2"/>
          </w:tcPr>
          <w:p w:rsidR="007E2CDB" w:rsidRPr="007E2CDB" w:rsidRDefault="007E2CDB" w:rsidP="007E2CDB">
            <w:pPr>
              <w:rPr>
                <w:rFonts w:ascii="Arial" w:hAnsi="Arial" w:cs="Arial"/>
                <w:sz w:val="24"/>
                <w:szCs w:val="24"/>
                <w:lang w:eastAsia="en-GB"/>
              </w:rPr>
            </w:pPr>
            <w:r w:rsidRPr="007E2CDB">
              <w:rPr>
                <w:rFonts w:ascii="Arial" w:hAnsi="Arial" w:cs="Arial"/>
                <w:sz w:val="24"/>
                <w:szCs w:val="24"/>
              </w:rPr>
              <w:t>Peace 4</w:t>
            </w:r>
            <w:r w:rsidRPr="007E2CDB">
              <w:rPr>
                <w:rFonts w:ascii="Arial" w:hAnsi="Arial" w:cs="Arial"/>
                <w:sz w:val="24"/>
                <w:szCs w:val="24"/>
                <w:lang w:eastAsia="en-GB"/>
              </w:rPr>
              <w:t xml:space="preserve"> shared space and services programme aims to create new opportunities to use existing shared facilities and spaces by all sections of the community and a focus on breaking down the visible and invisible barriers experienced by many local people.</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2.17 Programme summary information 2019/20</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This was a new project in 2018/19 </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This will be a large culture, arts and creativity type project to be developed in partnership with arts and cultural centres. It will involve a range of showcases in our local arts centres and parks in 2 local areas (</w:t>
            </w:r>
            <w:proofErr w:type="spellStart"/>
            <w:r w:rsidRPr="007E2CDB">
              <w:rPr>
                <w:rFonts w:ascii="Arial" w:hAnsi="Arial" w:cs="Arial"/>
                <w:sz w:val="24"/>
                <w:szCs w:val="24"/>
              </w:rPr>
              <w:t>Portstewart</w:t>
            </w:r>
            <w:proofErr w:type="spellEnd"/>
            <w:r w:rsidRPr="007E2CDB">
              <w:rPr>
                <w:rFonts w:ascii="Arial" w:hAnsi="Arial" w:cs="Arial"/>
                <w:sz w:val="24"/>
                <w:szCs w:val="24"/>
              </w:rPr>
              <w:t xml:space="preserve"> and </w:t>
            </w:r>
            <w:proofErr w:type="spellStart"/>
            <w:r w:rsidRPr="007E2CDB">
              <w:rPr>
                <w:rFonts w:ascii="Arial" w:hAnsi="Arial" w:cs="Arial"/>
                <w:sz w:val="24"/>
                <w:szCs w:val="24"/>
              </w:rPr>
              <w:t>Limavady</w:t>
            </w:r>
            <w:proofErr w:type="spellEnd"/>
            <w:r w:rsidRPr="007E2CDB">
              <w:rPr>
                <w:rFonts w:ascii="Arial" w:hAnsi="Arial" w:cs="Arial"/>
                <w:sz w:val="24"/>
                <w:szCs w:val="24"/>
              </w:rPr>
              <w:t xml:space="preserve">). The main focus of the project will be to develop and promote </w:t>
            </w:r>
            <w:r w:rsidRPr="007E2CDB">
              <w:rPr>
                <w:rFonts w:ascii="Arial" w:hAnsi="Arial" w:cs="Arial"/>
                <w:sz w:val="24"/>
                <w:szCs w:val="24"/>
              </w:rPr>
              <w:lastRenderedPageBreak/>
              <w:t xml:space="preserve">the use of shared spaces and facilities and promote the area as “open” and welcoming to local communities as well as visitors to the area. </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The creative project will showcase local culture and tradition as well as the diversity of the other cultures that live in our area as a way or encouraging people to make use of shared space as well as providing thought provoking ideas for local communities on how they can create shared spaces within their own neighbourhoods. </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There will be 2 main events incorporating a range of arts activity based workshops and displays that will focus on the positive promotion of diversity, identity and culture. </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The project will aim to increase the use of shared spaces and services by providing opportunities for people to visit shared spaces by using arts and cultural based activities. The project will also provide those participating with an understanding of different cultures and traditions that exist within our borough. </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906 people participated in the 2 showcase events alone during the 2018/19 programme. And an additional 4 projects were also delivered. (Estimated over 1000 took part in the entire project). </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Recent incidents in the CCGBC area also highlight the need to raise awareness of cultural diversity. </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This will be measured by using sample questionnaires for participants to find out about how often they have visited or made use of shared spaces. We will also measure if there is an increase in footfall in the shared spaces we intend to use.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We will continue to work with our arts and culture department in order to progress the project and look at new creative ideas each year.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2.19 Potential to progress programme in 2021/22</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We will continue to promote the use of shared spaces and work with local communities to create shared spaces within local neighbourhoods. </w:t>
            </w:r>
          </w:p>
        </w:tc>
      </w:tr>
    </w:tbl>
    <w:p w:rsidR="007E2CDB" w:rsidRPr="007E2CDB" w:rsidRDefault="007E2CDB" w:rsidP="007E2CDB"/>
    <w:p w:rsidR="007E2CDB" w:rsidRPr="007E2CDB" w:rsidRDefault="007E2CDB" w:rsidP="007E2CDB"/>
    <w:p w:rsidR="007E2CDB" w:rsidRPr="007E2CDB" w:rsidRDefault="007E2CDB" w:rsidP="007E2CDB"/>
    <w:tbl>
      <w:tblPr>
        <w:tblStyle w:val="TableGrid4"/>
        <w:tblW w:w="0" w:type="auto"/>
        <w:tblLook w:val="04A0" w:firstRow="1" w:lastRow="0" w:firstColumn="1" w:lastColumn="0" w:noHBand="0" w:noVBand="1"/>
      </w:tblPr>
      <w:tblGrid>
        <w:gridCol w:w="3309"/>
        <w:gridCol w:w="2920"/>
        <w:gridCol w:w="2787"/>
      </w:tblGrid>
      <w:tr w:rsidR="007E2CDB" w:rsidRPr="007E2CDB" w:rsidTr="007E2CDB">
        <w:tc>
          <w:tcPr>
            <w:tcW w:w="6229"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t>2.01 PROGRAMME NAME</w:t>
            </w:r>
          </w:p>
        </w:tc>
        <w:tc>
          <w:tcPr>
            <w:tcW w:w="2787"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29"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Hear! Here!</w:t>
            </w:r>
          </w:p>
        </w:tc>
        <w:tc>
          <w:tcPr>
            <w:tcW w:w="2787"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CCG6</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Adults, Trip, Diverse, Facilitation</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07" w:type="dxa"/>
            <w:gridSpan w:val="2"/>
          </w:tcPr>
          <w:p w:rsidR="007E2CDB" w:rsidRPr="007E2CDB" w:rsidRDefault="007E2CDB" w:rsidP="007E2CDB">
            <w:pPr>
              <w:tabs>
                <w:tab w:val="left" w:pos="1500"/>
              </w:tabs>
              <w:rPr>
                <w:rFonts w:ascii="Arial" w:hAnsi="Arial" w:cs="Arial"/>
                <w:sz w:val="20"/>
                <w:szCs w:val="20"/>
              </w:rPr>
            </w:pPr>
            <w:r>
              <w:rPr>
                <w:rFonts w:ascii="Arial" w:hAnsi="Arial" w:cs="Arial"/>
                <w:sz w:val="20"/>
                <w:szCs w:val="20"/>
              </w:rPr>
              <w:t>Bebhinn McKinley</w:t>
            </w:r>
            <w:r w:rsidRPr="007E2CDB">
              <w:rPr>
                <w:rFonts w:ascii="Arial" w:hAnsi="Arial" w:cs="Arial"/>
                <w:sz w:val="20"/>
                <w:szCs w:val="20"/>
              </w:rPr>
              <w:t>, Good Relations Officer, 028 777 60312 programme delivery</w:t>
            </w:r>
          </w:p>
          <w:p w:rsidR="007E2CDB" w:rsidRPr="007E2CDB" w:rsidRDefault="007E2CDB" w:rsidP="007E2CDB">
            <w:pPr>
              <w:tabs>
                <w:tab w:val="left" w:pos="1500"/>
              </w:tabs>
              <w:rPr>
                <w:rFonts w:ascii="Arial" w:hAnsi="Arial" w:cs="Arial"/>
                <w:sz w:val="24"/>
                <w:szCs w:val="24"/>
              </w:rPr>
            </w:pPr>
            <w:r>
              <w:rPr>
                <w:rFonts w:ascii="Arial" w:hAnsi="Arial" w:cs="Arial"/>
                <w:sz w:val="20"/>
                <w:szCs w:val="20"/>
              </w:rPr>
              <w:t>Bebhinnmckinley</w:t>
            </w:r>
            <w:hyperlink r:id="rId10" w:history="1">
              <w:r w:rsidRPr="007E2CDB">
                <w:t>@causewaycoastandglens.gov.uk</w:t>
              </w:r>
            </w:hyperlink>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07" w:type="dxa"/>
            <w:gridSpan w:val="2"/>
            <w:shd w:val="clear" w:color="auto" w:fill="auto"/>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Safe Community</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07"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Reduce the prevalence of hate crime and intimidation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07" w:type="dxa"/>
            <w:gridSpan w:val="2"/>
            <w:shd w:val="clear" w:color="auto" w:fill="auto"/>
          </w:tcPr>
          <w:p w:rsidR="007E2CDB" w:rsidRPr="007E2CDB" w:rsidDel="000A5332" w:rsidRDefault="007E2CDB" w:rsidP="007E2CDB">
            <w:pPr>
              <w:tabs>
                <w:tab w:val="left" w:pos="1500"/>
              </w:tabs>
              <w:rPr>
                <w:rFonts w:ascii="Arial" w:hAnsi="Arial" w:cs="Arial"/>
                <w:sz w:val="24"/>
                <w:szCs w:val="24"/>
              </w:rPr>
            </w:pPr>
            <w:r w:rsidRPr="007E2CDB">
              <w:rPr>
                <w:rFonts w:ascii="Arial" w:hAnsi="Arial" w:cs="Arial"/>
                <w:sz w:val="24"/>
                <w:szCs w:val="24"/>
              </w:rPr>
              <w:t xml:space="preserve">I feel safe attending events, activities or facilities in areas associated with a different background.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07"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I feel safe attending events held in an Orange Hall</w:t>
            </w:r>
          </w:p>
          <w:p w:rsidR="007E2CDB" w:rsidRPr="007E2CDB" w:rsidDel="000A5332" w:rsidRDefault="007E2CDB" w:rsidP="007E2CDB">
            <w:pPr>
              <w:tabs>
                <w:tab w:val="left" w:pos="1500"/>
              </w:tabs>
              <w:rPr>
                <w:rFonts w:ascii="Arial" w:hAnsi="Arial" w:cs="Arial"/>
                <w:sz w:val="24"/>
                <w:szCs w:val="24"/>
              </w:rPr>
            </w:pPr>
            <w:r w:rsidRPr="007E2CDB">
              <w:rPr>
                <w:rFonts w:ascii="Arial" w:hAnsi="Arial" w:cs="Arial"/>
                <w:sz w:val="24"/>
                <w:szCs w:val="24"/>
              </w:rPr>
              <w:t>I feel safe attending events held in a GAA Club</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There is a need to build an understanding and provide opportunities for myth busting and misunderstanding about different cultures and traditions. </w:t>
            </w:r>
            <w:proofErr w:type="spellStart"/>
            <w:r w:rsidRPr="007E2CDB">
              <w:rPr>
                <w:rFonts w:ascii="Arial" w:hAnsi="Arial" w:cs="Arial"/>
                <w:sz w:val="24"/>
                <w:szCs w:val="24"/>
              </w:rPr>
              <w:t>Pg</w:t>
            </w:r>
            <w:proofErr w:type="spellEnd"/>
            <w:r w:rsidRPr="007E2CDB">
              <w:rPr>
                <w:rFonts w:ascii="Arial" w:hAnsi="Arial" w:cs="Arial"/>
                <w:sz w:val="24"/>
                <w:szCs w:val="24"/>
              </w:rPr>
              <w:t xml:space="preserve"> 29.</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Council delivered a sporting programme through Peace 4. This project will build on the Peace 4 programme by providing further opportunities at a more local level.</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2.17 Programme summary information 2019/20</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This is a New Project 2019/20</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The programme will involve talks from people representing both GAA and an Orange Lodge and will involve visits to places that participants would not traditionally visit as they are seen to be of one particular community background or the other. </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We hope to secure 2 prominent members of the GAA and the Orange Order to meet with and speak to programme participants from different community backgrounds. We will arrange exchange visits to GAA grounds and to an Orange Hall for participants.</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The overall purpose of the talks and visits will be raise awareness of culture and traditions and provide opportunities for participants to engage in a myth busting dialogue.</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The programme may also include visits to sporting events that participants would not normally have the opportunity to encounter.</w:t>
            </w:r>
          </w:p>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We will do an open recruitment process by advertising activities and events through our community database whilst also promoting the events / activities on social media and council webpage etc. We will also use the community leader’s forum to assist us in recruiting for the project. They will identify individuals within their own communities that may be willing to participate on the project.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2.18 Potential to progress programme in 2020/21</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As this is the initial year for implementing this programme, depending on the success we aim to deliver the programme again in the 2</w:t>
            </w:r>
            <w:r w:rsidRPr="007E2CDB">
              <w:rPr>
                <w:rFonts w:ascii="Arial" w:hAnsi="Arial" w:cs="Arial"/>
                <w:sz w:val="24"/>
                <w:szCs w:val="24"/>
                <w:vertAlign w:val="superscript"/>
              </w:rPr>
              <w:t>nd</w:t>
            </w:r>
            <w:r w:rsidRPr="007E2CDB">
              <w:rPr>
                <w:rFonts w:ascii="Arial" w:hAnsi="Arial" w:cs="Arial"/>
                <w:sz w:val="24"/>
                <w:szCs w:val="24"/>
              </w:rPr>
              <w:t xml:space="preserve"> year with different participants.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In the 3</w:t>
            </w:r>
            <w:r w:rsidRPr="007E2CDB">
              <w:rPr>
                <w:rFonts w:ascii="Arial" w:hAnsi="Arial" w:cs="Arial"/>
                <w:sz w:val="24"/>
                <w:szCs w:val="24"/>
                <w:vertAlign w:val="superscript"/>
              </w:rPr>
              <w:t>rd</w:t>
            </w:r>
            <w:r w:rsidRPr="007E2CDB">
              <w:rPr>
                <w:rFonts w:ascii="Arial" w:hAnsi="Arial" w:cs="Arial"/>
                <w:sz w:val="24"/>
                <w:szCs w:val="24"/>
              </w:rPr>
              <w:t xml:space="preserve"> year we will aim to continue to develop the programme and possibly deliver the project over a number of workshops and potentially offer participants the opportunity to engage and participate in different sporting / cultural activities that they would not traditionally participate in. </w:t>
            </w:r>
          </w:p>
        </w:tc>
      </w:tr>
    </w:tbl>
    <w:p w:rsidR="007E2CDB" w:rsidRPr="007E2CDB" w:rsidRDefault="007E2CDB" w:rsidP="007E2CDB"/>
    <w:tbl>
      <w:tblPr>
        <w:tblStyle w:val="TableGrid5"/>
        <w:tblW w:w="0" w:type="auto"/>
        <w:tblLook w:val="04A0" w:firstRow="1" w:lastRow="0" w:firstColumn="1" w:lastColumn="0" w:noHBand="0" w:noVBand="1"/>
      </w:tblPr>
      <w:tblGrid>
        <w:gridCol w:w="3309"/>
        <w:gridCol w:w="2920"/>
        <w:gridCol w:w="2787"/>
      </w:tblGrid>
      <w:tr w:rsidR="007E2CDB" w:rsidRPr="007E2CDB" w:rsidTr="007E2CDB">
        <w:tc>
          <w:tcPr>
            <w:tcW w:w="6229"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t>2.01 PROGRAMME NAME</w:t>
            </w:r>
          </w:p>
        </w:tc>
        <w:tc>
          <w:tcPr>
            <w:tcW w:w="2787"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29"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Community Cohesion</w:t>
            </w:r>
          </w:p>
        </w:tc>
        <w:tc>
          <w:tcPr>
            <w:tcW w:w="2787"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CCG7</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Single identity, Trip, Facilitation, Diversionary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0"/>
                <w:szCs w:val="20"/>
              </w:rPr>
              <w:t xml:space="preserve">Patricia Harkin, Good Relations Manager, Overall programme management. 028 777 60312 </w:t>
            </w:r>
            <w:hyperlink r:id="rId11" w:history="1">
              <w:r w:rsidRPr="007E2CDB">
                <w:rPr>
                  <w:sz w:val="20"/>
                  <w:szCs w:val="20"/>
                </w:rPr>
                <w:t>patricia.harkin@causewaycoastandglens.gov.uk</w:t>
              </w:r>
            </w:hyperlink>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07"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b/>
                <w:sz w:val="24"/>
                <w:szCs w:val="24"/>
              </w:rPr>
              <w:t>Safe Community</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07"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Places and spaces are safe for all</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07" w:type="dxa"/>
            <w:gridSpan w:val="2"/>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I have recently felt annoyed by republican murals, kerb paintings or flags.</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I have recently felt annoyed by loyalist murals, kerb paintings or flags.</w:t>
            </w:r>
          </w:p>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 feel my cultural identity is respected</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07" w:type="dxa"/>
            <w:gridSpan w:val="2"/>
            <w:shd w:val="clear" w:color="auto" w:fill="auto"/>
          </w:tcPr>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 feel able to talk openly with others about my sense of identity, culture and aspirations</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p w:rsidR="007E2CDB" w:rsidRPr="007E2CDB" w:rsidRDefault="007E2CDB" w:rsidP="007E2CDB">
            <w:pPr>
              <w:tabs>
                <w:tab w:val="left" w:pos="1500"/>
              </w:tabs>
              <w:rPr>
                <w:rFonts w:ascii="Arial" w:hAnsi="Arial" w:cs="Arial"/>
                <w:b/>
                <w:sz w:val="24"/>
                <w:szCs w:val="24"/>
              </w:rPr>
            </w:pPr>
          </w:p>
        </w:tc>
        <w:tc>
          <w:tcPr>
            <w:tcW w:w="5707" w:type="dxa"/>
            <w:gridSpan w:val="2"/>
          </w:tcPr>
          <w:p w:rsidR="007E2CDB" w:rsidRPr="007E2CDB" w:rsidRDefault="007E2CDB" w:rsidP="007E2CDB">
            <w:pPr>
              <w:jc w:val="both"/>
              <w:rPr>
                <w:rFonts w:ascii="Arial" w:hAnsi="Arial" w:cs="Arial"/>
                <w:sz w:val="24"/>
                <w:szCs w:val="24"/>
              </w:rPr>
            </w:pPr>
            <w:r w:rsidRPr="007E2CDB">
              <w:rPr>
                <w:rFonts w:ascii="Arial" w:hAnsi="Arial" w:cs="Arial"/>
                <w:sz w:val="24"/>
                <w:szCs w:val="24"/>
              </w:rPr>
              <w:t>The recent survey identified that the top potential community or race relations issues which impact negatively on local area/ communities were identified as territorial markings, bonfires, lack of dialogue between communities and parades.</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07"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Compliments the PCSP Culture of lawfulness programme.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2.17 Programme summary information 2019/20</w:t>
            </w:r>
          </w:p>
        </w:tc>
        <w:tc>
          <w:tcPr>
            <w:tcW w:w="5707"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Good Relations will continue to facilitate the Community Cohesion forum and Community Leaders Forums as part of this programme.</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Community Cohesion Forum is a range of statutory partners who work collaboratively to proactively plan for and address issues that may have the potential to increase tensions within local communities. </w:t>
            </w:r>
          </w:p>
          <w:p w:rsidR="007E2CDB" w:rsidRPr="007E2CDB" w:rsidRDefault="007E2CDB" w:rsidP="007E2CDB">
            <w:pPr>
              <w:tabs>
                <w:tab w:val="left" w:pos="1500"/>
              </w:tabs>
              <w:jc w:val="both"/>
              <w:rPr>
                <w:rFonts w:ascii="Arial" w:hAnsi="Arial" w:cs="Arial"/>
                <w:sz w:val="24"/>
                <w:szCs w:val="24"/>
              </w:rPr>
            </w:pP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lastRenderedPageBreak/>
              <w:t xml:space="preserve">The Cohesion group will monitor emerging issues that may cause an increase in community tensions during particular periods throughout the year (for example bonfire safety, flagging, parading, </w:t>
            </w:r>
            <w:proofErr w:type="spellStart"/>
            <w:r w:rsidRPr="007E2CDB">
              <w:rPr>
                <w:rFonts w:ascii="Arial" w:hAnsi="Arial" w:cs="Arial"/>
                <w:sz w:val="24"/>
                <w:szCs w:val="24"/>
              </w:rPr>
              <w:t>etc</w:t>
            </w:r>
            <w:proofErr w:type="spellEnd"/>
            <w:r w:rsidRPr="007E2CDB">
              <w:rPr>
                <w:rFonts w:ascii="Arial" w:hAnsi="Arial" w:cs="Arial"/>
                <w:sz w:val="24"/>
                <w:szCs w:val="24"/>
              </w:rPr>
              <w:t xml:space="preserve">) Agencies will, were possible, provide a collaborative response to manage shared priority issues.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At least 10 facilitated interagency and /or community planning meetings will be held per annum focusing on the vision of the community plan “</w:t>
            </w:r>
            <w:r w:rsidRPr="007E2CDB">
              <w:rPr>
                <w:rFonts w:ascii="Arial" w:hAnsi="Arial" w:cs="Arial"/>
                <w:i/>
                <w:sz w:val="24"/>
                <w:szCs w:val="24"/>
              </w:rPr>
              <w:t>a better future together</w:t>
            </w:r>
            <w:r w:rsidRPr="007E2CDB">
              <w:rPr>
                <w:rFonts w:ascii="Arial" w:hAnsi="Arial" w:cs="Arial"/>
                <w:sz w:val="24"/>
                <w:szCs w:val="24"/>
              </w:rPr>
              <w:t>” across its three main themes of “</w:t>
            </w:r>
            <w:r w:rsidRPr="007E2CDB">
              <w:rPr>
                <w:rFonts w:ascii="Arial" w:hAnsi="Arial" w:cs="Arial"/>
                <w:i/>
                <w:sz w:val="24"/>
                <w:szCs w:val="24"/>
              </w:rPr>
              <w:t>a sustainable accessible environment; a healthy safe community; and a thriving economy</w:t>
            </w:r>
            <w:r w:rsidRPr="007E2CDB">
              <w:rPr>
                <w:rFonts w:ascii="Arial" w:hAnsi="Arial" w:cs="Arial"/>
                <w:sz w:val="24"/>
                <w:szCs w:val="24"/>
              </w:rPr>
              <w:t xml:space="preserve">”.  It will promote an </w:t>
            </w:r>
            <w:r w:rsidRPr="007E2CDB">
              <w:rPr>
                <w:rFonts w:ascii="Arial" w:hAnsi="Arial" w:cs="Arial"/>
                <w:i/>
                <w:sz w:val="24"/>
                <w:szCs w:val="24"/>
              </w:rPr>
              <w:t>area, asset based, interagency, social innovation and preventative approach</w:t>
            </w:r>
            <w:r w:rsidRPr="007E2CDB">
              <w:rPr>
                <w:rFonts w:ascii="Arial" w:hAnsi="Arial" w:cs="Arial"/>
                <w:sz w:val="24"/>
                <w:szCs w:val="24"/>
              </w:rPr>
              <w:t xml:space="preserve"> to addressing hard and stubborn issues.</w:t>
            </w:r>
            <w:r w:rsidRPr="007E2CDB">
              <w:t xml:space="preserve"> </w:t>
            </w:r>
            <w:r w:rsidRPr="007E2CDB">
              <w:rPr>
                <w:rFonts w:ascii="Arial" w:hAnsi="Arial" w:cs="Arial"/>
                <w:sz w:val="24"/>
                <w:szCs w:val="24"/>
              </w:rPr>
              <w:t>This is not just bonfires! These meetings do not have any cost but are essential in preparing for, and / or reacting to emerging issues, in order to develop a collaborative response. The outcome is to ensure that areas are safe and welcoming to all.</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The budget for this programme covers several elements – it will be used to develop diversionary projects to resolve local issues, whilst building positive relationships with key community representatives. This may include; bonfire safety training, marshalling, raising cultural awareness. Increas</w:t>
            </w:r>
            <w:r>
              <w:rPr>
                <w:rFonts w:ascii="Arial" w:hAnsi="Arial" w:cs="Arial"/>
                <w:sz w:val="24"/>
                <w:szCs w:val="24"/>
              </w:rPr>
              <w:t>e respect for cultural identity</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The Community Leaders advisory group meets on a quarterly basis and consists of range of people who work in / have influence within local communities and who can advise the Community Cohesion group of issues that may be emerging within local communities throughout the Borough. The group can also assist in developing and implementing project ideas that they feel are best suited to deal with emerging issues.</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A training programme will be delivered to this group to look at the “Hard issues” Good Relations issues affecting local communities. Assisting to build </w:t>
            </w:r>
            <w:r w:rsidRPr="007E2CDB">
              <w:rPr>
                <w:rFonts w:ascii="Arial" w:hAnsi="Arial" w:cs="Arial"/>
                <w:sz w:val="24"/>
                <w:szCs w:val="24"/>
              </w:rPr>
              <w:lastRenderedPageBreak/>
              <w:t>positive relations and increase respect for cultural identity.</w:t>
            </w:r>
            <w:r w:rsidRPr="007E2CDB">
              <w:rPr>
                <w:rFonts w:ascii="Arial" w:hAnsi="Arial" w:cs="Arial"/>
                <w:sz w:val="24"/>
                <w:szCs w:val="24"/>
              </w:rPr>
              <w:tab/>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Both groups will assist in developing both diversionary and reactionary initiatives that can help to ensure safe and welcoming communities for all those who live, work and visit the Borough.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The project will facilitate communication and dialogue in communities in order to develop positive, respectful and inclusive perspectives towards cultural celebrations and traditions “Our stories matter”.</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Initiatives may include training e.g. bonfire safety, marshalling, first aid or single identity work in order to build relations and trust within local communities.  However projects may also include diversionary projects such as trips, family events or other strategies that may be identified to decrease tensions within local areas.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We will measure the impact of this programme by using questionnaires with a sample group within local communities. We will also use participant’s questionnaires. We will also measure the decrease / increase in the numbers of complaints received by Council / the statutory agencies during times of heightened tensions.</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Over the past few year relations have been built with people in local communities that have seen more positive celebration of cultures. Hard conversations within local communities have been facilitated, relations built with key community contacts that have allowed statutory agencies to work in local areas.</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07"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 groups will continue to meet and plan for future events / initiatives. Each year different areas will be targeted however it has been identified that there is a need to continue to work with areas already engaged.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Identify areas within the Borough that can be showcased as areas of best practise / communities </w:t>
            </w:r>
            <w:r w:rsidRPr="007E2CDB">
              <w:rPr>
                <w:rFonts w:ascii="Arial" w:hAnsi="Arial" w:cs="Arial"/>
                <w:sz w:val="24"/>
                <w:szCs w:val="24"/>
              </w:rPr>
              <w:lastRenderedPageBreak/>
              <w:t>that have come through transition / transformation and assist to promote those areas.</w:t>
            </w:r>
          </w:p>
        </w:tc>
      </w:tr>
    </w:tbl>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tbl>
      <w:tblPr>
        <w:tblStyle w:val="TableGrid3"/>
        <w:tblW w:w="0" w:type="auto"/>
        <w:tblLook w:val="04A0" w:firstRow="1" w:lastRow="0" w:firstColumn="1" w:lastColumn="0" w:noHBand="0" w:noVBand="1"/>
      </w:tblPr>
      <w:tblGrid>
        <w:gridCol w:w="3309"/>
        <w:gridCol w:w="1459"/>
        <w:gridCol w:w="24"/>
        <w:gridCol w:w="1421"/>
        <w:gridCol w:w="16"/>
        <w:gridCol w:w="1417"/>
        <w:gridCol w:w="1370"/>
      </w:tblGrid>
      <w:tr w:rsidR="007E2CDB" w:rsidRPr="007E2CDB" w:rsidTr="007E2CDB">
        <w:tc>
          <w:tcPr>
            <w:tcW w:w="6229" w:type="dxa"/>
            <w:gridSpan w:val="5"/>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t>2.01 PROGRAMME NAME</w:t>
            </w:r>
          </w:p>
        </w:tc>
        <w:tc>
          <w:tcPr>
            <w:tcW w:w="2787" w:type="dxa"/>
            <w:gridSpan w:val="2"/>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29" w:type="dxa"/>
            <w:gridSpan w:val="5"/>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Heritage of </w:t>
            </w:r>
            <w:proofErr w:type="spellStart"/>
            <w:r w:rsidRPr="007E2CDB">
              <w:rPr>
                <w:rFonts w:ascii="Arial" w:hAnsi="Arial" w:cs="Arial"/>
                <w:sz w:val="24"/>
                <w:szCs w:val="24"/>
              </w:rPr>
              <w:t>Rathlin</w:t>
            </w:r>
            <w:proofErr w:type="spellEnd"/>
            <w:r w:rsidRPr="007E2CDB">
              <w:rPr>
                <w:rFonts w:ascii="Arial" w:hAnsi="Arial" w:cs="Arial"/>
                <w:sz w:val="24"/>
                <w:szCs w:val="24"/>
              </w:rPr>
              <w:t xml:space="preserve">, The Glens and </w:t>
            </w:r>
            <w:proofErr w:type="spellStart"/>
            <w:r w:rsidRPr="007E2CDB">
              <w:rPr>
                <w:rFonts w:ascii="Arial" w:hAnsi="Arial" w:cs="Arial"/>
                <w:sz w:val="24"/>
                <w:szCs w:val="24"/>
              </w:rPr>
              <w:t>Ballycastle</w:t>
            </w:r>
            <w:proofErr w:type="spellEnd"/>
          </w:p>
        </w:tc>
        <w:tc>
          <w:tcPr>
            <w:tcW w:w="278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CCG8</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07" w:type="dxa"/>
            <w:gridSpan w:val="6"/>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Nature, Facilitation, Rural</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07" w:type="dxa"/>
            <w:gridSpan w:val="6"/>
          </w:tcPr>
          <w:p w:rsidR="007E2CDB" w:rsidRPr="007E2CDB" w:rsidRDefault="007E2CDB" w:rsidP="007E2CDB">
            <w:pPr>
              <w:tabs>
                <w:tab w:val="left" w:pos="1500"/>
              </w:tabs>
              <w:rPr>
                <w:rFonts w:ascii="Arial" w:hAnsi="Arial" w:cs="Arial"/>
                <w:sz w:val="20"/>
                <w:szCs w:val="20"/>
              </w:rPr>
            </w:pPr>
            <w:r>
              <w:rPr>
                <w:rFonts w:ascii="Arial" w:hAnsi="Arial" w:cs="Arial"/>
                <w:sz w:val="20"/>
                <w:szCs w:val="20"/>
              </w:rPr>
              <w:t xml:space="preserve">Joy </w:t>
            </w:r>
            <w:proofErr w:type="spellStart"/>
            <w:r>
              <w:rPr>
                <w:rFonts w:ascii="Arial" w:hAnsi="Arial" w:cs="Arial"/>
                <w:sz w:val="20"/>
                <w:szCs w:val="20"/>
              </w:rPr>
              <w:t>Wissener</w:t>
            </w:r>
            <w:proofErr w:type="spellEnd"/>
            <w:r w:rsidRPr="007E2CDB">
              <w:rPr>
                <w:rFonts w:ascii="Arial" w:hAnsi="Arial" w:cs="Arial"/>
                <w:sz w:val="20"/>
                <w:szCs w:val="20"/>
              </w:rPr>
              <w:t>, Good Relations Officer, 028 777 60312 programme delivery</w:t>
            </w:r>
            <w:hyperlink r:id="rId12" w:history="1">
              <w:r w:rsidRPr="00CB0B23">
                <w:rPr>
                  <w:rStyle w:val="Hyperlink"/>
                </w:rPr>
                <w:t>joy.wisener@causewaycoastandglens.gov.uk</w:t>
              </w:r>
            </w:hyperlink>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2.04 Total budgeted cost of programme (100%)</w:t>
            </w:r>
          </w:p>
        </w:tc>
        <w:tc>
          <w:tcPr>
            <w:tcW w:w="5707" w:type="dxa"/>
            <w:gridSpan w:val="6"/>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£10,000</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2.05 Total target no. of participants</w:t>
            </w:r>
          </w:p>
        </w:tc>
        <w:tc>
          <w:tcPr>
            <w:tcW w:w="1483" w:type="dxa"/>
            <w:gridSpan w:val="2"/>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Direct</w:t>
            </w:r>
          </w:p>
        </w:tc>
        <w:tc>
          <w:tcPr>
            <w:tcW w:w="143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150</w:t>
            </w:r>
          </w:p>
        </w:tc>
        <w:tc>
          <w:tcPr>
            <w:tcW w:w="1417"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Indirect</w:t>
            </w:r>
          </w:p>
        </w:tc>
        <w:tc>
          <w:tcPr>
            <w:tcW w:w="1370"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300</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2.06 Budgeted unit cost of programme</w:t>
            </w:r>
          </w:p>
        </w:tc>
        <w:tc>
          <w:tcPr>
            <w:tcW w:w="5707" w:type="dxa"/>
            <w:gridSpan w:val="6"/>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£66.66</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2.07 Targeted participant background analysis</w:t>
            </w:r>
          </w:p>
        </w:tc>
        <w:tc>
          <w:tcPr>
            <w:tcW w:w="5707" w:type="dxa"/>
            <w:gridSpan w:val="6"/>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80% CNR 15% PUL 5% other</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2.08 Name and post code of Programme HQ</w:t>
            </w:r>
          </w:p>
        </w:tc>
        <w:tc>
          <w:tcPr>
            <w:tcW w:w="145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Location</w:t>
            </w:r>
          </w:p>
        </w:tc>
        <w:tc>
          <w:tcPr>
            <w:tcW w:w="1445" w:type="dxa"/>
            <w:gridSpan w:val="2"/>
          </w:tcPr>
          <w:p w:rsidR="007E2CDB" w:rsidRPr="007E2CDB" w:rsidRDefault="007E2CDB" w:rsidP="007E2CDB">
            <w:pPr>
              <w:tabs>
                <w:tab w:val="left" w:pos="1500"/>
              </w:tabs>
              <w:rPr>
                <w:rFonts w:ascii="Arial" w:hAnsi="Arial" w:cs="Arial"/>
                <w:sz w:val="24"/>
                <w:szCs w:val="24"/>
              </w:rPr>
            </w:pPr>
            <w:proofErr w:type="spellStart"/>
            <w:r w:rsidRPr="007E2CDB">
              <w:rPr>
                <w:rFonts w:ascii="Arial" w:hAnsi="Arial" w:cs="Arial"/>
                <w:sz w:val="24"/>
                <w:szCs w:val="24"/>
              </w:rPr>
              <w:t>Limavady</w:t>
            </w:r>
            <w:proofErr w:type="spellEnd"/>
            <w:r w:rsidRPr="007E2CDB">
              <w:rPr>
                <w:rFonts w:ascii="Arial" w:hAnsi="Arial" w:cs="Arial"/>
                <w:sz w:val="24"/>
                <w:szCs w:val="24"/>
              </w:rPr>
              <w:t xml:space="preserve"> </w:t>
            </w:r>
          </w:p>
        </w:tc>
        <w:tc>
          <w:tcPr>
            <w:tcW w:w="1433" w:type="dxa"/>
            <w:gridSpan w:val="2"/>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Postcode</w:t>
            </w:r>
          </w:p>
        </w:tc>
        <w:tc>
          <w:tcPr>
            <w:tcW w:w="1370"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BT49 0HA</w:t>
            </w:r>
          </w:p>
        </w:tc>
      </w:tr>
      <w:tr w:rsidR="007E2CDB" w:rsidRPr="007E2CDB" w:rsidTr="007E2CDB">
        <w:tc>
          <w:tcPr>
            <w:tcW w:w="3309" w:type="dxa"/>
            <w:vMerge w:val="restart"/>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2.09 Names and post codes for main areas of programme impact</w:t>
            </w:r>
          </w:p>
        </w:tc>
        <w:tc>
          <w:tcPr>
            <w:tcW w:w="145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Location</w:t>
            </w:r>
          </w:p>
        </w:tc>
        <w:tc>
          <w:tcPr>
            <w:tcW w:w="1445" w:type="dxa"/>
            <w:gridSpan w:val="2"/>
          </w:tcPr>
          <w:p w:rsidR="007E2CDB" w:rsidRPr="007E2CDB" w:rsidRDefault="007E2CDB" w:rsidP="007E2CDB">
            <w:pPr>
              <w:tabs>
                <w:tab w:val="left" w:pos="1500"/>
              </w:tabs>
              <w:rPr>
                <w:rFonts w:ascii="Arial" w:hAnsi="Arial" w:cs="Arial"/>
                <w:sz w:val="24"/>
                <w:szCs w:val="24"/>
              </w:rPr>
            </w:pPr>
            <w:proofErr w:type="spellStart"/>
            <w:r w:rsidRPr="007E2CDB">
              <w:rPr>
                <w:rFonts w:ascii="Arial" w:hAnsi="Arial" w:cs="Arial"/>
                <w:sz w:val="24"/>
                <w:szCs w:val="24"/>
              </w:rPr>
              <w:t>Cushendun</w:t>
            </w:r>
            <w:proofErr w:type="spellEnd"/>
            <w:r w:rsidRPr="007E2CDB">
              <w:rPr>
                <w:rFonts w:ascii="Arial" w:hAnsi="Arial" w:cs="Arial"/>
                <w:sz w:val="24"/>
                <w:szCs w:val="24"/>
              </w:rPr>
              <w:t xml:space="preserve"> </w:t>
            </w:r>
          </w:p>
        </w:tc>
        <w:tc>
          <w:tcPr>
            <w:tcW w:w="1433" w:type="dxa"/>
            <w:gridSpan w:val="2"/>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Postcode</w:t>
            </w:r>
          </w:p>
        </w:tc>
        <w:tc>
          <w:tcPr>
            <w:tcW w:w="1370" w:type="dxa"/>
          </w:tcPr>
          <w:p w:rsidR="007E2CDB" w:rsidRPr="007E2CDB" w:rsidRDefault="007E2CDB" w:rsidP="007E2CDB">
            <w:pPr>
              <w:rPr>
                <w:rFonts w:ascii="Arial" w:hAnsi="Arial" w:cs="Arial"/>
              </w:rPr>
            </w:pPr>
            <w:r w:rsidRPr="007E2CDB">
              <w:rPr>
                <w:rFonts w:ascii="Arial" w:hAnsi="Arial" w:cs="Arial"/>
              </w:rPr>
              <w:t>BT44 OPH</w:t>
            </w:r>
          </w:p>
        </w:tc>
      </w:tr>
      <w:tr w:rsidR="007E2CDB" w:rsidRPr="007E2CDB" w:rsidTr="007E2CDB">
        <w:tc>
          <w:tcPr>
            <w:tcW w:w="3309" w:type="dxa"/>
            <w:vMerge/>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p>
        </w:tc>
        <w:tc>
          <w:tcPr>
            <w:tcW w:w="145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Location</w:t>
            </w:r>
          </w:p>
        </w:tc>
        <w:tc>
          <w:tcPr>
            <w:tcW w:w="1445" w:type="dxa"/>
            <w:gridSpan w:val="2"/>
          </w:tcPr>
          <w:p w:rsidR="007E2CDB" w:rsidRPr="007E2CDB" w:rsidRDefault="007E2CDB" w:rsidP="007E2CDB">
            <w:pPr>
              <w:tabs>
                <w:tab w:val="left" w:pos="1500"/>
              </w:tabs>
              <w:rPr>
                <w:rFonts w:ascii="Arial" w:hAnsi="Arial" w:cs="Arial"/>
                <w:sz w:val="24"/>
                <w:szCs w:val="24"/>
              </w:rPr>
            </w:pPr>
            <w:proofErr w:type="spellStart"/>
            <w:r w:rsidRPr="007E2CDB">
              <w:rPr>
                <w:rFonts w:ascii="Arial" w:hAnsi="Arial" w:cs="Arial"/>
                <w:sz w:val="24"/>
                <w:szCs w:val="24"/>
              </w:rPr>
              <w:t>Cushendall</w:t>
            </w:r>
            <w:proofErr w:type="spellEnd"/>
          </w:p>
        </w:tc>
        <w:tc>
          <w:tcPr>
            <w:tcW w:w="1433" w:type="dxa"/>
            <w:gridSpan w:val="2"/>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Postcode</w:t>
            </w:r>
          </w:p>
        </w:tc>
        <w:tc>
          <w:tcPr>
            <w:tcW w:w="1370" w:type="dxa"/>
          </w:tcPr>
          <w:p w:rsidR="007E2CDB" w:rsidRPr="007E2CDB" w:rsidRDefault="007E2CDB" w:rsidP="007E2CDB">
            <w:pPr>
              <w:rPr>
                <w:rFonts w:ascii="Arial" w:hAnsi="Arial" w:cs="Arial"/>
                <w:sz w:val="24"/>
                <w:szCs w:val="24"/>
              </w:rPr>
            </w:pPr>
            <w:r w:rsidRPr="007E2CDB">
              <w:rPr>
                <w:rFonts w:ascii="Arial" w:hAnsi="Arial" w:cs="Arial"/>
                <w:sz w:val="24"/>
                <w:szCs w:val="24"/>
              </w:rPr>
              <w:t>BT44 0RR</w:t>
            </w:r>
          </w:p>
        </w:tc>
      </w:tr>
      <w:tr w:rsidR="007E2CDB" w:rsidRPr="007E2CDB" w:rsidTr="007E2CDB">
        <w:tc>
          <w:tcPr>
            <w:tcW w:w="3309" w:type="dxa"/>
            <w:vMerge/>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p>
        </w:tc>
        <w:tc>
          <w:tcPr>
            <w:tcW w:w="145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Location</w:t>
            </w:r>
          </w:p>
        </w:tc>
        <w:tc>
          <w:tcPr>
            <w:tcW w:w="1445" w:type="dxa"/>
            <w:gridSpan w:val="2"/>
          </w:tcPr>
          <w:p w:rsidR="007E2CDB" w:rsidRPr="007E2CDB" w:rsidRDefault="007E2CDB" w:rsidP="007E2CDB">
            <w:pPr>
              <w:tabs>
                <w:tab w:val="left" w:pos="1500"/>
              </w:tabs>
              <w:rPr>
                <w:rFonts w:ascii="Arial" w:hAnsi="Arial" w:cs="Arial"/>
                <w:sz w:val="24"/>
                <w:szCs w:val="24"/>
              </w:rPr>
            </w:pPr>
            <w:proofErr w:type="spellStart"/>
            <w:r w:rsidRPr="007E2CDB">
              <w:rPr>
                <w:rFonts w:ascii="Arial" w:hAnsi="Arial" w:cs="Arial"/>
                <w:sz w:val="24"/>
                <w:szCs w:val="24"/>
              </w:rPr>
              <w:t>Rathlin</w:t>
            </w:r>
            <w:proofErr w:type="spellEnd"/>
          </w:p>
        </w:tc>
        <w:tc>
          <w:tcPr>
            <w:tcW w:w="1433" w:type="dxa"/>
            <w:gridSpan w:val="2"/>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Postcode</w:t>
            </w:r>
          </w:p>
        </w:tc>
        <w:tc>
          <w:tcPr>
            <w:tcW w:w="1370" w:type="dxa"/>
          </w:tcPr>
          <w:p w:rsidR="007E2CDB" w:rsidRPr="007E2CDB" w:rsidRDefault="007E2CDB" w:rsidP="007E2CDB">
            <w:pPr>
              <w:rPr>
                <w:rFonts w:ascii="Arial" w:hAnsi="Arial" w:cs="Arial"/>
                <w:sz w:val="24"/>
                <w:szCs w:val="24"/>
              </w:rPr>
            </w:pPr>
            <w:r w:rsidRPr="007E2CDB">
              <w:rPr>
                <w:rFonts w:ascii="Arial" w:hAnsi="Arial" w:cs="Arial"/>
                <w:sz w:val="24"/>
                <w:szCs w:val="24"/>
              </w:rPr>
              <w:t>BT54 6RS</w:t>
            </w:r>
          </w:p>
        </w:tc>
      </w:tr>
      <w:tr w:rsidR="007E2CDB" w:rsidRPr="007E2CDB" w:rsidTr="007E2CDB">
        <w:tc>
          <w:tcPr>
            <w:tcW w:w="3309" w:type="dxa"/>
            <w:vMerge/>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p>
        </w:tc>
        <w:tc>
          <w:tcPr>
            <w:tcW w:w="145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Location</w:t>
            </w:r>
          </w:p>
        </w:tc>
        <w:tc>
          <w:tcPr>
            <w:tcW w:w="1445" w:type="dxa"/>
            <w:gridSpan w:val="2"/>
          </w:tcPr>
          <w:p w:rsidR="007E2CDB" w:rsidRPr="007E2CDB" w:rsidRDefault="007E2CDB" w:rsidP="007E2CDB">
            <w:pPr>
              <w:rPr>
                <w:rFonts w:ascii="Arial" w:hAnsi="Arial" w:cs="Arial"/>
                <w:sz w:val="24"/>
                <w:szCs w:val="24"/>
              </w:rPr>
            </w:pPr>
            <w:proofErr w:type="spellStart"/>
            <w:r w:rsidRPr="007E2CDB">
              <w:rPr>
                <w:rFonts w:ascii="Arial" w:hAnsi="Arial" w:cs="Arial"/>
                <w:sz w:val="24"/>
                <w:szCs w:val="24"/>
              </w:rPr>
              <w:t>Ballycastle</w:t>
            </w:r>
            <w:proofErr w:type="spellEnd"/>
          </w:p>
        </w:tc>
        <w:tc>
          <w:tcPr>
            <w:tcW w:w="1433" w:type="dxa"/>
            <w:gridSpan w:val="2"/>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Postcode</w:t>
            </w:r>
          </w:p>
        </w:tc>
        <w:tc>
          <w:tcPr>
            <w:tcW w:w="1370"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BT54 6LX</w:t>
            </w:r>
          </w:p>
        </w:tc>
      </w:tr>
      <w:tr w:rsidR="007E2CDB" w:rsidRPr="007E2CDB" w:rsidTr="007E2CDB">
        <w:tc>
          <w:tcPr>
            <w:tcW w:w="9016" w:type="dxa"/>
            <w:gridSpan w:val="7"/>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07" w:type="dxa"/>
            <w:gridSpan w:val="6"/>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b/>
                <w:sz w:val="24"/>
                <w:szCs w:val="24"/>
              </w:rPr>
              <w:t>Cultural Expression</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2.12 T:BUC Outcome</w:t>
            </w:r>
          </w:p>
        </w:tc>
        <w:tc>
          <w:tcPr>
            <w:tcW w:w="5707" w:type="dxa"/>
            <w:gridSpan w:val="6"/>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Community belonging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07" w:type="dxa"/>
            <w:gridSpan w:val="6"/>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 feel that I am able to talk openly with others about my sense of identity, culture and aspirations. </w:t>
            </w:r>
          </w:p>
          <w:p w:rsidR="007E2CDB" w:rsidRPr="007E2CDB" w:rsidRDefault="007E2CDB" w:rsidP="007E2CDB">
            <w:pPr>
              <w:jc w:val="both"/>
              <w:rPr>
                <w:rFonts w:ascii="Arial" w:hAnsi="Arial" w:cs="Arial"/>
                <w:sz w:val="24"/>
                <w:szCs w:val="24"/>
              </w:rPr>
            </w:pPr>
          </w:p>
          <w:p w:rsidR="007E2CDB" w:rsidRPr="007E2CDB" w:rsidDel="000A5332" w:rsidRDefault="007E2CDB" w:rsidP="007E2CDB">
            <w:pPr>
              <w:tabs>
                <w:tab w:val="left" w:pos="2092"/>
              </w:tabs>
              <w:jc w:val="both"/>
              <w:rPr>
                <w:rFonts w:ascii="Arial" w:hAnsi="Arial" w:cs="Arial"/>
                <w:sz w:val="24"/>
                <w:szCs w:val="24"/>
              </w:rPr>
            </w:pPr>
            <w:r w:rsidRPr="007E2CDB">
              <w:rPr>
                <w:rFonts w:ascii="Arial" w:hAnsi="Arial" w:cs="Arial"/>
                <w:sz w:val="24"/>
                <w:szCs w:val="24"/>
              </w:rPr>
              <w:tab/>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07" w:type="dxa"/>
            <w:gridSpan w:val="6"/>
            <w:shd w:val="clear" w:color="auto" w:fill="auto"/>
          </w:tcPr>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 feel my cultural identity is respected.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07" w:type="dxa"/>
            <w:gridSpan w:val="6"/>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Lack of active good relations activity in </w:t>
            </w:r>
            <w:proofErr w:type="spellStart"/>
            <w:r w:rsidRPr="007E2CDB">
              <w:rPr>
                <w:rFonts w:ascii="Arial" w:hAnsi="Arial" w:cs="Arial"/>
                <w:sz w:val="24"/>
                <w:szCs w:val="24"/>
              </w:rPr>
              <w:t>Rathlin</w:t>
            </w:r>
            <w:proofErr w:type="spellEnd"/>
            <w:r w:rsidRPr="007E2CDB">
              <w:rPr>
                <w:rFonts w:ascii="Arial" w:hAnsi="Arial" w:cs="Arial"/>
                <w:sz w:val="24"/>
                <w:szCs w:val="24"/>
              </w:rPr>
              <w:t xml:space="preserve">, the Glens and the </w:t>
            </w:r>
            <w:proofErr w:type="spellStart"/>
            <w:r w:rsidRPr="007E2CDB">
              <w:rPr>
                <w:rFonts w:ascii="Arial" w:hAnsi="Arial" w:cs="Arial"/>
                <w:sz w:val="24"/>
                <w:szCs w:val="24"/>
              </w:rPr>
              <w:t>Ballycastle</w:t>
            </w:r>
            <w:proofErr w:type="spellEnd"/>
            <w:r w:rsidRPr="007E2CDB">
              <w:rPr>
                <w:rFonts w:ascii="Arial" w:hAnsi="Arial" w:cs="Arial"/>
                <w:sz w:val="24"/>
                <w:szCs w:val="24"/>
              </w:rPr>
              <w:t xml:space="preserve"> area. Logistics for travel to </w:t>
            </w:r>
            <w:proofErr w:type="spellStart"/>
            <w:r w:rsidRPr="007E2CDB">
              <w:rPr>
                <w:rFonts w:ascii="Arial" w:hAnsi="Arial" w:cs="Arial"/>
                <w:sz w:val="24"/>
                <w:szCs w:val="24"/>
              </w:rPr>
              <w:t>Rathlin</w:t>
            </w:r>
            <w:proofErr w:type="spellEnd"/>
            <w:r w:rsidRPr="007E2CDB">
              <w:rPr>
                <w:rFonts w:ascii="Arial" w:hAnsi="Arial" w:cs="Arial"/>
                <w:sz w:val="24"/>
                <w:szCs w:val="24"/>
              </w:rPr>
              <w:t xml:space="preserve"> can make engagement with other communities difficult. No GR staff based in the area. Some groups feel isolated and left out since the inception of the new council. </w:t>
            </w:r>
            <w:r w:rsidRPr="007E2CDB">
              <w:rPr>
                <w:rFonts w:ascii="Arial" w:hAnsi="Arial" w:cs="Arial"/>
                <w:i/>
                <w:sz w:val="20"/>
                <w:szCs w:val="20"/>
              </w:rPr>
              <w:t>Page 29</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07" w:type="dxa"/>
            <w:gridSpan w:val="6"/>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Compliments Peace 4 project re: history and heritage of the area. Progression from 2018/19 GR action plan project. Project will also target those who have completed the Peace 4 project.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2.17 Programme summary information 2019/20</w:t>
            </w:r>
          </w:p>
        </w:tc>
        <w:tc>
          <w:tcPr>
            <w:tcW w:w="5707" w:type="dxa"/>
            <w:gridSpan w:val="6"/>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This was a new project in 2018/19 and a lot of prep work was required to develop a project to meet the needs of the local communities.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 project aims to work with our Museums service to promote the rich culture and heritage of </w:t>
            </w:r>
            <w:proofErr w:type="spellStart"/>
            <w:r w:rsidRPr="007E2CDB">
              <w:rPr>
                <w:rFonts w:ascii="Arial" w:hAnsi="Arial" w:cs="Arial"/>
                <w:sz w:val="24"/>
                <w:szCs w:val="24"/>
              </w:rPr>
              <w:t>Rathlin</w:t>
            </w:r>
            <w:proofErr w:type="spellEnd"/>
            <w:r w:rsidRPr="007E2CDB">
              <w:rPr>
                <w:rFonts w:ascii="Arial" w:hAnsi="Arial" w:cs="Arial"/>
                <w:sz w:val="24"/>
                <w:szCs w:val="24"/>
              </w:rPr>
              <w:t xml:space="preserve">, </w:t>
            </w:r>
            <w:proofErr w:type="spellStart"/>
            <w:r w:rsidRPr="007E2CDB">
              <w:rPr>
                <w:rFonts w:ascii="Arial" w:hAnsi="Arial" w:cs="Arial"/>
                <w:sz w:val="24"/>
                <w:szCs w:val="24"/>
              </w:rPr>
              <w:t>Ballycastle</w:t>
            </w:r>
            <w:proofErr w:type="spellEnd"/>
            <w:r w:rsidRPr="007E2CDB">
              <w:rPr>
                <w:rFonts w:ascii="Arial" w:hAnsi="Arial" w:cs="Arial"/>
                <w:sz w:val="24"/>
                <w:szCs w:val="24"/>
              </w:rPr>
              <w:t xml:space="preserve"> and Glen’s area.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We will work with the groups and organisations within these areas to explore and develop opportunities to engage in activity that looks at the history and heritage of the area. This project will engage with groups to identify the GR needs of those in this area.</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A range of workshops and talks will be organised and will focus on identity and culture. Following on from our current Townland project, possible ideas may include looking at the plantation, formation and settlements and environmental structure of the area. Recruitment is an open process like all of our programmes however we will also target people who have participated in the </w:t>
            </w:r>
            <w:proofErr w:type="spellStart"/>
            <w:r w:rsidRPr="007E2CDB">
              <w:rPr>
                <w:rFonts w:ascii="Arial" w:hAnsi="Arial" w:cs="Arial"/>
                <w:sz w:val="24"/>
                <w:szCs w:val="24"/>
              </w:rPr>
              <w:t>provious</w:t>
            </w:r>
            <w:proofErr w:type="spellEnd"/>
            <w:r w:rsidRPr="007E2CDB">
              <w:rPr>
                <w:rFonts w:ascii="Arial" w:hAnsi="Arial" w:cs="Arial"/>
                <w:sz w:val="24"/>
                <w:szCs w:val="24"/>
              </w:rPr>
              <w:t xml:space="preserve"> townlands project </w:t>
            </w:r>
            <w:r w:rsidRPr="007E2CDB">
              <w:rPr>
                <w:rFonts w:ascii="Arial" w:hAnsi="Arial" w:cs="Arial"/>
                <w:sz w:val="24"/>
                <w:szCs w:val="24"/>
              </w:rPr>
              <w:lastRenderedPageBreak/>
              <w:t xml:space="preserve">as well as those who participated in the Peace 4 projects in these areas. The aim of targeting these people is to ensure that we increase opportunities for peace building activities in the area and increase the potential for mainstreaming GR work in the area.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This will be a development project and we will work with the museums service to identify new ways to engage with local people to increase the percentage of people who feel that their cultural identity is respected and to increase a sense of community belonging to the wider Causeway Coast and Glens Borough Council area.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98% of participants said after completing the project that they feel able to talk openly with others about my sense of identity, culture and aspirations.</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Participants will complete pre and post questionnaires. We will also ask groups to contribute to the development of the project and measure the number of participants engaging in the project.</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07" w:type="dxa"/>
            <w:gridSpan w:val="6"/>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In this year we will continue to develop the project and identify some ideas for possibly developing an exhibition on the heritage of these areas.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07" w:type="dxa"/>
            <w:gridSpan w:val="6"/>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We will review the overall impact of the project and see if it has the potential to be replicated in other rural areas within the Borough.</w:t>
            </w:r>
          </w:p>
        </w:tc>
      </w:tr>
    </w:tbl>
    <w:p w:rsidR="007E2CDB" w:rsidRPr="007E2CDB" w:rsidRDefault="007E2CDB" w:rsidP="007E2CDB"/>
    <w:p w:rsidR="007E2CDB" w:rsidRDefault="007E2CDB" w:rsidP="007E2CDB"/>
    <w:p w:rsidR="007E2CDB" w:rsidRDefault="007E2CDB" w:rsidP="007E2CDB"/>
    <w:p w:rsidR="007E2CDB" w:rsidRDefault="007E2CDB" w:rsidP="007E2CDB"/>
    <w:p w:rsidR="007E2CDB" w:rsidRDefault="007E2CDB" w:rsidP="007E2CDB"/>
    <w:p w:rsidR="007E2CDB" w:rsidRDefault="007E2CDB" w:rsidP="007E2CDB"/>
    <w:p w:rsidR="007E2CDB" w:rsidRDefault="007E2CDB" w:rsidP="007E2CDB"/>
    <w:p w:rsidR="007E2CDB" w:rsidRDefault="007E2CDB" w:rsidP="007E2CDB"/>
    <w:p w:rsidR="007E2CDB" w:rsidRPr="007E2CDB" w:rsidRDefault="007E2CDB" w:rsidP="007E2CDB"/>
    <w:tbl>
      <w:tblPr>
        <w:tblStyle w:val="TableGrid"/>
        <w:tblW w:w="0" w:type="auto"/>
        <w:tblLook w:val="04A0" w:firstRow="1" w:lastRow="0" w:firstColumn="1" w:lastColumn="0" w:noHBand="0" w:noVBand="1"/>
      </w:tblPr>
      <w:tblGrid>
        <w:gridCol w:w="3309"/>
        <w:gridCol w:w="2920"/>
        <w:gridCol w:w="2787"/>
      </w:tblGrid>
      <w:tr w:rsidR="007E2CDB" w:rsidRPr="007E2CDB" w:rsidTr="007E2CDB">
        <w:tc>
          <w:tcPr>
            <w:tcW w:w="6229"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lastRenderedPageBreak/>
              <w:t>2.01 PROGRAMME NAME</w:t>
            </w:r>
          </w:p>
        </w:tc>
        <w:tc>
          <w:tcPr>
            <w:tcW w:w="2787"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29"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Promoting Youth / Civic Engagement</w:t>
            </w:r>
          </w:p>
        </w:tc>
        <w:tc>
          <w:tcPr>
            <w:tcW w:w="2787"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CCG9</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Youth, Councillors</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07"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0"/>
                <w:szCs w:val="20"/>
              </w:rPr>
              <w:t xml:space="preserve">Joy Wisener, Good Relations Officer, 028 77760312, Programme delivery – project lead </w:t>
            </w:r>
            <w:hyperlink r:id="rId13" w:history="1">
              <w:r w:rsidRPr="007E2CDB">
                <w:t>joy.wisener@causewaycoastandglens.gov.uk</w:t>
              </w:r>
            </w:hyperlink>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07" w:type="dxa"/>
            <w:gridSpan w:val="2"/>
            <w:shd w:val="clear" w:color="auto" w:fill="auto"/>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Cultural Expression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07" w:type="dxa"/>
            <w:gridSpan w:val="2"/>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Community belonging and appreciating cultural differences</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07" w:type="dxa"/>
            <w:gridSpan w:val="2"/>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I feel I have an influence when it comes to local decisions made in my neighbourhood / council area.</w:t>
            </w:r>
          </w:p>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 feel I have influence when it comes to decisions made in </w:t>
            </w:r>
            <w:proofErr w:type="spellStart"/>
            <w:r w:rsidRPr="007E2CDB">
              <w:rPr>
                <w:rFonts w:ascii="Arial" w:hAnsi="Arial" w:cs="Arial"/>
                <w:sz w:val="24"/>
                <w:szCs w:val="24"/>
              </w:rPr>
              <w:t>N</w:t>
            </w:r>
            <w:proofErr w:type="gramStart"/>
            <w:r w:rsidRPr="007E2CDB">
              <w:rPr>
                <w:rFonts w:ascii="Arial" w:hAnsi="Arial" w:cs="Arial"/>
                <w:sz w:val="24"/>
                <w:szCs w:val="24"/>
              </w:rPr>
              <w:t>,Ireland</w:t>
            </w:r>
            <w:proofErr w:type="spellEnd"/>
            <w:proofErr w:type="gramEnd"/>
            <w:r w:rsidRPr="007E2CDB">
              <w:rPr>
                <w:rFonts w:ascii="Arial" w:hAnsi="Arial" w:cs="Arial"/>
                <w:sz w:val="24"/>
                <w:szCs w:val="24"/>
              </w:rPr>
              <w:t>.</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07" w:type="dxa"/>
            <w:gridSpan w:val="2"/>
            <w:shd w:val="clear" w:color="auto" w:fill="auto"/>
          </w:tcPr>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 think that the culture and traditions of different religious and communities add to the richness and diversity of </w:t>
            </w:r>
            <w:proofErr w:type="spellStart"/>
            <w:r w:rsidRPr="007E2CDB">
              <w:rPr>
                <w:rFonts w:ascii="Arial" w:hAnsi="Arial" w:cs="Arial"/>
                <w:sz w:val="24"/>
                <w:szCs w:val="24"/>
              </w:rPr>
              <w:t>N</w:t>
            </w:r>
            <w:proofErr w:type="gramStart"/>
            <w:r w:rsidRPr="007E2CDB">
              <w:rPr>
                <w:rFonts w:ascii="Arial" w:hAnsi="Arial" w:cs="Arial"/>
                <w:sz w:val="24"/>
                <w:szCs w:val="24"/>
              </w:rPr>
              <w:t>,Ireland</w:t>
            </w:r>
            <w:proofErr w:type="spellEnd"/>
            <w:proofErr w:type="gramEnd"/>
            <w:r w:rsidRPr="007E2CDB">
              <w:rPr>
                <w:rFonts w:ascii="Arial" w:hAnsi="Arial" w:cs="Arial"/>
                <w:sz w:val="24"/>
                <w:szCs w:val="24"/>
              </w:rPr>
              <w:t>.</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07" w:type="dxa"/>
            <w:gridSpan w:val="2"/>
          </w:tcPr>
          <w:p w:rsidR="007E2CDB" w:rsidRPr="007E2CDB" w:rsidRDefault="007E2CDB" w:rsidP="007E2CDB">
            <w:pPr>
              <w:jc w:val="both"/>
              <w:rPr>
                <w:rFonts w:ascii="Arial" w:hAnsi="Arial" w:cs="Arial"/>
                <w:sz w:val="24"/>
                <w:szCs w:val="24"/>
              </w:rPr>
            </w:pPr>
            <w:r w:rsidRPr="007E2CDB">
              <w:rPr>
                <w:rFonts w:ascii="Arial" w:hAnsi="Arial" w:cs="Arial"/>
                <w:sz w:val="24"/>
                <w:szCs w:val="24"/>
              </w:rPr>
              <w:t xml:space="preserve">Young people feel they have no influence in decision making about what happens in Northern Ireland. 31.9 % of young people surveyed said they felt they definitely do not have any influence over any decisions made about what happens in NI, and 42% said they probably do not have any influence in decisions about NI. This demonstrates a need to increase the engagement of young people in decision making.  Page 25 </w:t>
            </w:r>
          </w:p>
          <w:p w:rsidR="007E2CDB" w:rsidRPr="007E2CDB" w:rsidRDefault="007E2CDB" w:rsidP="007E2CDB">
            <w:pPr>
              <w:jc w:val="both"/>
              <w:rPr>
                <w:rFonts w:ascii="Arial" w:hAnsi="Arial" w:cs="Arial"/>
                <w:sz w:val="24"/>
                <w:szCs w:val="24"/>
              </w:rPr>
            </w:pPr>
            <w:r w:rsidRPr="007E2CDB">
              <w:rPr>
                <w:rFonts w:ascii="Arial" w:hAnsi="Arial" w:cs="Arial"/>
                <w:sz w:val="24"/>
                <w:szCs w:val="24"/>
              </w:rPr>
              <w:t xml:space="preserve">Need to develop the leadership capacity of pre-teens and young adults to play a full an active role in building a shared and cohesive society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Need to assist young people be more active in the civic life of the CCG area and encourage and develop emerging leaders from across the Borough to engage with politicians and others of a different community background.</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2.16 Complementarity</w:t>
            </w:r>
          </w:p>
        </w:tc>
        <w:tc>
          <w:tcPr>
            <w:tcW w:w="5707"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Complements the work of the CCG PEACE IV programme children and young people theme in particular:  the Cultural Identity And Good Relations In Schools’ Programme in primary and secondary schools a youth leadership and diversity awareness programme</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2.17 Programme summary information 2019/20</w:t>
            </w:r>
          </w:p>
        </w:tc>
        <w:tc>
          <w:tcPr>
            <w:tcW w:w="5707"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This is an ongoing project that receives excellent feedback from schools and councillors. 98% of participants said that the programme has helped them. The programme has been adapted and changed over the last few years using the feedback received from those taking part.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This programme aims to build confidence, resilience, citizenship, and raise awareness of the diversity among young people. It will help to young people to consider their role in society and promote active engagement in the civic life in the Borough.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This programme will build on the Let’s Talk programme delivered in previous years. It will also build on the Hide or Seek resource, developed through the Good Relations programme that helps pupils to investigate history, identity, democracy and equality in the context of Northern Ireland as they prepare to register to vote.</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It will provide pupils from all local secondary schools, with an opportunity to become more aware of their local elected representatives and question them on issues that are important to them.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There are 17 secondary level schools in the Borough. We aim to have an increase the number of schools who participated in 2018/19 which was 11 schools.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Our Let’s Talk event is one of the main elements of the programme and with such a wide geographic al council area it is difficult to encourage schools to travel to the event. Our learning from previous years has been to provide transport for the schools to be able to attend.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lastRenderedPageBreak/>
              <w:t xml:space="preserve">Schools / youth groups will also be offered the additional opportunity to visit the Council Chamber to find out what goes on there and how they can engage with / influence local councillors. We aim to have 3 of these visits.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In order to accommodate the increase in the number of participants year on year we have to use a local hotel who can facilitate the number and therefor this increases the overall cost of the event (previously we used a community based venue and local caterers to keep costs low). </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07"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We will review the format of the event and make any necessary changes that may be required to ensure the outcome of the events are still relevant to the overall GR programme. Different pupils will participate in the event each year.</w:t>
            </w:r>
          </w:p>
        </w:tc>
      </w:tr>
      <w:tr w:rsidR="007E2CDB" w:rsidRPr="007E2CDB" w:rsidTr="007E2CDB">
        <w:tc>
          <w:tcPr>
            <w:tcW w:w="3309"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07"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 project will continue to be delivered each year as the participants are different year on year. </w:t>
            </w:r>
          </w:p>
        </w:tc>
      </w:tr>
    </w:tbl>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tbl>
      <w:tblPr>
        <w:tblStyle w:val="TableGrid"/>
        <w:tblW w:w="0" w:type="auto"/>
        <w:tblLook w:val="04A0" w:firstRow="1" w:lastRow="0" w:firstColumn="1" w:lastColumn="0" w:noHBand="0" w:noVBand="1"/>
      </w:tblPr>
      <w:tblGrid>
        <w:gridCol w:w="3298"/>
        <w:gridCol w:w="2932"/>
        <w:gridCol w:w="2786"/>
      </w:tblGrid>
      <w:tr w:rsidR="007E2CDB" w:rsidRPr="007E2CDB" w:rsidTr="007E2CDB">
        <w:tc>
          <w:tcPr>
            <w:tcW w:w="6230"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lastRenderedPageBreak/>
              <w:t>2.01 PROGRAMME NAME</w:t>
            </w:r>
          </w:p>
        </w:tc>
        <w:tc>
          <w:tcPr>
            <w:tcW w:w="2786"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30"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Through the Looking Glass</w:t>
            </w:r>
          </w:p>
        </w:tc>
        <w:tc>
          <w:tcPr>
            <w:tcW w:w="2786"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CCG10</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18"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Diverse, Adults, Trip</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18" w:type="dxa"/>
            <w:gridSpan w:val="2"/>
          </w:tcPr>
          <w:p w:rsidR="007E2CDB" w:rsidRPr="007E2CDB" w:rsidRDefault="007E2CDB" w:rsidP="007E2CDB">
            <w:pPr>
              <w:tabs>
                <w:tab w:val="left" w:pos="1500"/>
              </w:tabs>
              <w:rPr>
                <w:rFonts w:ascii="Arial" w:hAnsi="Arial" w:cs="Arial"/>
                <w:sz w:val="20"/>
                <w:szCs w:val="20"/>
              </w:rPr>
            </w:pPr>
            <w:r>
              <w:rPr>
                <w:rFonts w:ascii="Arial" w:hAnsi="Arial" w:cs="Arial"/>
                <w:sz w:val="20"/>
                <w:szCs w:val="20"/>
              </w:rPr>
              <w:t>Bebhinn McKinley</w:t>
            </w:r>
            <w:r w:rsidRPr="007E2CDB">
              <w:rPr>
                <w:rFonts w:ascii="Arial" w:hAnsi="Arial" w:cs="Arial"/>
                <w:sz w:val="20"/>
                <w:szCs w:val="20"/>
              </w:rPr>
              <w:t>, Good Relations Officer, 028 777 60312 programme delivery</w:t>
            </w:r>
          </w:p>
          <w:p w:rsidR="007E2CDB" w:rsidRPr="007E2CDB" w:rsidRDefault="007E2CDB" w:rsidP="007E2CDB">
            <w:pPr>
              <w:tabs>
                <w:tab w:val="left" w:pos="1500"/>
              </w:tabs>
              <w:rPr>
                <w:rFonts w:ascii="Arial" w:hAnsi="Arial" w:cs="Arial"/>
                <w:sz w:val="24"/>
                <w:szCs w:val="24"/>
              </w:rPr>
            </w:pPr>
            <w:r>
              <w:rPr>
                <w:rFonts w:ascii="Arial" w:hAnsi="Arial" w:cs="Arial"/>
                <w:sz w:val="20"/>
                <w:szCs w:val="20"/>
              </w:rPr>
              <w:t>Bebhinnmckinley</w:t>
            </w:r>
            <w:hyperlink r:id="rId14" w:history="1">
              <w:r w:rsidRPr="007E2CDB">
                <w:t>@causewaycoastandglens.gov.uk</w:t>
              </w:r>
            </w:hyperlink>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18"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b/>
                <w:sz w:val="24"/>
                <w:szCs w:val="24"/>
              </w:rPr>
              <w:t>Cultural Expression</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18"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Community Belonging and Cultural Differences</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18" w:type="dxa"/>
            <w:gridSpan w:val="2"/>
            <w:shd w:val="clear" w:color="auto" w:fill="auto"/>
          </w:tcPr>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 think that the culture and traditions of different religious / ethnic communities add to the richness and diversity of Northern Ireland.</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18" w:type="dxa"/>
            <w:gridSpan w:val="2"/>
            <w:shd w:val="clear" w:color="auto" w:fill="auto"/>
          </w:tcPr>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 feel that I have a good understanding of different cultural traditions and backgrounds.</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18" w:type="dxa"/>
            <w:gridSpan w:val="2"/>
          </w:tcPr>
          <w:p w:rsidR="007E2CDB" w:rsidRPr="007E2CDB" w:rsidRDefault="007E2CDB" w:rsidP="007E2CDB">
            <w:pPr>
              <w:jc w:val="both"/>
              <w:rPr>
                <w:rFonts w:ascii="Arial" w:hAnsi="Arial" w:cs="Arial"/>
                <w:sz w:val="24"/>
                <w:szCs w:val="24"/>
              </w:rPr>
            </w:pPr>
            <w:r w:rsidRPr="007E2CDB">
              <w:rPr>
                <w:rFonts w:ascii="Arial" w:hAnsi="Arial" w:cs="Arial"/>
                <w:sz w:val="24"/>
                <w:szCs w:val="24"/>
              </w:rPr>
              <w:t>Still wide ranging misconceptions of “</w:t>
            </w:r>
            <w:r w:rsidRPr="007E2CDB">
              <w:rPr>
                <w:rFonts w:ascii="Arial" w:hAnsi="Arial" w:cs="Arial"/>
                <w:i/>
                <w:sz w:val="24"/>
                <w:szCs w:val="24"/>
              </w:rPr>
              <w:t>other</w:t>
            </w:r>
            <w:r w:rsidRPr="007E2CDB">
              <w:rPr>
                <w:rFonts w:ascii="Arial" w:hAnsi="Arial" w:cs="Arial"/>
                <w:sz w:val="24"/>
                <w:szCs w:val="24"/>
              </w:rPr>
              <w:t xml:space="preserve">” communities. There is a need to create an understanding of others and reduce myths. </w:t>
            </w:r>
            <w:proofErr w:type="spellStart"/>
            <w:r w:rsidRPr="007E2CDB">
              <w:rPr>
                <w:rFonts w:ascii="Arial" w:hAnsi="Arial" w:cs="Arial"/>
                <w:i/>
                <w:sz w:val="20"/>
                <w:szCs w:val="20"/>
              </w:rPr>
              <w:t>Pg</w:t>
            </w:r>
            <w:proofErr w:type="spellEnd"/>
            <w:r w:rsidRPr="007E2CDB">
              <w:rPr>
                <w:rFonts w:ascii="Arial" w:hAnsi="Arial" w:cs="Arial"/>
                <w:i/>
                <w:sz w:val="20"/>
                <w:szCs w:val="20"/>
              </w:rPr>
              <w:t xml:space="preserve"> 27/28</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18"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Compliments Fresh opportunities programme delivered via Peace 4.</w:t>
            </w:r>
          </w:p>
          <w:p w:rsidR="007E2CDB" w:rsidRPr="007E2CDB" w:rsidRDefault="007E2CDB" w:rsidP="007E2CDB">
            <w:pPr>
              <w:tabs>
                <w:tab w:val="left" w:pos="1500"/>
              </w:tabs>
              <w:jc w:val="both"/>
              <w:rPr>
                <w:rFonts w:ascii="Arial" w:hAnsi="Arial" w:cs="Arial"/>
                <w:sz w:val="24"/>
                <w:szCs w:val="24"/>
              </w:rPr>
            </w:pP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2.17 Programme summary information 2019/20</w:t>
            </w:r>
          </w:p>
        </w:tc>
        <w:tc>
          <w:tcPr>
            <w:tcW w:w="5718"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This was a new project for 2018/19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Through the looking glass will present a range of opportunities for people to see into different cultures, traditions and faiths of others who live in Northern Ireland. The project will create every day opportunities for people to meet and engage with people from other community backgrounds and visit places they would not usually have the opportunity to visit. There will be visits to 8 different places of historical, cultural or political interest within northern Ireland. We aim to have 15 people participate in each visit. This will be an open recruitment process and visits will be promoted through our community </w:t>
            </w:r>
            <w:r w:rsidRPr="007E2CDB">
              <w:rPr>
                <w:rFonts w:ascii="Arial" w:hAnsi="Arial" w:cs="Arial"/>
                <w:sz w:val="24"/>
                <w:szCs w:val="24"/>
              </w:rPr>
              <w:lastRenderedPageBreak/>
              <w:t xml:space="preserve">database, social media and council website. Some of the previous visits have attracted up to 27 participants where a venue has had the capacity to accommodate higher numbers.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We will also host a Café Culture type event aiming to attract at least 60 participants. It will be a round table event where there will be a different host at each table from different backgrounds, traditions or cultures. The aim is to provide a safe space for participants to hear about and ask questions about different cultures and traditions that they wouldn’t normally have the opportunity to ask. This is an additional element to the programme from the previous year and was identified by participants as something they would value particularly if they are unable to participate in all of the visits.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Participants will gain an understanding of different communities and why different communities celebrate the events they do in the way that they Participants will complete pre and post questionnaires in order to gather this information.</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18"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We will aim to continue to develop the project and replicate some of the visits from 2018/19/20 for people who were interested but unable to attend due to the dates of visits. We will also open recruitment to visits for others who hadn’t previously attended / engaged. </w:t>
            </w:r>
          </w:p>
        </w:tc>
      </w:tr>
      <w:tr w:rsidR="007E2CDB" w:rsidRPr="007E2CDB" w:rsidTr="007E2CDB">
        <w:tc>
          <w:tcPr>
            <w:tcW w:w="3298"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18"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We will review the project and target people who have not engaged in any of our GR projects to date to participate in the visits.</w:t>
            </w:r>
          </w:p>
        </w:tc>
      </w:tr>
    </w:tbl>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p w:rsidR="007E2CDB" w:rsidRPr="007E2CDB" w:rsidRDefault="007E2CDB" w:rsidP="007E2CDB"/>
    <w:tbl>
      <w:tblPr>
        <w:tblStyle w:val="TableGrid6"/>
        <w:tblW w:w="0" w:type="auto"/>
        <w:tblLook w:val="04A0" w:firstRow="1" w:lastRow="0" w:firstColumn="1" w:lastColumn="0" w:noHBand="0" w:noVBand="1"/>
      </w:tblPr>
      <w:tblGrid>
        <w:gridCol w:w="3300"/>
        <w:gridCol w:w="2932"/>
        <w:gridCol w:w="2784"/>
      </w:tblGrid>
      <w:tr w:rsidR="007E2CDB" w:rsidRPr="007E2CDB" w:rsidTr="007E2CDB">
        <w:tc>
          <w:tcPr>
            <w:tcW w:w="6232" w:type="dxa"/>
            <w:gridSpan w:val="2"/>
            <w:shd w:val="clear" w:color="auto" w:fill="D9D9D9" w:themeFill="background1" w:themeFillShade="D9"/>
          </w:tcPr>
          <w:p w:rsidR="007E2CDB" w:rsidRPr="007E2CDB" w:rsidRDefault="007E2CDB" w:rsidP="007E2CDB">
            <w:pPr>
              <w:tabs>
                <w:tab w:val="left" w:pos="1500"/>
              </w:tabs>
              <w:jc w:val="both"/>
              <w:rPr>
                <w:rFonts w:ascii="Arial" w:hAnsi="Arial" w:cs="Arial"/>
                <w:b/>
                <w:sz w:val="24"/>
                <w:szCs w:val="24"/>
              </w:rPr>
            </w:pPr>
            <w:r w:rsidRPr="007E2CDB">
              <w:rPr>
                <w:rFonts w:ascii="Arial" w:hAnsi="Arial" w:cs="Arial"/>
                <w:b/>
                <w:sz w:val="24"/>
                <w:szCs w:val="24"/>
              </w:rPr>
              <w:lastRenderedPageBreak/>
              <w:t>2.01 PROGRAMME NAME</w:t>
            </w:r>
          </w:p>
        </w:tc>
        <w:tc>
          <w:tcPr>
            <w:tcW w:w="2784"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CODE</w:t>
            </w:r>
          </w:p>
        </w:tc>
      </w:tr>
      <w:tr w:rsidR="007E2CDB" w:rsidRPr="007E2CDB" w:rsidTr="007E2CDB">
        <w:tc>
          <w:tcPr>
            <w:tcW w:w="6232"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Positive Promotion of Cultural Celebration</w:t>
            </w:r>
          </w:p>
        </w:tc>
        <w:tc>
          <w:tcPr>
            <w:tcW w:w="2784" w:type="dxa"/>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CCG11</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2.02 KEY WORDS</w:t>
            </w:r>
          </w:p>
        </w:tc>
        <w:tc>
          <w:tcPr>
            <w:tcW w:w="5716"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 xml:space="preserve">Bands, Culture, Facilitation, Arts, </w:t>
            </w:r>
            <w:proofErr w:type="spellStart"/>
            <w:r w:rsidRPr="007E2CDB">
              <w:rPr>
                <w:rFonts w:ascii="Arial" w:hAnsi="Arial" w:cs="Arial"/>
                <w:sz w:val="24"/>
                <w:szCs w:val="24"/>
              </w:rPr>
              <w:t>Accred</w:t>
            </w:r>
            <w:proofErr w:type="spellEnd"/>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2.03 Contact details for programme staff</w:t>
            </w:r>
          </w:p>
        </w:tc>
        <w:tc>
          <w:tcPr>
            <w:tcW w:w="5716" w:type="dxa"/>
            <w:gridSpan w:val="2"/>
          </w:tcPr>
          <w:p w:rsidR="007E2CDB" w:rsidRPr="007E2CDB" w:rsidRDefault="007E2CDB" w:rsidP="007E2CDB">
            <w:pPr>
              <w:tabs>
                <w:tab w:val="left" w:pos="1500"/>
              </w:tabs>
              <w:rPr>
                <w:rFonts w:ascii="Arial" w:hAnsi="Arial" w:cs="Arial"/>
                <w:sz w:val="24"/>
                <w:szCs w:val="24"/>
              </w:rPr>
            </w:pPr>
            <w:r w:rsidRPr="007E2CDB">
              <w:rPr>
                <w:rFonts w:ascii="Arial" w:hAnsi="Arial" w:cs="Arial"/>
                <w:sz w:val="20"/>
                <w:szCs w:val="20"/>
              </w:rPr>
              <w:t xml:space="preserve">Patricia Harkin, Good Relations Manager, Overall programme management. 028 777 60312 </w:t>
            </w:r>
            <w:hyperlink r:id="rId15" w:history="1">
              <w:r w:rsidRPr="007E2CDB">
                <w:rPr>
                  <w:sz w:val="20"/>
                  <w:szCs w:val="20"/>
                </w:rPr>
                <w:t>patricia.harkin@causewaycoastandglens.gov.uk</w:t>
              </w:r>
            </w:hyperlink>
          </w:p>
        </w:tc>
      </w:tr>
      <w:tr w:rsidR="007E2CDB" w:rsidRPr="007E2CDB" w:rsidTr="007E2CDB">
        <w:tc>
          <w:tcPr>
            <w:tcW w:w="9016" w:type="dxa"/>
            <w:gridSpan w:val="3"/>
            <w:shd w:val="clear" w:color="auto" w:fill="D9D9D9" w:themeFill="background1" w:themeFillShade="D9"/>
          </w:tcPr>
          <w:p w:rsidR="007E2CDB" w:rsidRPr="007E2CDB" w:rsidRDefault="007E2CDB" w:rsidP="007E2CDB">
            <w:pPr>
              <w:tabs>
                <w:tab w:val="left" w:pos="1500"/>
              </w:tabs>
              <w:jc w:val="center"/>
              <w:rPr>
                <w:rFonts w:ascii="Arial" w:hAnsi="Arial" w:cs="Arial"/>
                <w:b/>
                <w:sz w:val="24"/>
                <w:szCs w:val="24"/>
              </w:rPr>
            </w:pPr>
            <w:r w:rsidRPr="007E2CDB">
              <w:rPr>
                <w:rFonts w:ascii="Arial" w:hAnsi="Arial" w:cs="Arial"/>
                <w:b/>
                <w:sz w:val="24"/>
                <w:szCs w:val="24"/>
              </w:rPr>
              <w:t>2.1 Programme plan – what difference do we want to make?</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2.11 T:BUC Key Priority</w:t>
            </w:r>
          </w:p>
        </w:tc>
        <w:tc>
          <w:tcPr>
            <w:tcW w:w="5716" w:type="dxa"/>
            <w:gridSpan w:val="2"/>
            <w:shd w:val="clear" w:color="auto" w:fill="auto"/>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Cultural Expression</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2.12 T:BUC Outcome</w:t>
            </w:r>
          </w:p>
        </w:tc>
        <w:tc>
          <w:tcPr>
            <w:tcW w:w="5716" w:type="dxa"/>
            <w:gridSpan w:val="2"/>
            <w:shd w:val="clear" w:color="auto" w:fill="auto"/>
          </w:tcPr>
          <w:p w:rsidR="007E2CDB" w:rsidRPr="007E2CDB" w:rsidRDefault="007E2CDB" w:rsidP="007E2CDB">
            <w:pPr>
              <w:tabs>
                <w:tab w:val="left" w:pos="1500"/>
              </w:tabs>
              <w:rPr>
                <w:rFonts w:ascii="Arial" w:hAnsi="Arial" w:cs="Arial"/>
                <w:sz w:val="24"/>
                <w:szCs w:val="24"/>
              </w:rPr>
            </w:pPr>
            <w:r w:rsidRPr="007E2CDB">
              <w:rPr>
                <w:rFonts w:ascii="Arial" w:hAnsi="Arial" w:cs="Arial"/>
                <w:sz w:val="24"/>
                <w:szCs w:val="24"/>
              </w:rPr>
              <w:t>Cultural Diversity is Celebrated</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 xml:space="preserve">2.13 Project Level Outcome – This should relate to the Survey Question on the TEO outcomes spreadsheet. </w:t>
            </w:r>
          </w:p>
        </w:tc>
        <w:tc>
          <w:tcPr>
            <w:tcW w:w="5716" w:type="dxa"/>
            <w:gridSpan w:val="2"/>
            <w:shd w:val="clear" w:color="auto" w:fill="auto"/>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I feel my cultural identity is respected.</w:t>
            </w:r>
          </w:p>
          <w:p w:rsidR="007E2CDB" w:rsidRPr="007E2CDB" w:rsidRDefault="007E2CDB" w:rsidP="007E2CDB">
            <w:pPr>
              <w:tabs>
                <w:tab w:val="left" w:pos="1500"/>
              </w:tabs>
              <w:jc w:val="both"/>
              <w:rPr>
                <w:rFonts w:ascii="Arial" w:hAnsi="Arial" w:cs="Arial"/>
                <w:sz w:val="24"/>
                <w:szCs w:val="24"/>
              </w:rPr>
            </w:pPr>
          </w:p>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 feel able to talk openly with others about my sense of identity, culture and aspirations.</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2.14 Additional Project level Outcomes (optional)</w:t>
            </w:r>
          </w:p>
        </w:tc>
        <w:tc>
          <w:tcPr>
            <w:tcW w:w="5716" w:type="dxa"/>
            <w:gridSpan w:val="2"/>
            <w:shd w:val="clear" w:color="auto" w:fill="auto"/>
          </w:tcPr>
          <w:p w:rsidR="007E2CDB" w:rsidRPr="007E2CDB" w:rsidDel="000A5332" w:rsidRDefault="007E2CDB" w:rsidP="007E2CDB">
            <w:pPr>
              <w:tabs>
                <w:tab w:val="left" w:pos="1500"/>
              </w:tabs>
              <w:jc w:val="both"/>
              <w:rPr>
                <w:rFonts w:ascii="Arial" w:hAnsi="Arial" w:cs="Arial"/>
                <w:sz w:val="24"/>
                <w:szCs w:val="24"/>
              </w:rPr>
            </w:pPr>
            <w:r w:rsidRPr="007E2CDB">
              <w:rPr>
                <w:rFonts w:ascii="Arial" w:hAnsi="Arial" w:cs="Arial"/>
                <w:sz w:val="24"/>
                <w:szCs w:val="24"/>
              </w:rPr>
              <w:t>I think that the culture and traditions of different religious communities add to the richness and diversity of Northern Ireland.</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2.15 Link to good relations audit</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Need to develop respect for other cultures and traditions and how existing celebrations can be delivered in a safe environment for participants and the wider community.</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CCG Survey 2018 identified the top potential community or race relations issues which impact negatively on local area/ communities were identified as Paramilitary flags/ murals/ kerb painting/ emblems, graffiti (territorial markings), behaviour of elected members or MLAs towards each other, bonfires, lack of dialogue within and between communities and parades.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Pages 33/34/35</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2.16 Complementarity</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This project complements the PEACE IV Understanding our area programme which aims to work with community groups/ historical societies by using museum collections, cultural heritage (language, dance </w:t>
            </w:r>
            <w:proofErr w:type="spellStart"/>
            <w:r w:rsidRPr="007E2CDB">
              <w:rPr>
                <w:rFonts w:ascii="Arial" w:hAnsi="Arial" w:cs="Arial"/>
                <w:sz w:val="24"/>
                <w:szCs w:val="24"/>
              </w:rPr>
              <w:t>etc</w:t>
            </w:r>
            <w:proofErr w:type="spellEnd"/>
            <w:r w:rsidRPr="007E2CDB">
              <w:rPr>
                <w:rFonts w:ascii="Arial" w:hAnsi="Arial" w:cs="Arial"/>
                <w:sz w:val="24"/>
                <w:szCs w:val="24"/>
              </w:rPr>
              <w:t xml:space="preserve">), arts and interactive media </w:t>
            </w:r>
            <w:r w:rsidRPr="007E2CDB">
              <w:rPr>
                <w:rFonts w:ascii="Arial" w:hAnsi="Arial" w:cs="Arial"/>
                <w:sz w:val="24"/>
                <w:szCs w:val="24"/>
              </w:rPr>
              <w:lastRenderedPageBreak/>
              <w:t>tools to better understand and express their own and others’ culture, history, community and place.</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2.17 Programme summary information 2019/20</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This project is ongoing – the need for the project continues as it has been difficult to identify support requirements. 2018/19 has seen a remarkable increase in the number of bands and cultural organisations wanting to engage with the Good Relations Programme.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This project will provide support to communities to help with the promotion of positive expression of culture.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 programme will include building relations with bands, GAA, Orange lodges, historical societies and other cultural organisations / Institutions throughout the Borough. We will provide assistance and support to help cultural organisations to develop their capacity to celebrate and promote culture in a positive way.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The aim is to work with organisations to identify initiatives to assist them in promoting cultural celebration in a positive way.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Initiatives may include identifying ways to ensure more positive promotion and organisation of band parades, education on why cultural celebrations take place, education on culture and heritage particularly about issues that historically have had an impact on peace in Northern Ireland. Small re-imaging projects </w:t>
            </w:r>
            <w:proofErr w:type="spellStart"/>
            <w:r w:rsidRPr="007E2CDB">
              <w:rPr>
                <w:rFonts w:ascii="Arial" w:hAnsi="Arial" w:cs="Arial"/>
                <w:sz w:val="24"/>
                <w:szCs w:val="24"/>
              </w:rPr>
              <w:t>etc</w:t>
            </w:r>
            <w:proofErr w:type="spellEnd"/>
            <w:r w:rsidRPr="007E2CDB">
              <w:rPr>
                <w:rFonts w:ascii="Arial" w:hAnsi="Arial" w:cs="Arial"/>
                <w:sz w:val="24"/>
                <w:szCs w:val="24"/>
              </w:rPr>
              <w:t xml:space="preserve"> and / or assistance to make cultural celebrations more open and family / community friendly. This will include organising training programmes on culture and identity, may include visits to places of political or historical identity to look at a specific aspect of history and understand why bands celebrate different key dates. It may include positive promotion for bands, leaflet design and distribution on band parades to ensure that local residents know parade routes </w:t>
            </w:r>
            <w:proofErr w:type="spellStart"/>
            <w:r w:rsidRPr="007E2CDB">
              <w:rPr>
                <w:rFonts w:ascii="Arial" w:hAnsi="Arial" w:cs="Arial"/>
                <w:sz w:val="24"/>
                <w:szCs w:val="24"/>
              </w:rPr>
              <w:t>etc</w:t>
            </w:r>
            <w:proofErr w:type="spellEnd"/>
            <w:r w:rsidRPr="007E2CDB">
              <w:rPr>
                <w:rFonts w:ascii="Arial" w:hAnsi="Arial" w:cs="Arial"/>
                <w:sz w:val="24"/>
                <w:szCs w:val="24"/>
              </w:rPr>
              <w:t xml:space="preserve"> –which will ensure less people complaining about bands.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At least 4 bands will be supported. </w:t>
            </w:r>
          </w:p>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lastRenderedPageBreak/>
              <w:t xml:space="preserve">The numbers of bands supported will be measured and where appropriate we use questionnaires to measure outcomes however it may be more appropriate to gather the information through informal discussion with participants. </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lastRenderedPageBreak/>
              <w:t>2.18 Potential to progress programme in 2020/21</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 xml:space="preserve">We aim to continue to build relations with cultural organisations and identify new initiatives that can assist cultural organisations to positively promote cultural celebration. Each year will aim to support different organisations while continuing to develop relations and the capacity with groups that engage in the programme. </w:t>
            </w:r>
          </w:p>
        </w:tc>
      </w:tr>
      <w:tr w:rsidR="007E2CDB" w:rsidRPr="007E2CDB" w:rsidTr="007E2CDB">
        <w:tc>
          <w:tcPr>
            <w:tcW w:w="3300" w:type="dxa"/>
            <w:shd w:val="clear" w:color="auto" w:fill="D9D9D9" w:themeFill="background1" w:themeFillShade="D9"/>
          </w:tcPr>
          <w:p w:rsidR="007E2CDB" w:rsidRPr="007E2CDB" w:rsidRDefault="007E2CDB" w:rsidP="007E2CDB">
            <w:pPr>
              <w:tabs>
                <w:tab w:val="left" w:pos="1500"/>
              </w:tabs>
              <w:rPr>
                <w:rFonts w:ascii="Arial" w:hAnsi="Arial" w:cs="Arial"/>
                <w:b/>
                <w:sz w:val="24"/>
                <w:szCs w:val="24"/>
              </w:rPr>
            </w:pPr>
            <w:r w:rsidRPr="007E2CDB">
              <w:rPr>
                <w:rFonts w:ascii="Arial" w:hAnsi="Arial" w:cs="Arial"/>
                <w:b/>
                <w:sz w:val="24"/>
                <w:szCs w:val="24"/>
              </w:rPr>
              <w:t>2.19 Potential to progress programme in 2021/22</w:t>
            </w:r>
          </w:p>
        </w:tc>
        <w:tc>
          <w:tcPr>
            <w:tcW w:w="5716" w:type="dxa"/>
            <w:gridSpan w:val="2"/>
          </w:tcPr>
          <w:p w:rsidR="007E2CDB" w:rsidRPr="007E2CDB" w:rsidRDefault="007E2CDB" w:rsidP="007E2CDB">
            <w:pPr>
              <w:tabs>
                <w:tab w:val="left" w:pos="1500"/>
              </w:tabs>
              <w:jc w:val="both"/>
              <w:rPr>
                <w:rFonts w:ascii="Arial" w:hAnsi="Arial" w:cs="Arial"/>
                <w:sz w:val="24"/>
                <w:szCs w:val="24"/>
              </w:rPr>
            </w:pPr>
            <w:r w:rsidRPr="007E2CDB">
              <w:rPr>
                <w:rFonts w:ascii="Arial" w:hAnsi="Arial" w:cs="Arial"/>
                <w:sz w:val="24"/>
                <w:szCs w:val="24"/>
              </w:rPr>
              <w:t>In this year we will gage the progress made by some of the participating groups and if possible we will work with 2 groups from different community backgrounds to develop and implement a joint project.</w:t>
            </w:r>
          </w:p>
        </w:tc>
      </w:tr>
    </w:tbl>
    <w:p w:rsidR="000474E5" w:rsidRPr="007E2CDB" w:rsidRDefault="000474E5">
      <w:bookmarkStart w:id="0" w:name="_GoBack"/>
      <w:bookmarkEnd w:id="0"/>
    </w:p>
    <w:sectPr w:rsidR="000474E5" w:rsidRPr="007E2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8CA"/>
    <w:multiLevelType w:val="hybridMultilevel"/>
    <w:tmpl w:val="18F4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B6A2B"/>
    <w:multiLevelType w:val="hybridMultilevel"/>
    <w:tmpl w:val="69A4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C3141"/>
    <w:multiLevelType w:val="hybridMultilevel"/>
    <w:tmpl w:val="D3E0E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56CEA"/>
    <w:multiLevelType w:val="hybridMultilevel"/>
    <w:tmpl w:val="D53E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F2208"/>
    <w:multiLevelType w:val="hybridMultilevel"/>
    <w:tmpl w:val="68F0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62B13"/>
    <w:multiLevelType w:val="hybridMultilevel"/>
    <w:tmpl w:val="57F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F2C71"/>
    <w:multiLevelType w:val="hybridMultilevel"/>
    <w:tmpl w:val="314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D68F0"/>
    <w:multiLevelType w:val="hybridMultilevel"/>
    <w:tmpl w:val="1170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C05BC"/>
    <w:multiLevelType w:val="hybridMultilevel"/>
    <w:tmpl w:val="C2EE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272E1F"/>
    <w:multiLevelType w:val="hybridMultilevel"/>
    <w:tmpl w:val="1B62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D75B4"/>
    <w:multiLevelType w:val="hybridMultilevel"/>
    <w:tmpl w:val="A97C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709F"/>
    <w:multiLevelType w:val="hybridMultilevel"/>
    <w:tmpl w:val="C1AA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16C97"/>
    <w:multiLevelType w:val="hybridMultilevel"/>
    <w:tmpl w:val="7850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3"/>
  </w:num>
  <w:num w:numId="5">
    <w:abstractNumId w:val="11"/>
  </w:num>
  <w:num w:numId="6">
    <w:abstractNumId w:val="4"/>
  </w:num>
  <w:num w:numId="7">
    <w:abstractNumId w:val="12"/>
  </w:num>
  <w:num w:numId="8">
    <w:abstractNumId w:val="7"/>
  </w:num>
  <w:num w:numId="9">
    <w:abstractNumId w:val="6"/>
  </w:num>
  <w:num w:numId="10">
    <w:abstractNumId w:val="0"/>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DB"/>
    <w:rsid w:val="000474E5"/>
    <w:rsid w:val="00582107"/>
    <w:rsid w:val="007E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8903B-5664-4915-9EB2-4AD25F19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DB"/>
    <w:pPr>
      <w:ind w:left="720"/>
      <w:contextualSpacing/>
    </w:pPr>
  </w:style>
  <w:style w:type="character" w:styleId="Hyperlink">
    <w:name w:val="Hyperlink"/>
    <w:basedOn w:val="DefaultParagraphFont"/>
    <w:uiPriority w:val="99"/>
    <w:unhideWhenUsed/>
    <w:rsid w:val="007E2CDB"/>
    <w:rPr>
      <w:color w:val="0563C1" w:themeColor="hyperlink"/>
      <w:u w:val="single"/>
    </w:rPr>
  </w:style>
  <w:style w:type="paragraph" w:styleId="CommentText">
    <w:name w:val="annotation text"/>
    <w:basedOn w:val="Normal"/>
    <w:link w:val="CommentTextChar"/>
    <w:uiPriority w:val="99"/>
    <w:semiHidden/>
    <w:unhideWhenUsed/>
    <w:rsid w:val="007E2CDB"/>
    <w:pPr>
      <w:spacing w:line="240" w:lineRule="auto"/>
    </w:pPr>
    <w:rPr>
      <w:sz w:val="20"/>
      <w:szCs w:val="20"/>
    </w:rPr>
  </w:style>
  <w:style w:type="character" w:customStyle="1" w:styleId="CommentTextChar">
    <w:name w:val="Comment Text Char"/>
    <w:basedOn w:val="DefaultParagraphFont"/>
    <w:link w:val="CommentText"/>
    <w:uiPriority w:val="99"/>
    <w:semiHidden/>
    <w:rsid w:val="007E2CDB"/>
    <w:rPr>
      <w:sz w:val="20"/>
      <w:szCs w:val="20"/>
    </w:rPr>
  </w:style>
  <w:style w:type="character" w:customStyle="1" w:styleId="CommentSubjectChar">
    <w:name w:val="Comment Subject Char"/>
    <w:basedOn w:val="CommentTextChar"/>
    <w:link w:val="CommentSubject"/>
    <w:uiPriority w:val="99"/>
    <w:semiHidden/>
    <w:rsid w:val="007E2CDB"/>
    <w:rPr>
      <w:b/>
      <w:bCs/>
      <w:sz w:val="20"/>
      <w:szCs w:val="20"/>
    </w:rPr>
  </w:style>
  <w:style w:type="paragraph" w:styleId="CommentSubject">
    <w:name w:val="annotation subject"/>
    <w:basedOn w:val="CommentText"/>
    <w:next w:val="CommentText"/>
    <w:link w:val="CommentSubjectChar"/>
    <w:uiPriority w:val="99"/>
    <w:semiHidden/>
    <w:unhideWhenUsed/>
    <w:rsid w:val="007E2CDB"/>
    <w:rPr>
      <w:b/>
      <w:bCs/>
    </w:rPr>
  </w:style>
  <w:style w:type="character" w:customStyle="1" w:styleId="BalloonTextChar">
    <w:name w:val="Balloon Text Char"/>
    <w:basedOn w:val="DefaultParagraphFont"/>
    <w:link w:val="BalloonText"/>
    <w:uiPriority w:val="99"/>
    <w:semiHidden/>
    <w:rsid w:val="007E2CDB"/>
    <w:rPr>
      <w:rFonts w:ascii="Segoe UI" w:hAnsi="Segoe UI" w:cs="Segoe UI"/>
      <w:sz w:val="18"/>
      <w:szCs w:val="18"/>
    </w:rPr>
  </w:style>
  <w:style w:type="paragraph" w:styleId="BalloonText">
    <w:name w:val="Balloon Text"/>
    <w:basedOn w:val="Normal"/>
    <w:link w:val="BalloonTextChar"/>
    <w:uiPriority w:val="99"/>
    <w:semiHidden/>
    <w:unhideWhenUsed/>
    <w:rsid w:val="007E2CDB"/>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7E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CDB"/>
  </w:style>
  <w:style w:type="paragraph" w:styleId="Footer">
    <w:name w:val="footer"/>
    <w:basedOn w:val="Normal"/>
    <w:link w:val="FooterChar"/>
    <w:uiPriority w:val="99"/>
    <w:unhideWhenUsed/>
    <w:rsid w:val="007E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DB"/>
  </w:style>
  <w:style w:type="paragraph" w:styleId="NoSpacing">
    <w:name w:val="No Spacing"/>
    <w:link w:val="NoSpacingChar"/>
    <w:uiPriority w:val="1"/>
    <w:qFormat/>
    <w:rsid w:val="007E2C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2CDB"/>
    <w:rPr>
      <w:rFonts w:eastAsiaTheme="minorEastAsia"/>
      <w:lang w:val="en-US"/>
    </w:rPr>
  </w:style>
  <w:style w:type="paragraph" w:styleId="BodyText">
    <w:name w:val="Body Text"/>
    <w:basedOn w:val="Normal"/>
    <w:link w:val="BodyTextChar"/>
    <w:uiPriority w:val="99"/>
    <w:unhideWhenUsed/>
    <w:rsid w:val="007E2CDB"/>
    <w:pPr>
      <w:spacing w:before="240" w:after="240" w:line="240" w:lineRule="auto"/>
    </w:pPr>
    <w:rPr>
      <w:rFonts w:ascii="Arial" w:hAnsi="Arial" w:cs="Arial"/>
      <w:sz w:val="28"/>
      <w:szCs w:val="28"/>
    </w:rPr>
  </w:style>
  <w:style w:type="character" w:customStyle="1" w:styleId="BodyTextChar">
    <w:name w:val="Body Text Char"/>
    <w:basedOn w:val="DefaultParagraphFont"/>
    <w:link w:val="BodyText"/>
    <w:uiPriority w:val="99"/>
    <w:rsid w:val="007E2CDB"/>
    <w:rPr>
      <w:rFonts w:ascii="Arial" w:hAnsi="Arial" w:cs="Arial"/>
      <w:sz w:val="28"/>
      <w:szCs w:val="28"/>
    </w:rPr>
  </w:style>
  <w:style w:type="table" w:customStyle="1" w:styleId="TableGrid1">
    <w:name w:val="Table Grid1"/>
    <w:basedOn w:val="TableNormal"/>
    <w:next w:val="TableGrid"/>
    <w:uiPriority w:val="39"/>
    <w:rsid w:val="007E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E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E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E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7E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wisener@causewaycoastandglens.gov.uk" TargetMode="External"/><Relationship Id="rId13" Type="http://schemas.openxmlformats.org/officeDocument/2006/relationships/hyperlink" Target="mailto:joy.wisener@causewaycoastandglens.gov.uk" TargetMode="External"/><Relationship Id="rId3" Type="http://schemas.openxmlformats.org/officeDocument/2006/relationships/settings" Target="settings.xml"/><Relationship Id="rId7" Type="http://schemas.openxmlformats.org/officeDocument/2006/relationships/hyperlink" Target="mailto:Amy.McWilliams@causewaycoastandglens.gov.uk" TargetMode="External"/><Relationship Id="rId12" Type="http://schemas.openxmlformats.org/officeDocument/2006/relationships/hyperlink" Target="mailto:joy.wisener@causewaycoastandglens.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y.wisener@causewaycoastandglens.gov.uk" TargetMode="External"/><Relationship Id="rId11" Type="http://schemas.openxmlformats.org/officeDocument/2006/relationships/hyperlink" Target="mailto:patricia.harkin@causewaycoastandglens.gov.uk" TargetMode="External"/><Relationship Id="rId5" Type="http://schemas.openxmlformats.org/officeDocument/2006/relationships/hyperlink" Target="mailto:joy.wisener@causewaycoastandglens.gov.uk" TargetMode="External"/><Relationship Id="rId15" Type="http://schemas.openxmlformats.org/officeDocument/2006/relationships/hyperlink" Target="mailto:patricia.harkin@causewaycoastandglens.gov.uk" TargetMode="External"/><Relationship Id="rId10" Type="http://schemas.openxmlformats.org/officeDocument/2006/relationships/hyperlink" Target="mailto:Amy.McWilliams@causewaycoastandglens.gov.uk" TargetMode="External"/><Relationship Id="rId4" Type="http://schemas.openxmlformats.org/officeDocument/2006/relationships/webSettings" Target="webSettings.xml"/><Relationship Id="rId9" Type="http://schemas.openxmlformats.org/officeDocument/2006/relationships/hyperlink" Target="mailto:Amy.McWilliams@causewaycoastandglens.gov.uk" TargetMode="External"/><Relationship Id="rId14" Type="http://schemas.openxmlformats.org/officeDocument/2006/relationships/hyperlink" Target="mailto:Amy.McWilliams@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Harkin</dc:creator>
  <cp:keywords/>
  <dc:description/>
  <cp:lastModifiedBy>Patricia Harkin</cp:lastModifiedBy>
  <cp:revision>1</cp:revision>
  <dcterms:created xsi:type="dcterms:W3CDTF">2020-02-14T13:43:00Z</dcterms:created>
  <dcterms:modified xsi:type="dcterms:W3CDTF">2020-02-14T13:57:00Z</dcterms:modified>
</cp:coreProperties>
</file>